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528E" w14:textId="77777777" w:rsidR="00876BF6" w:rsidRDefault="00876BF6" w:rsidP="00876B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3C0CF2E" w14:textId="4274BF02" w:rsidR="00876BF6" w:rsidRDefault="00876BF6" w:rsidP="00876BF6">
      <w:pPr>
        <w:pStyle w:val="Default"/>
        <w:spacing w:line="360" w:lineRule="auto"/>
        <w:ind w:right="-524"/>
        <w:jc w:val="both"/>
      </w:pPr>
      <w:r>
        <w:t xml:space="preserve">Cenu aptaujas nosaukums </w:t>
      </w:r>
      <w:r w:rsidRPr="00876BF6">
        <w:rPr>
          <w:b/>
          <w:bCs/>
        </w:rPr>
        <w:t>“Vides pieejamības ekspertu konsultācijas SIA “Limbažu slimnīca”” vajadzībām.</w:t>
      </w:r>
    </w:p>
    <w:p w14:paraId="06D8D707" w14:textId="6D3B0D99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Pasūtītājs: </w:t>
      </w:r>
      <w:r>
        <w:rPr>
          <w:rFonts w:ascii="Times New Roman" w:hAnsi="Times New Roman" w:cs="Times New Roman"/>
          <w:sz w:val="24"/>
          <w:szCs w:val="24"/>
        </w:rPr>
        <w:t>SIA LIMBAŽU SLIMNĪCA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DEDAD" w14:textId="77777777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W w:w="977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4677"/>
        <w:gridCol w:w="2409"/>
      </w:tblGrid>
      <w:tr w:rsidR="00876BF6" w:rsidRPr="00876BF6" w14:paraId="46DC772B" w14:textId="77777777" w:rsidTr="00356883">
        <w:trPr>
          <w:trHeight w:val="54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6F79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ind w:left="-392" w:firstLine="392"/>
              <w:jc w:val="center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Nr.p.k</w:t>
            </w:r>
            <w:proofErr w:type="spellEnd"/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55563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Reģistrācijas datums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9AE67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 xml:space="preserve">Pretendents, </w:t>
            </w:r>
            <w:proofErr w:type="spellStart"/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vien.reģ.Nr</w:t>
            </w:r>
            <w:proofErr w:type="spellEnd"/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., juridiskā adrese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46D94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 xml:space="preserve">Piedāvātā līgumcena EUR, bez PVN </w:t>
            </w:r>
          </w:p>
        </w:tc>
      </w:tr>
      <w:tr w:rsidR="00876BF6" w:rsidRPr="00876BF6" w14:paraId="1D01FF9C" w14:textId="77777777" w:rsidTr="00356883">
        <w:trPr>
          <w:trHeight w:val="34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9380" w14:textId="77777777" w:rsidR="00876BF6" w:rsidRPr="00876BF6" w:rsidRDefault="00876BF6" w:rsidP="00876BF6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580A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  <w14:ligatures w14:val="none"/>
              </w:rPr>
              <w:t>25.07.2025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D3680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Poļina</w:t>
            </w:r>
            <w:proofErr w:type="spellEnd"/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  <w:proofErr w:type="spellStart"/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Rožkova</w:t>
            </w:r>
            <w:proofErr w:type="spellEnd"/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, 121085-12760, Hipokrāta 13-39, Rīga, LV1079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8F30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975,00</w:t>
            </w:r>
          </w:p>
        </w:tc>
      </w:tr>
      <w:tr w:rsidR="00876BF6" w:rsidRPr="00876BF6" w14:paraId="10F1DA2B" w14:textId="77777777" w:rsidTr="00356883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C12F" w14:textId="77777777" w:rsidR="00876BF6" w:rsidRPr="00876BF6" w:rsidRDefault="00876BF6" w:rsidP="00876BF6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2D25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31.07.2025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FD510" w14:textId="77777777" w:rsidR="00876BF6" w:rsidRPr="00876BF6" w:rsidRDefault="00876BF6" w:rsidP="00876BF6">
            <w:pPr>
              <w:spacing w:after="0" w:line="240" w:lineRule="auto"/>
              <w:jc w:val="both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 xml:space="preserve">Invalīdu un viņu draugu apvienība “Apeirons”, 40008018477, </w:t>
            </w:r>
            <w:proofErr w:type="spellStart"/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Kr.Valdemāra</w:t>
            </w:r>
            <w:proofErr w:type="spellEnd"/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 xml:space="preserve"> iela 38, Rīga, LV1010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7A84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1250,00</w:t>
            </w:r>
          </w:p>
        </w:tc>
      </w:tr>
      <w:tr w:rsidR="00876BF6" w:rsidRPr="00876BF6" w14:paraId="42C059F0" w14:textId="77777777" w:rsidTr="00356883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70A6" w14:textId="77777777" w:rsidR="00876BF6" w:rsidRPr="00876BF6" w:rsidRDefault="00876BF6" w:rsidP="00876BF6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5FA7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31.07.2025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B7138" w14:textId="77777777" w:rsidR="00876BF6" w:rsidRPr="00876BF6" w:rsidRDefault="00876BF6" w:rsidP="00876BF6">
            <w:pPr>
              <w:spacing w:after="0" w:line="240" w:lineRule="auto"/>
              <w:jc w:val="both"/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 xml:space="preserve">SIA </w:t>
            </w:r>
            <w:proofErr w:type="spellStart"/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Marčuks</w:t>
            </w:r>
            <w:proofErr w:type="spellEnd"/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 xml:space="preserve">, 42403037066, </w:t>
            </w:r>
            <w:proofErr w:type="spellStart"/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Saulesmāja</w:t>
            </w:r>
            <w:proofErr w:type="spellEnd"/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 xml:space="preserve"> 1, </w:t>
            </w:r>
            <w:proofErr w:type="spellStart"/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Pleikšņi</w:t>
            </w:r>
            <w:proofErr w:type="spellEnd"/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, Ozolaines pag., Rēzeknes nov., LV4601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4C3B" w14:textId="77777777" w:rsidR="00876BF6" w:rsidRPr="00876BF6" w:rsidRDefault="00876BF6" w:rsidP="00876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876BF6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1888,00</w:t>
            </w:r>
          </w:p>
        </w:tc>
      </w:tr>
    </w:tbl>
    <w:p w14:paraId="405143D2" w14:textId="77777777" w:rsidR="00876BF6" w:rsidRDefault="00876BF6" w:rsidP="00876BF6">
      <w:pPr>
        <w:pStyle w:val="Default"/>
        <w:widowControl w:val="0"/>
      </w:pPr>
    </w:p>
    <w:p w14:paraId="3C29450A" w14:textId="179EC0A5" w:rsidR="00876BF6" w:rsidRDefault="00876BF6" w:rsidP="00876BF6">
      <w:pPr>
        <w:pStyle w:val="Default"/>
        <w:widowControl w:val="0"/>
      </w:pPr>
      <w:r>
        <w:t>Izvērtējot saņemtos piedāvājumus pieņemts lēmums:</w:t>
      </w:r>
    </w:p>
    <w:p w14:paraId="164A5CFD" w14:textId="664AE45A" w:rsidR="00876BF6" w:rsidRDefault="00876BF6" w:rsidP="00876BF6">
      <w:pPr>
        <w:pStyle w:val="Default"/>
        <w:jc w:val="center"/>
      </w:pPr>
      <w:r>
        <w:t xml:space="preserve">slēgt līgumu ar </w:t>
      </w:r>
      <w:proofErr w:type="spellStart"/>
      <w:r>
        <w:t>Poļinu</w:t>
      </w:r>
      <w:proofErr w:type="spellEnd"/>
      <w:r>
        <w:t xml:space="preserve"> </w:t>
      </w:r>
      <w:proofErr w:type="spellStart"/>
      <w:r>
        <w:t>Rožkovu</w:t>
      </w:r>
      <w:proofErr w:type="spellEnd"/>
      <w:r>
        <w:t xml:space="preserve">, </w:t>
      </w:r>
      <w:r>
        <w:t>121085-12760</w:t>
      </w:r>
      <w:r>
        <w:t xml:space="preserve">, par </w:t>
      </w:r>
      <w:r>
        <w:t>975</w:t>
      </w:r>
      <w:r>
        <w:t>,00 EUR bez PVN.</w:t>
      </w:r>
    </w:p>
    <w:p w14:paraId="7CC1A2AE" w14:textId="77777777" w:rsidR="00B1515A" w:rsidRDefault="00B1515A"/>
    <w:sectPr w:rsidR="00B15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34598"/>
    <w:multiLevelType w:val="multilevel"/>
    <w:tmpl w:val="36A4A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850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F6"/>
    <w:rsid w:val="00105CB4"/>
    <w:rsid w:val="003A4199"/>
    <w:rsid w:val="00876BF6"/>
    <w:rsid w:val="00B1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6CD7"/>
  <w15:chartTrackingRefBased/>
  <w15:docId w15:val="{9EFA9B66-1F32-477B-BDB0-4DDE0CA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6BF6"/>
    <w:pPr>
      <w:spacing w:line="256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6BF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6BF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6B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6B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6B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6B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6B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6BF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6BF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6BF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6B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876B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lv-LV" w:eastAsia="lv-LV" w:bidi="hi-IN"/>
      <w14:ligatures w14:val="none"/>
    </w:rPr>
  </w:style>
  <w:style w:type="table" w:styleId="Reatabula">
    <w:name w:val="Table Grid"/>
    <w:basedOn w:val="Parastatabula"/>
    <w:uiPriority w:val="59"/>
    <w:rsid w:val="00876BF6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Monta</cp:lastModifiedBy>
  <cp:revision>1</cp:revision>
  <dcterms:created xsi:type="dcterms:W3CDTF">2025-08-25T07:29:00Z</dcterms:created>
  <dcterms:modified xsi:type="dcterms:W3CDTF">2025-08-25T07:32:00Z</dcterms:modified>
</cp:coreProperties>
</file>