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58CF" w14:textId="77777777" w:rsidR="00BE2F7D" w:rsidRDefault="00BE2F7D" w:rsidP="00112D30">
      <w:pPr>
        <w:pStyle w:val="Default"/>
        <w:jc w:val="center"/>
        <w:rPr>
          <w:rFonts w:ascii="Times New Roman" w:hAnsi="Times New Roman" w:cs="Times New Roman"/>
          <w:b/>
          <w:bCs/>
          <w:sz w:val="22"/>
          <w:szCs w:val="22"/>
          <w:lang w:val="lv-LV"/>
        </w:rPr>
      </w:pPr>
    </w:p>
    <w:p w14:paraId="7C196CCC" w14:textId="615C8361" w:rsidR="000C3DC0" w:rsidRDefault="00112D30" w:rsidP="00112D30">
      <w:pPr>
        <w:pStyle w:val="Default"/>
        <w:jc w:val="center"/>
        <w:rPr>
          <w:rFonts w:ascii="Times New Roman" w:hAnsi="Times New Roman" w:cs="Times New Roman"/>
          <w:b/>
          <w:bCs/>
          <w:sz w:val="22"/>
          <w:szCs w:val="22"/>
          <w:lang w:val="lv-LV"/>
        </w:rPr>
      </w:pPr>
      <w:r w:rsidRPr="005A6AC2">
        <w:rPr>
          <w:rFonts w:ascii="Times New Roman" w:hAnsi="Times New Roman" w:cs="Times New Roman"/>
          <w:b/>
          <w:bCs/>
          <w:sz w:val="22"/>
          <w:szCs w:val="22"/>
          <w:lang w:val="lv-LV"/>
        </w:rPr>
        <w:t xml:space="preserve">Informācija par kapitālsabiedrībām, kurās </w:t>
      </w:r>
      <w:r w:rsidR="009310F1">
        <w:rPr>
          <w:rFonts w:ascii="Times New Roman" w:hAnsi="Times New Roman" w:cs="Times New Roman"/>
          <w:b/>
          <w:bCs/>
          <w:sz w:val="22"/>
          <w:szCs w:val="22"/>
          <w:lang w:val="lv-LV"/>
        </w:rPr>
        <w:t>Limbažu</w:t>
      </w:r>
      <w:r w:rsidR="00A44418" w:rsidRPr="005A6AC2">
        <w:rPr>
          <w:rFonts w:ascii="Times New Roman" w:hAnsi="Times New Roman" w:cs="Times New Roman"/>
          <w:b/>
          <w:bCs/>
          <w:sz w:val="22"/>
          <w:szCs w:val="22"/>
          <w:lang w:val="lv-LV"/>
        </w:rPr>
        <w:t xml:space="preserve"> </w:t>
      </w:r>
      <w:r w:rsidR="008D6163" w:rsidRPr="005A6AC2">
        <w:rPr>
          <w:rFonts w:ascii="Times New Roman" w:hAnsi="Times New Roman" w:cs="Times New Roman"/>
          <w:b/>
          <w:bCs/>
          <w:sz w:val="22"/>
          <w:szCs w:val="22"/>
          <w:lang w:val="lv-LV"/>
        </w:rPr>
        <w:t>novada</w:t>
      </w:r>
      <w:r w:rsidRPr="005A6AC2">
        <w:rPr>
          <w:rFonts w:ascii="Times New Roman" w:hAnsi="Times New Roman" w:cs="Times New Roman"/>
          <w:b/>
          <w:bCs/>
          <w:sz w:val="22"/>
          <w:szCs w:val="22"/>
          <w:lang w:val="lv-LV"/>
        </w:rPr>
        <w:t xml:space="preserve"> pašvaldībai pieder kapitāla daļas (akcijas)</w:t>
      </w:r>
      <w:r w:rsidR="000C3DC0">
        <w:rPr>
          <w:rFonts w:ascii="Times New Roman" w:hAnsi="Times New Roman" w:cs="Times New Roman"/>
          <w:b/>
          <w:bCs/>
          <w:sz w:val="22"/>
          <w:szCs w:val="22"/>
          <w:lang w:val="lv-LV"/>
        </w:rPr>
        <w:t xml:space="preserve"> </w:t>
      </w:r>
    </w:p>
    <w:p w14:paraId="4614BE9F" w14:textId="3D0F3951" w:rsidR="00112D30" w:rsidRPr="005A6AC2" w:rsidRDefault="000C3DC0" w:rsidP="00112D30">
      <w:pPr>
        <w:pStyle w:val="Default"/>
        <w:jc w:val="center"/>
        <w:rPr>
          <w:rFonts w:ascii="Times New Roman" w:hAnsi="Times New Roman" w:cs="Times New Roman"/>
          <w:b/>
          <w:bCs/>
          <w:sz w:val="22"/>
          <w:szCs w:val="22"/>
          <w:lang w:val="lv-LV"/>
        </w:rPr>
      </w:pPr>
      <w:r w:rsidRPr="000C3DC0">
        <w:rPr>
          <w:rFonts w:ascii="Times New Roman" w:hAnsi="Times New Roman" w:cs="Times New Roman"/>
          <w:i/>
          <w:iCs/>
          <w:sz w:val="22"/>
          <w:szCs w:val="22"/>
          <w:lang w:val="lv-LV"/>
        </w:rPr>
        <w:t xml:space="preserve">(informācija uz </w:t>
      </w:r>
      <w:r w:rsidR="00CC7849">
        <w:rPr>
          <w:rFonts w:ascii="Times New Roman" w:hAnsi="Times New Roman" w:cs="Times New Roman"/>
          <w:i/>
          <w:iCs/>
          <w:sz w:val="22"/>
          <w:szCs w:val="22"/>
          <w:lang w:val="lv-LV"/>
        </w:rPr>
        <w:t>25</w:t>
      </w:r>
      <w:r w:rsidRPr="0003799B">
        <w:rPr>
          <w:rFonts w:ascii="Times New Roman" w:hAnsi="Times New Roman" w:cs="Times New Roman"/>
          <w:i/>
          <w:iCs/>
          <w:sz w:val="22"/>
          <w:szCs w:val="22"/>
          <w:lang w:val="lv-LV"/>
        </w:rPr>
        <w:t>.</w:t>
      </w:r>
      <w:r w:rsidR="005003C9" w:rsidRPr="0003799B">
        <w:rPr>
          <w:rFonts w:ascii="Times New Roman" w:hAnsi="Times New Roman" w:cs="Times New Roman"/>
          <w:i/>
          <w:iCs/>
          <w:sz w:val="22"/>
          <w:szCs w:val="22"/>
          <w:lang w:val="lv-LV"/>
        </w:rPr>
        <w:t>0</w:t>
      </w:r>
      <w:r w:rsidR="00414137" w:rsidRPr="0003799B">
        <w:rPr>
          <w:rFonts w:ascii="Times New Roman" w:hAnsi="Times New Roman" w:cs="Times New Roman"/>
          <w:i/>
          <w:iCs/>
          <w:sz w:val="22"/>
          <w:szCs w:val="22"/>
          <w:lang w:val="lv-LV"/>
        </w:rPr>
        <w:t>8</w:t>
      </w:r>
      <w:r w:rsidRPr="0003799B">
        <w:rPr>
          <w:rFonts w:ascii="Times New Roman" w:hAnsi="Times New Roman" w:cs="Times New Roman"/>
          <w:i/>
          <w:iCs/>
          <w:sz w:val="22"/>
          <w:szCs w:val="22"/>
          <w:lang w:val="lv-LV"/>
        </w:rPr>
        <w:t>.</w:t>
      </w:r>
      <w:r w:rsidR="00D42294">
        <w:rPr>
          <w:rFonts w:ascii="Times New Roman" w:hAnsi="Times New Roman" w:cs="Times New Roman"/>
          <w:i/>
          <w:iCs/>
          <w:sz w:val="22"/>
          <w:szCs w:val="22"/>
          <w:lang w:val="lv-LV"/>
        </w:rPr>
        <w:t>2025</w:t>
      </w:r>
      <w:r w:rsidRPr="0003799B">
        <w:rPr>
          <w:rFonts w:ascii="Times New Roman" w:hAnsi="Times New Roman" w:cs="Times New Roman"/>
          <w:i/>
          <w:iCs/>
          <w:sz w:val="22"/>
          <w:szCs w:val="22"/>
          <w:lang w:val="lv-LV"/>
        </w:rPr>
        <w:t>.)</w:t>
      </w:r>
    </w:p>
    <w:p w14:paraId="4F228635" w14:textId="77777777" w:rsidR="00A44418" w:rsidRPr="004E7E1F" w:rsidRDefault="00A44418" w:rsidP="00112D30">
      <w:pPr>
        <w:pStyle w:val="Default"/>
        <w:jc w:val="center"/>
        <w:rPr>
          <w:rFonts w:ascii="Times New Roman" w:hAnsi="Times New Roman" w:cs="Times New Roman"/>
          <w:b/>
          <w:bCs/>
          <w:sz w:val="14"/>
          <w:szCs w:val="14"/>
          <w:lang w:val="lv-LV"/>
        </w:rPr>
      </w:pPr>
    </w:p>
    <w:tbl>
      <w:tblPr>
        <w:tblStyle w:val="Reatabula"/>
        <w:tblW w:w="16311" w:type="dxa"/>
        <w:tblInd w:w="-998" w:type="dxa"/>
        <w:tblLayout w:type="fixed"/>
        <w:tblLook w:val="04A0" w:firstRow="1" w:lastRow="0" w:firstColumn="1" w:lastColumn="0" w:noHBand="0" w:noVBand="1"/>
      </w:tblPr>
      <w:tblGrid>
        <w:gridCol w:w="442"/>
        <w:gridCol w:w="1544"/>
        <w:gridCol w:w="1052"/>
        <w:gridCol w:w="1080"/>
        <w:gridCol w:w="924"/>
        <w:gridCol w:w="1196"/>
        <w:gridCol w:w="1349"/>
        <w:gridCol w:w="1628"/>
        <w:gridCol w:w="761"/>
        <w:gridCol w:w="893"/>
        <w:gridCol w:w="1001"/>
        <w:gridCol w:w="992"/>
        <w:gridCol w:w="992"/>
        <w:gridCol w:w="992"/>
        <w:gridCol w:w="1457"/>
        <w:gridCol w:w="8"/>
      </w:tblGrid>
      <w:tr w:rsidR="00061A80" w:rsidRPr="004E7E1F" w14:paraId="6F88EB09" w14:textId="77777777" w:rsidTr="003C1D4F">
        <w:trPr>
          <w:gridAfter w:val="1"/>
          <w:wAfter w:w="8" w:type="dxa"/>
          <w:trHeight w:val="704"/>
        </w:trPr>
        <w:tc>
          <w:tcPr>
            <w:tcW w:w="442" w:type="dxa"/>
            <w:vMerge w:val="restart"/>
            <w:shd w:val="clear" w:color="auto" w:fill="B6DDE8" w:themeFill="accent5" w:themeFillTint="66"/>
            <w:vAlign w:val="center"/>
          </w:tcPr>
          <w:p w14:paraId="0E6C49E1" w14:textId="015F5F2E" w:rsidR="00061A80" w:rsidRPr="004E7E1F" w:rsidRDefault="00061A80" w:rsidP="00A24BAA">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Nr. p.k.</w:t>
            </w:r>
          </w:p>
        </w:tc>
        <w:tc>
          <w:tcPr>
            <w:tcW w:w="1544" w:type="dxa"/>
            <w:vMerge w:val="restart"/>
            <w:shd w:val="clear" w:color="auto" w:fill="B6DDE8" w:themeFill="accent5" w:themeFillTint="66"/>
            <w:vAlign w:val="center"/>
          </w:tcPr>
          <w:p w14:paraId="6B5AEECA" w14:textId="5E37CDC4"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Firma, reģistrācijas numurs</w:t>
            </w:r>
          </w:p>
        </w:tc>
        <w:tc>
          <w:tcPr>
            <w:tcW w:w="1052" w:type="dxa"/>
            <w:vMerge w:val="restart"/>
            <w:shd w:val="clear" w:color="auto" w:fill="B6DDE8" w:themeFill="accent5" w:themeFillTint="66"/>
            <w:vAlign w:val="center"/>
          </w:tcPr>
          <w:p w14:paraId="1A87A21D" w14:textId="1DCE57C2"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Juridiskā adrese</w:t>
            </w:r>
          </w:p>
        </w:tc>
        <w:tc>
          <w:tcPr>
            <w:tcW w:w="1080" w:type="dxa"/>
            <w:vMerge w:val="restart"/>
            <w:shd w:val="clear" w:color="auto" w:fill="B6DDE8" w:themeFill="accent5" w:themeFillTint="66"/>
            <w:vAlign w:val="center"/>
          </w:tcPr>
          <w:p w14:paraId="6062E735" w14:textId="111E9A89"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Pamatkapitāls (</w:t>
            </w:r>
            <w:r w:rsidRPr="004E7E1F">
              <w:rPr>
                <w:rFonts w:ascii="Times New Roman" w:hAnsi="Times New Roman" w:cs="Times New Roman"/>
                <w:b/>
                <w:bCs/>
                <w:i/>
                <w:iCs/>
                <w:sz w:val="14"/>
                <w:szCs w:val="14"/>
                <w:lang w:val="lv-LV"/>
              </w:rPr>
              <w:t>euro</w:t>
            </w:r>
            <w:r w:rsidRPr="004E7E1F">
              <w:rPr>
                <w:rFonts w:ascii="Times New Roman" w:hAnsi="Times New Roman" w:cs="Times New Roman"/>
                <w:b/>
                <w:bCs/>
                <w:sz w:val="14"/>
                <w:szCs w:val="14"/>
                <w:lang w:val="lv-LV"/>
              </w:rPr>
              <w:t>)</w:t>
            </w:r>
          </w:p>
        </w:tc>
        <w:tc>
          <w:tcPr>
            <w:tcW w:w="924" w:type="dxa"/>
            <w:vMerge w:val="restart"/>
            <w:shd w:val="clear" w:color="auto" w:fill="B6DDE8" w:themeFill="accent5" w:themeFillTint="66"/>
            <w:vAlign w:val="center"/>
          </w:tcPr>
          <w:p w14:paraId="28988EBA" w14:textId="77777777"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Pašvaldības līdzdalības apmērs</w:t>
            </w:r>
          </w:p>
          <w:p w14:paraId="0814A362" w14:textId="077A9383"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w:t>
            </w:r>
          </w:p>
        </w:tc>
        <w:tc>
          <w:tcPr>
            <w:tcW w:w="1196" w:type="dxa"/>
            <w:vMerge w:val="restart"/>
            <w:shd w:val="clear" w:color="auto" w:fill="B6DDE8" w:themeFill="accent5" w:themeFillTint="66"/>
            <w:vAlign w:val="center"/>
          </w:tcPr>
          <w:p w14:paraId="14FA4782" w14:textId="40CD514D" w:rsidR="00061A80" w:rsidRPr="004E7E1F" w:rsidRDefault="00061A80" w:rsidP="0015685A">
            <w:pPr>
              <w:pStyle w:val="Default"/>
              <w:jc w:val="center"/>
              <w:rPr>
                <w:rFonts w:ascii="Times New Roman" w:hAnsi="Times New Roman" w:cs="Times New Roman"/>
                <w:b/>
                <w:bCs/>
                <w:sz w:val="14"/>
                <w:szCs w:val="14"/>
                <w:lang w:val="lv-LV"/>
              </w:rPr>
            </w:pPr>
            <w:r w:rsidRPr="006B20A9">
              <w:rPr>
                <w:rFonts w:ascii="Times New Roman" w:hAnsi="Times New Roman" w:cs="Times New Roman"/>
                <w:b/>
                <w:bCs/>
                <w:sz w:val="12"/>
                <w:szCs w:val="12"/>
                <w:lang w:val="lv-LV"/>
              </w:rPr>
              <w:t>Kapitālsabiedrības</w:t>
            </w:r>
            <w:r>
              <w:rPr>
                <w:rFonts w:ascii="Times New Roman" w:hAnsi="Times New Roman" w:cs="Times New Roman"/>
                <w:b/>
                <w:bCs/>
                <w:sz w:val="14"/>
                <w:szCs w:val="14"/>
                <w:lang w:val="lv-LV"/>
              </w:rPr>
              <w:t xml:space="preserve"> veids</w:t>
            </w:r>
          </w:p>
        </w:tc>
        <w:tc>
          <w:tcPr>
            <w:tcW w:w="1349" w:type="dxa"/>
            <w:vMerge w:val="restart"/>
            <w:shd w:val="clear" w:color="auto" w:fill="B6DDE8" w:themeFill="accent5" w:themeFillTint="66"/>
            <w:vAlign w:val="center"/>
          </w:tcPr>
          <w:p w14:paraId="4D4CD0B1" w14:textId="328C5F1D"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 xml:space="preserve">Līdzdalības atbilstība Publiskās personas kapitāla daļu un kapitālsabiedrību pārvaldības likumam </w:t>
            </w:r>
          </w:p>
        </w:tc>
        <w:tc>
          <w:tcPr>
            <w:tcW w:w="1628" w:type="dxa"/>
            <w:vMerge w:val="restart"/>
            <w:shd w:val="clear" w:color="auto" w:fill="B6DDE8" w:themeFill="accent5" w:themeFillTint="66"/>
            <w:vAlign w:val="center"/>
          </w:tcPr>
          <w:p w14:paraId="16EEFA7C" w14:textId="54084B5B"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Vispārējais stratēģiskais mērķis</w:t>
            </w:r>
          </w:p>
        </w:tc>
        <w:tc>
          <w:tcPr>
            <w:tcW w:w="761" w:type="dxa"/>
            <w:vMerge w:val="restart"/>
            <w:shd w:val="clear" w:color="auto" w:fill="B6DDE8" w:themeFill="accent5" w:themeFillTint="66"/>
            <w:vAlign w:val="center"/>
          </w:tcPr>
          <w:p w14:paraId="690C14E7" w14:textId="297597E8"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Kapitāla daļu pārstāvis</w:t>
            </w:r>
          </w:p>
        </w:tc>
        <w:tc>
          <w:tcPr>
            <w:tcW w:w="893" w:type="dxa"/>
            <w:vMerge w:val="restart"/>
            <w:shd w:val="clear" w:color="auto" w:fill="B6DDE8" w:themeFill="accent5" w:themeFillTint="66"/>
            <w:vAlign w:val="center"/>
          </w:tcPr>
          <w:p w14:paraId="36905EB2" w14:textId="77777777" w:rsidR="00061A80"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Izmaksātās dividendes</w:t>
            </w:r>
          </w:p>
          <w:p w14:paraId="0F8AC20E" w14:textId="35BF9749" w:rsidR="00061A80" w:rsidRPr="004E7E1F" w:rsidRDefault="00061A80" w:rsidP="00522102">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w:t>
            </w:r>
            <w:r w:rsidR="007244B1" w:rsidRPr="007244B1">
              <w:rPr>
                <w:rFonts w:ascii="Times New Roman" w:hAnsi="Times New Roman" w:cs="Times New Roman"/>
                <w:b/>
                <w:bCs/>
                <w:i/>
                <w:iCs/>
                <w:sz w:val="14"/>
                <w:szCs w:val="14"/>
                <w:lang w:val="lv-LV"/>
              </w:rPr>
              <w:t xml:space="preserve">par </w:t>
            </w:r>
            <w:r w:rsidR="00691D82">
              <w:rPr>
                <w:rFonts w:ascii="Times New Roman" w:hAnsi="Times New Roman" w:cs="Times New Roman"/>
                <w:b/>
                <w:bCs/>
                <w:i/>
                <w:iCs/>
                <w:sz w:val="14"/>
                <w:szCs w:val="14"/>
                <w:lang w:val="lv-LV"/>
              </w:rPr>
              <w:t>2024</w:t>
            </w:r>
            <w:r w:rsidR="007244B1" w:rsidRPr="007244B1">
              <w:rPr>
                <w:rFonts w:ascii="Times New Roman" w:hAnsi="Times New Roman" w:cs="Times New Roman"/>
                <w:b/>
                <w:bCs/>
                <w:i/>
                <w:iCs/>
                <w:sz w:val="14"/>
                <w:szCs w:val="14"/>
                <w:lang w:val="lv-LV"/>
              </w:rPr>
              <w:t>.gadu</w:t>
            </w:r>
            <w:r>
              <w:rPr>
                <w:rFonts w:ascii="Times New Roman" w:hAnsi="Times New Roman" w:cs="Times New Roman"/>
                <w:b/>
                <w:bCs/>
                <w:sz w:val="14"/>
                <w:szCs w:val="14"/>
                <w:lang w:val="lv-LV"/>
              </w:rPr>
              <w:t>)</w:t>
            </w:r>
          </w:p>
        </w:tc>
        <w:tc>
          <w:tcPr>
            <w:tcW w:w="2985" w:type="dxa"/>
            <w:gridSpan w:val="3"/>
            <w:shd w:val="clear" w:color="auto" w:fill="B6DDE8" w:themeFill="accent5" w:themeFillTint="66"/>
            <w:vAlign w:val="center"/>
          </w:tcPr>
          <w:p w14:paraId="7482C76B" w14:textId="18D01558"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Veiktie maksājumi valsts un pašvaldības budžetos (</w:t>
            </w:r>
            <w:r w:rsidRPr="00636BF5">
              <w:rPr>
                <w:rFonts w:ascii="Times New Roman" w:hAnsi="Times New Roman" w:cs="Times New Roman"/>
                <w:b/>
                <w:bCs/>
                <w:i/>
                <w:iCs/>
                <w:sz w:val="14"/>
                <w:szCs w:val="14"/>
                <w:lang w:val="lv-LV"/>
              </w:rPr>
              <w:t>euro</w:t>
            </w:r>
            <w:r w:rsidRPr="004E7E1F">
              <w:rPr>
                <w:rFonts w:ascii="Times New Roman" w:hAnsi="Times New Roman" w:cs="Times New Roman"/>
                <w:b/>
                <w:bCs/>
                <w:sz w:val="14"/>
                <w:szCs w:val="14"/>
                <w:lang w:val="lv-LV"/>
              </w:rPr>
              <w:t>)</w:t>
            </w:r>
          </w:p>
        </w:tc>
        <w:tc>
          <w:tcPr>
            <w:tcW w:w="992" w:type="dxa"/>
            <w:shd w:val="clear" w:color="auto" w:fill="B6DDE8" w:themeFill="accent5" w:themeFillTint="66"/>
            <w:vAlign w:val="center"/>
          </w:tcPr>
          <w:p w14:paraId="58295113" w14:textId="671F8D60"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Ziņas par to, vai pašvaldība paredzējusi izbeigt līdzdalību kapitālsabiedrībā</w:t>
            </w:r>
          </w:p>
        </w:tc>
        <w:tc>
          <w:tcPr>
            <w:tcW w:w="1457" w:type="dxa"/>
            <w:shd w:val="clear" w:color="auto" w:fill="B6DDE8" w:themeFill="accent5" w:themeFillTint="66"/>
            <w:vAlign w:val="center"/>
          </w:tcPr>
          <w:p w14:paraId="441833D2" w14:textId="563433FC" w:rsidR="00061A80" w:rsidRPr="004E7E1F" w:rsidRDefault="00061A80" w:rsidP="00522102">
            <w:pPr>
              <w:pStyle w:val="Default"/>
              <w:jc w:val="center"/>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Ziņas par uzsākto kapitālsabiedrības reorganizāciju vai pārveidi</w:t>
            </w:r>
          </w:p>
        </w:tc>
      </w:tr>
      <w:tr w:rsidR="008C0584" w:rsidRPr="004E7E1F" w14:paraId="0B0457A5" w14:textId="77777777" w:rsidTr="003C1D4F">
        <w:trPr>
          <w:gridAfter w:val="1"/>
          <w:wAfter w:w="8" w:type="dxa"/>
        </w:trPr>
        <w:tc>
          <w:tcPr>
            <w:tcW w:w="442" w:type="dxa"/>
            <w:vMerge/>
            <w:shd w:val="clear" w:color="auto" w:fill="B6DDE8" w:themeFill="accent5" w:themeFillTint="66"/>
            <w:vAlign w:val="center"/>
          </w:tcPr>
          <w:p w14:paraId="72AD99C0"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1544" w:type="dxa"/>
            <w:vMerge/>
            <w:shd w:val="clear" w:color="auto" w:fill="B6DDE8" w:themeFill="accent5" w:themeFillTint="66"/>
            <w:vAlign w:val="center"/>
          </w:tcPr>
          <w:p w14:paraId="08F040BB"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1052" w:type="dxa"/>
            <w:vMerge/>
            <w:shd w:val="clear" w:color="auto" w:fill="B6DDE8" w:themeFill="accent5" w:themeFillTint="66"/>
            <w:vAlign w:val="center"/>
          </w:tcPr>
          <w:p w14:paraId="03F001A8"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1080" w:type="dxa"/>
            <w:vMerge/>
            <w:shd w:val="clear" w:color="auto" w:fill="B6DDE8" w:themeFill="accent5" w:themeFillTint="66"/>
            <w:vAlign w:val="center"/>
          </w:tcPr>
          <w:p w14:paraId="297C3498"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924" w:type="dxa"/>
            <w:vMerge/>
            <w:shd w:val="clear" w:color="auto" w:fill="B6DDE8" w:themeFill="accent5" w:themeFillTint="66"/>
          </w:tcPr>
          <w:p w14:paraId="38F483C5"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1196" w:type="dxa"/>
            <w:vMerge/>
            <w:shd w:val="clear" w:color="auto" w:fill="B6DDE8" w:themeFill="accent5" w:themeFillTint="66"/>
          </w:tcPr>
          <w:p w14:paraId="7559D765"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1349" w:type="dxa"/>
            <w:vMerge/>
            <w:shd w:val="clear" w:color="auto" w:fill="B6DDE8" w:themeFill="accent5" w:themeFillTint="66"/>
            <w:vAlign w:val="center"/>
          </w:tcPr>
          <w:p w14:paraId="1CFA654A" w14:textId="6095FEB9" w:rsidR="00061A80" w:rsidRPr="004E7E1F" w:rsidRDefault="00061A80" w:rsidP="00A24BAA">
            <w:pPr>
              <w:pStyle w:val="Default"/>
              <w:jc w:val="center"/>
              <w:rPr>
                <w:rFonts w:ascii="Times New Roman" w:hAnsi="Times New Roman" w:cs="Times New Roman"/>
                <w:b/>
                <w:bCs/>
                <w:sz w:val="14"/>
                <w:szCs w:val="14"/>
                <w:lang w:val="lv-LV"/>
              </w:rPr>
            </w:pPr>
          </w:p>
        </w:tc>
        <w:tc>
          <w:tcPr>
            <w:tcW w:w="1628" w:type="dxa"/>
            <w:vMerge/>
            <w:shd w:val="clear" w:color="auto" w:fill="B6DDE8" w:themeFill="accent5" w:themeFillTint="66"/>
            <w:vAlign w:val="center"/>
          </w:tcPr>
          <w:p w14:paraId="4D0C98F4"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761" w:type="dxa"/>
            <w:vMerge/>
            <w:shd w:val="clear" w:color="auto" w:fill="B6DDE8" w:themeFill="accent5" w:themeFillTint="66"/>
            <w:vAlign w:val="center"/>
          </w:tcPr>
          <w:p w14:paraId="7754B702"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893" w:type="dxa"/>
            <w:vMerge/>
            <w:shd w:val="clear" w:color="auto" w:fill="B6DDE8" w:themeFill="accent5" w:themeFillTint="66"/>
            <w:vAlign w:val="center"/>
          </w:tcPr>
          <w:p w14:paraId="07FDB6ED"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1001" w:type="dxa"/>
            <w:shd w:val="clear" w:color="auto" w:fill="B6DDE8" w:themeFill="accent5" w:themeFillTint="66"/>
            <w:vAlign w:val="center"/>
          </w:tcPr>
          <w:p w14:paraId="2B5F447E" w14:textId="4602DD6C" w:rsidR="00061A80" w:rsidRPr="004E7E1F" w:rsidRDefault="00D42294" w:rsidP="00A24BAA">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2022</w:t>
            </w:r>
          </w:p>
        </w:tc>
        <w:tc>
          <w:tcPr>
            <w:tcW w:w="992" w:type="dxa"/>
            <w:shd w:val="clear" w:color="auto" w:fill="B6DDE8" w:themeFill="accent5" w:themeFillTint="66"/>
            <w:vAlign w:val="center"/>
          </w:tcPr>
          <w:p w14:paraId="00D35791" w14:textId="7A3D78CF" w:rsidR="00061A80" w:rsidRPr="004E7E1F" w:rsidRDefault="00D42294" w:rsidP="00A24BAA">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2023</w:t>
            </w:r>
          </w:p>
        </w:tc>
        <w:tc>
          <w:tcPr>
            <w:tcW w:w="992" w:type="dxa"/>
            <w:shd w:val="clear" w:color="auto" w:fill="B6DDE8" w:themeFill="accent5" w:themeFillTint="66"/>
            <w:vAlign w:val="center"/>
          </w:tcPr>
          <w:p w14:paraId="46D2F538" w14:textId="2BDB0257" w:rsidR="00061A80" w:rsidRPr="004E7E1F" w:rsidRDefault="00D42294" w:rsidP="00A24BAA">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2024</w:t>
            </w:r>
          </w:p>
        </w:tc>
        <w:tc>
          <w:tcPr>
            <w:tcW w:w="992" w:type="dxa"/>
            <w:shd w:val="clear" w:color="auto" w:fill="B6DDE8" w:themeFill="accent5" w:themeFillTint="66"/>
            <w:vAlign w:val="center"/>
          </w:tcPr>
          <w:p w14:paraId="2616513E" w14:textId="77777777" w:rsidR="00061A80" w:rsidRPr="004E7E1F" w:rsidRDefault="00061A80" w:rsidP="00A24BAA">
            <w:pPr>
              <w:pStyle w:val="Default"/>
              <w:jc w:val="center"/>
              <w:rPr>
                <w:rFonts w:ascii="Times New Roman" w:hAnsi="Times New Roman" w:cs="Times New Roman"/>
                <w:b/>
                <w:bCs/>
                <w:sz w:val="14"/>
                <w:szCs w:val="14"/>
                <w:lang w:val="lv-LV"/>
              </w:rPr>
            </w:pPr>
          </w:p>
        </w:tc>
        <w:tc>
          <w:tcPr>
            <w:tcW w:w="1457" w:type="dxa"/>
            <w:shd w:val="clear" w:color="auto" w:fill="B6DDE8" w:themeFill="accent5" w:themeFillTint="66"/>
            <w:vAlign w:val="center"/>
          </w:tcPr>
          <w:p w14:paraId="41378C0B" w14:textId="77777777" w:rsidR="00061A80" w:rsidRPr="004E7E1F" w:rsidRDefault="00061A80" w:rsidP="00A24BAA">
            <w:pPr>
              <w:pStyle w:val="Default"/>
              <w:jc w:val="center"/>
              <w:rPr>
                <w:rFonts w:ascii="Times New Roman" w:hAnsi="Times New Roman" w:cs="Times New Roman"/>
                <w:b/>
                <w:bCs/>
                <w:sz w:val="14"/>
                <w:szCs w:val="14"/>
                <w:lang w:val="lv-LV"/>
              </w:rPr>
            </w:pPr>
          </w:p>
        </w:tc>
      </w:tr>
      <w:tr w:rsidR="008D0E6C" w:rsidRPr="004E7E1F" w14:paraId="3849BAF5" w14:textId="77777777" w:rsidTr="003C1D4F">
        <w:tc>
          <w:tcPr>
            <w:tcW w:w="16311" w:type="dxa"/>
            <w:gridSpan w:val="16"/>
            <w:shd w:val="clear" w:color="auto" w:fill="DAEEF3" w:themeFill="accent5" w:themeFillTint="33"/>
          </w:tcPr>
          <w:p w14:paraId="4D6F0CC5" w14:textId="216C3602" w:rsidR="008D0E6C" w:rsidRPr="008D0E6C" w:rsidRDefault="008D0E6C" w:rsidP="0046420D">
            <w:pPr>
              <w:pStyle w:val="Default"/>
              <w:spacing w:before="40" w:after="40"/>
              <w:rPr>
                <w:rFonts w:ascii="Times New Roman" w:hAnsi="Times New Roman" w:cs="Times New Roman"/>
                <w:b/>
                <w:bCs/>
                <w:i/>
                <w:iCs/>
                <w:sz w:val="14"/>
                <w:szCs w:val="14"/>
                <w:lang w:val="lv-LV"/>
              </w:rPr>
            </w:pPr>
            <w:r>
              <w:rPr>
                <w:rFonts w:ascii="Times New Roman" w:hAnsi="Times New Roman" w:cs="Times New Roman"/>
                <w:b/>
                <w:bCs/>
                <w:i/>
                <w:iCs/>
                <w:sz w:val="14"/>
                <w:szCs w:val="14"/>
                <w:lang w:val="lv-LV"/>
              </w:rPr>
              <w:t>Maza kapitālsabiedrība</w:t>
            </w:r>
            <w:r w:rsidR="0046420D">
              <w:rPr>
                <w:rFonts w:ascii="Times New Roman" w:hAnsi="Times New Roman" w:cs="Times New Roman"/>
                <w:b/>
                <w:bCs/>
                <w:i/>
                <w:iCs/>
                <w:sz w:val="14"/>
                <w:szCs w:val="14"/>
                <w:lang w:val="lv-LV"/>
              </w:rPr>
              <w:t xml:space="preserve"> </w:t>
            </w:r>
            <w:r w:rsidR="0046420D" w:rsidRPr="0046420D">
              <w:rPr>
                <w:rFonts w:ascii="Times New Roman" w:hAnsi="Times New Roman" w:cs="Times New Roman"/>
                <w:b/>
                <w:bCs/>
                <w:sz w:val="14"/>
                <w:szCs w:val="14"/>
                <w:vertAlign w:val="superscript"/>
                <w:lang w:val="lv-LV"/>
              </w:rPr>
              <w:t>1</w:t>
            </w:r>
          </w:p>
        </w:tc>
      </w:tr>
      <w:tr w:rsidR="00D42294" w:rsidRPr="004E7E1F" w14:paraId="0141468A" w14:textId="77777777" w:rsidTr="003C1D4F">
        <w:trPr>
          <w:gridAfter w:val="1"/>
          <w:wAfter w:w="8" w:type="dxa"/>
          <w:trHeight w:val="3623"/>
        </w:trPr>
        <w:tc>
          <w:tcPr>
            <w:tcW w:w="442" w:type="dxa"/>
          </w:tcPr>
          <w:p w14:paraId="57A3004B" w14:textId="509B24CE" w:rsidR="00D42294" w:rsidRPr="004E7E1F" w:rsidRDefault="00D42294" w:rsidP="00D42294">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1</w:t>
            </w:r>
            <w:r w:rsidRPr="004E7E1F">
              <w:rPr>
                <w:rFonts w:ascii="Times New Roman" w:hAnsi="Times New Roman" w:cs="Times New Roman"/>
                <w:b/>
                <w:bCs/>
                <w:sz w:val="14"/>
                <w:szCs w:val="14"/>
                <w:lang w:val="lv-LV"/>
              </w:rPr>
              <w:t>.</w:t>
            </w:r>
          </w:p>
        </w:tc>
        <w:tc>
          <w:tcPr>
            <w:tcW w:w="1544" w:type="dxa"/>
          </w:tcPr>
          <w:p w14:paraId="480EC43B" w14:textId="12C17D9C" w:rsidR="00D42294" w:rsidRPr="004E7E1F" w:rsidRDefault="00D42294" w:rsidP="00D42294">
            <w:pPr>
              <w:pStyle w:val="Default"/>
              <w:rPr>
                <w:rFonts w:ascii="Times New Roman" w:hAnsi="Times New Roman" w:cs="Times New Roman"/>
                <w:b/>
                <w:bCs/>
                <w:sz w:val="14"/>
                <w:szCs w:val="14"/>
                <w:lang w:val="lv-LV"/>
              </w:rPr>
            </w:pPr>
            <w:r w:rsidRPr="00274F13">
              <w:rPr>
                <w:rFonts w:ascii="Times New Roman" w:hAnsi="Times New Roman" w:cs="Times New Roman"/>
                <w:b/>
                <w:bCs/>
                <w:sz w:val="14"/>
                <w:szCs w:val="14"/>
                <w:lang w:val="lv-LV"/>
              </w:rPr>
              <w:t>Sabiedrība ar ierobežotu atbildību "NAMSAIMNIEKS"</w:t>
            </w:r>
            <w:r w:rsidRPr="004E7E1F">
              <w:rPr>
                <w:rFonts w:ascii="Times New Roman" w:hAnsi="Times New Roman" w:cs="Times New Roman"/>
                <w:sz w:val="14"/>
                <w:szCs w:val="14"/>
                <w:lang w:val="lv-LV"/>
              </w:rPr>
              <w:t>,</w:t>
            </w:r>
          </w:p>
          <w:p w14:paraId="234F1C2F" w14:textId="554D69A1" w:rsidR="00D42294" w:rsidRPr="004E7E1F" w:rsidRDefault="00D42294" w:rsidP="00D42294">
            <w:pPr>
              <w:pStyle w:val="Default"/>
              <w:rPr>
                <w:rFonts w:ascii="Times New Roman" w:hAnsi="Times New Roman" w:cs="Times New Roman"/>
                <w:b/>
                <w:bCs/>
                <w:sz w:val="14"/>
                <w:szCs w:val="14"/>
                <w:lang w:val="lv-LV"/>
              </w:rPr>
            </w:pPr>
            <w:r w:rsidRPr="00274F13">
              <w:rPr>
                <w:rFonts w:ascii="Times New Roman" w:hAnsi="Times New Roman" w:cs="Times New Roman"/>
                <w:sz w:val="14"/>
                <w:szCs w:val="14"/>
                <w:lang w:val="lv-LV"/>
              </w:rPr>
              <w:t>46603000240</w:t>
            </w:r>
          </w:p>
        </w:tc>
        <w:tc>
          <w:tcPr>
            <w:tcW w:w="1052" w:type="dxa"/>
          </w:tcPr>
          <w:p w14:paraId="5FF0AC61" w14:textId="07843538" w:rsidR="00D42294" w:rsidRPr="004E7E1F" w:rsidRDefault="00D42294" w:rsidP="00D42294">
            <w:pPr>
              <w:pStyle w:val="Default"/>
              <w:rPr>
                <w:rFonts w:ascii="Times New Roman" w:hAnsi="Times New Roman" w:cs="Times New Roman"/>
                <w:sz w:val="14"/>
                <w:szCs w:val="14"/>
                <w:lang w:val="lv-LV"/>
              </w:rPr>
            </w:pPr>
            <w:r>
              <w:rPr>
                <w:rFonts w:ascii="Times New Roman" w:hAnsi="Times New Roman" w:cs="Times New Roman"/>
                <w:sz w:val="14"/>
                <w:szCs w:val="14"/>
                <w:lang w:val="lv-LV"/>
              </w:rPr>
              <w:t>Ezeru iela 2, Limbaži, Limbažu</w:t>
            </w:r>
            <w:r w:rsidRPr="004E7E1F">
              <w:rPr>
                <w:rFonts w:ascii="Times New Roman" w:hAnsi="Times New Roman" w:cs="Times New Roman"/>
                <w:sz w:val="14"/>
                <w:szCs w:val="14"/>
                <w:lang w:val="lv-LV"/>
              </w:rPr>
              <w:t xml:space="preserve"> nov., LV</w:t>
            </w:r>
            <w:r>
              <w:rPr>
                <w:rFonts w:ascii="Times New Roman" w:hAnsi="Times New Roman" w:cs="Times New Roman"/>
                <w:sz w:val="14"/>
                <w:szCs w:val="14"/>
                <w:lang w:val="lv-LV"/>
              </w:rPr>
              <w:t>-4001</w:t>
            </w:r>
          </w:p>
          <w:p w14:paraId="5B8DF51A" w14:textId="77777777" w:rsidR="00D42294" w:rsidRPr="004E7E1F" w:rsidRDefault="00D42294" w:rsidP="00D42294">
            <w:pPr>
              <w:rPr>
                <w:color w:val="000000"/>
                <w:sz w:val="14"/>
                <w:szCs w:val="14"/>
              </w:rPr>
            </w:pPr>
          </w:p>
          <w:p w14:paraId="679B652A" w14:textId="77777777" w:rsidR="00D42294" w:rsidRPr="004E7E1F" w:rsidRDefault="00D42294" w:rsidP="00D42294">
            <w:pPr>
              <w:rPr>
                <w:color w:val="000000"/>
                <w:sz w:val="14"/>
                <w:szCs w:val="14"/>
              </w:rPr>
            </w:pPr>
          </w:p>
          <w:p w14:paraId="2CF8EFDF" w14:textId="7000BE8F" w:rsidR="00D42294" w:rsidRPr="004E7E1F" w:rsidRDefault="00D42294" w:rsidP="00D42294">
            <w:pPr>
              <w:jc w:val="center"/>
              <w:rPr>
                <w:sz w:val="14"/>
                <w:szCs w:val="14"/>
              </w:rPr>
            </w:pPr>
          </w:p>
        </w:tc>
        <w:tc>
          <w:tcPr>
            <w:tcW w:w="1080" w:type="dxa"/>
          </w:tcPr>
          <w:p w14:paraId="65170BB6" w14:textId="2B2FD4A6" w:rsidR="00D42294" w:rsidRPr="004E7E1F" w:rsidRDefault="00D42294" w:rsidP="00D42294">
            <w:pPr>
              <w:pStyle w:val="Default"/>
              <w:jc w:val="right"/>
              <w:rPr>
                <w:rFonts w:ascii="Times New Roman" w:hAnsi="Times New Roman" w:cs="Times New Roman"/>
                <w:sz w:val="14"/>
                <w:szCs w:val="14"/>
                <w:lang w:val="lv-LV"/>
              </w:rPr>
            </w:pPr>
            <w:r w:rsidRPr="00274F13">
              <w:rPr>
                <w:rFonts w:ascii="Times New Roman" w:hAnsi="Times New Roman" w:cs="Times New Roman"/>
                <w:sz w:val="14"/>
                <w:szCs w:val="14"/>
                <w:lang w:val="lv-LV"/>
              </w:rPr>
              <w:t>478345</w:t>
            </w:r>
          </w:p>
        </w:tc>
        <w:tc>
          <w:tcPr>
            <w:tcW w:w="924" w:type="dxa"/>
          </w:tcPr>
          <w:p w14:paraId="40292CD1" w14:textId="17523D65" w:rsidR="00D42294" w:rsidRPr="004E7E1F" w:rsidRDefault="00D42294" w:rsidP="00D42294">
            <w:pPr>
              <w:pStyle w:val="Default"/>
              <w:jc w:val="right"/>
              <w:rPr>
                <w:rFonts w:ascii="Times New Roman" w:hAnsi="Times New Roman" w:cs="Times New Roman"/>
                <w:sz w:val="14"/>
                <w:szCs w:val="14"/>
                <w:lang w:val="lv-LV"/>
              </w:rPr>
            </w:pPr>
            <w:r w:rsidRPr="004E7E1F">
              <w:rPr>
                <w:rFonts w:ascii="Times New Roman" w:hAnsi="Times New Roman" w:cs="Times New Roman"/>
                <w:sz w:val="14"/>
                <w:szCs w:val="14"/>
                <w:lang w:val="lv-LV"/>
              </w:rPr>
              <w:t>100,00</w:t>
            </w:r>
          </w:p>
        </w:tc>
        <w:tc>
          <w:tcPr>
            <w:tcW w:w="1196" w:type="dxa"/>
          </w:tcPr>
          <w:p w14:paraId="06A936C1" w14:textId="478A131A" w:rsidR="00D42294" w:rsidRPr="004E7E1F" w:rsidRDefault="00D42294" w:rsidP="00D42294">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Pašvaldības kapitālsabiedrība</w:t>
            </w:r>
          </w:p>
        </w:tc>
        <w:tc>
          <w:tcPr>
            <w:tcW w:w="1349" w:type="dxa"/>
          </w:tcPr>
          <w:p w14:paraId="24A64203" w14:textId="2CEB342A" w:rsidR="00D42294" w:rsidRPr="004E7E1F" w:rsidRDefault="00D42294" w:rsidP="00D42294">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Publiskās personas kapitāla daļu un kapitālsabiedrību pārvaldības likuma 4.panta pirmā daļa, Valsts pārvaldes iekārtas likuma 88. panta pirmās daļas 1.punkts</w:t>
            </w:r>
          </w:p>
        </w:tc>
        <w:tc>
          <w:tcPr>
            <w:tcW w:w="1628" w:type="dxa"/>
          </w:tcPr>
          <w:p w14:paraId="193F33E6" w14:textId="70706853" w:rsidR="00D42294" w:rsidRPr="004E7E1F" w:rsidRDefault="00D42294" w:rsidP="00D42294">
            <w:pPr>
              <w:pStyle w:val="Default"/>
              <w:rPr>
                <w:rFonts w:ascii="Times New Roman" w:hAnsi="Times New Roman" w:cs="Times New Roman"/>
                <w:sz w:val="14"/>
                <w:szCs w:val="14"/>
                <w:lang w:val="lv-LV"/>
              </w:rPr>
            </w:pPr>
            <w:r>
              <w:rPr>
                <w:rFonts w:ascii="Times New Roman" w:hAnsi="Times New Roman" w:cs="Times New Roman"/>
                <w:sz w:val="14"/>
                <w:szCs w:val="14"/>
                <w:lang w:val="lv-LV"/>
              </w:rPr>
              <w:t>N</w:t>
            </w:r>
            <w:r w:rsidRPr="00274F13">
              <w:rPr>
                <w:rFonts w:ascii="Times New Roman" w:hAnsi="Times New Roman" w:cs="Times New Roman"/>
                <w:sz w:val="14"/>
                <w:szCs w:val="14"/>
                <w:lang w:val="lv-LV"/>
              </w:rPr>
              <w:t>epārtrauktu un kvalitatīvu dzīvojamo māju pārvaldīšanas un apsaimniekošanas pakalpojumu nodrošināšan</w:t>
            </w:r>
            <w:r>
              <w:rPr>
                <w:rFonts w:ascii="Times New Roman" w:hAnsi="Times New Roman" w:cs="Times New Roman"/>
                <w:sz w:val="14"/>
                <w:szCs w:val="14"/>
                <w:lang w:val="lv-LV"/>
              </w:rPr>
              <w:t>a</w:t>
            </w:r>
            <w:r w:rsidRPr="00274F13">
              <w:rPr>
                <w:rFonts w:ascii="Times New Roman" w:hAnsi="Times New Roman" w:cs="Times New Roman"/>
                <w:sz w:val="14"/>
                <w:szCs w:val="14"/>
                <w:lang w:val="lv-LV"/>
              </w:rPr>
              <w:t>, efektīvi izmantojot finanšu līdzekļus; dzīvojamo māju energoefektivitātes paaugstināšanas un kapitālo remontu veikšanas veicināšan</w:t>
            </w:r>
            <w:r>
              <w:rPr>
                <w:rFonts w:ascii="Times New Roman" w:hAnsi="Times New Roman" w:cs="Times New Roman"/>
                <w:sz w:val="14"/>
                <w:szCs w:val="14"/>
                <w:lang w:val="lv-LV"/>
              </w:rPr>
              <w:t>a</w:t>
            </w:r>
            <w:r w:rsidRPr="00274F13">
              <w:rPr>
                <w:rFonts w:ascii="Times New Roman" w:hAnsi="Times New Roman" w:cs="Times New Roman"/>
                <w:sz w:val="14"/>
                <w:szCs w:val="14"/>
                <w:lang w:val="lv-LV"/>
              </w:rPr>
              <w:t>; klientu apmierinātības ar sniedzamajiem pakalpojumiem nodrošināšan</w:t>
            </w:r>
            <w:r>
              <w:rPr>
                <w:rFonts w:ascii="Times New Roman" w:hAnsi="Times New Roman" w:cs="Times New Roman"/>
                <w:sz w:val="14"/>
                <w:szCs w:val="14"/>
                <w:lang w:val="lv-LV"/>
              </w:rPr>
              <w:t xml:space="preserve">a </w:t>
            </w:r>
            <w:r>
              <w:rPr>
                <w:b/>
                <w:bCs/>
                <w:sz w:val="16"/>
                <w:szCs w:val="16"/>
                <w:vertAlign w:val="superscript"/>
              </w:rPr>
              <w:t>2</w:t>
            </w:r>
          </w:p>
        </w:tc>
        <w:tc>
          <w:tcPr>
            <w:tcW w:w="761" w:type="dxa"/>
          </w:tcPr>
          <w:p w14:paraId="28B6CAFC" w14:textId="4BBEF927" w:rsidR="00D42294" w:rsidRPr="004E7E1F" w:rsidRDefault="00D42294" w:rsidP="00D42294">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Artis Ārgalis</w:t>
            </w:r>
          </w:p>
        </w:tc>
        <w:tc>
          <w:tcPr>
            <w:tcW w:w="893" w:type="dxa"/>
          </w:tcPr>
          <w:p w14:paraId="0795E384" w14:textId="7A82A25C" w:rsidR="00D42294" w:rsidRPr="004E7E1F" w:rsidRDefault="00D42294" w:rsidP="00D42294">
            <w:pPr>
              <w:pStyle w:val="Default"/>
              <w:jc w:val="center"/>
              <w:rPr>
                <w:rFonts w:ascii="Times New Roman" w:hAnsi="Times New Roman" w:cs="Times New Roman"/>
                <w:b/>
                <w:bCs/>
                <w:sz w:val="14"/>
                <w:szCs w:val="14"/>
                <w:lang w:val="lv-LV"/>
              </w:rPr>
            </w:pPr>
            <w:r w:rsidRPr="007244B1">
              <w:rPr>
                <w:rFonts w:ascii="Times New Roman" w:hAnsi="Times New Roman" w:cs="Times New Roman"/>
                <w:sz w:val="14"/>
                <w:szCs w:val="14"/>
              </w:rPr>
              <w:t>Nav noteiktas</w:t>
            </w:r>
          </w:p>
        </w:tc>
        <w:tc>
          <w:tcPr>
            <w:tcW w:w="1001" w:type="dxa"/>
          </w:tcPr>
          <w:p w14:paraId="1C45FAC0" w14:textId="59BB2CBE" w:rsidR="00D42294" w:rsidRPr="00944465" w:rsidRDefault="00D42294" w:rsidP="00D42294">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196736</w:t>
            </w:r>
          </w:p>
        </w:tc>
        <w:tc>
          <w:tcPr>
            <w:tcW w:w="992" w:type="dxa"/>
          </w:tcPr>
          <w:p w14:paraId="43B14947" w14:textId="7BD9375D" w:rsidR="00D42294" w:rsidRPr="00944465" w:rsidRDefault="00A80E54" w:rsidP="00D42294">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200333</w:t>
            </w:r>
          </w:p>
        </w:tc>
        <w:tc>
          <w:tcPr>
            <w:tcW w:w="992" w:type="dxa"/>
          </w:tcPr>
          <w:p w14:paraId="0355051C" w14:textId="0A393BDA" w:rsidR="00D42294" w:rsidRPr="00944465" w:rsidRDefault="00A80E54" w:rsidP="00D42294">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212051</w:t>
            </w:r>
          </w:p>
        </w:tc>
        <w:tc>
          <w:tcPr>
            <w:tcW w:w="992" w:type="dxa"/>
          </w:tcPr>
          <w:p w14:paraId="6FB1AE41" w14:textId="308F91F7" w:rsidR="00D42294" w:rsidRPr="004E7E1F" w:rsidRDefault="00D42294" w:rsidP="00D42294">
            <w:pPr>
              <w:pStyle w:val="Default"/>
              <w:jc w:val="center"/>
              <w:rPr>
                <w:rFonts w:ascii="Times New Roman" w:hAnsi="Times New Roman" w:cs="Times New Roman"/>
                <w:sz w:val="14"/>
                <w:szCs w:val="14"/>
                <w:lang w:val="lv-LV"/>
              </w:rPr>
            </w:pPr>
            <w:r w:rsidRPr="004E7E1F">
              <w:rPr>
                <w:rFonts w:ascii="Times New Roman" w:hAnsi="Times New Roman" w:cs="Times New Roman"/>
                <w:sz w:val="14"/>
                <w:szCs w:val="14"/>
                <w:lang w:val="lv-LV"/>
              </w:rPr>
              <w:t>Nav paredzēts</w:t>
            </w:r>
          </w:p>
        </w:tc>
        <w:tc>
          <w:tcPr>
            <w:tcW w:w="1457" w:type="dxa"/>
          </w:tcPr>
          <w:p w14:paraId="0E76DE77" w14:textId="161A81A2" w:rsidR="00D42294" w:rsidRPr="00B20B59" w:rsidRDefault="003C1D4F" w:rsidP="003C1D4F">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w:t>
            </w:r>
          </w:p>
        </w:tc>
      </w:tr>
      <w:tr w:rsidR="00D42294" w:rsidRPr="004E7E1F" w14:paraId="781B050F" w14:textId="77777777" w:rsidTr="003C1D4F">
        <w:trPr>
          <w:gridAfter w:val="1"/>
          <w:wAfter w:w="8" w:type="dxa"/>
        </w:trPr>
        <w:tc>
          <w:tcPr>
            <w:tcW w:w="442" w:type="dxa"/>
          </w:tcPr>
          <w:p w14:paraId="4340DA74" w14:textId="26F27810" w:rsidR="00D42294" w:rsidRPr="004E7E1F" w:rsidRDefault="00D42294" w:rsidP="00D42294">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2.</w:t>
            </w:r>
          </w:p>
        </w:tc>
        <w:tc>
          <w:tcPr>
            <w:tcW w:w="1544" w:type="dxa"/>
          </w:tcPr>
          <w:p w14:paraId="7D3D5CC2" w14:textId="0B4BF0ED" w:rsidR="00D42294" w:rsidRPr="004E7E1F" w:rsidRDefault="00D42294" w:rsidP="00D42294">
            <w:pPr>
              <w:pStyle w:val="Default"/>
              <w:rPr>
                <w:rFonts w:ascii="Times New Roman" w:hAnsi="Times New Roman" w:cs="Times New Roman"/>
                <w:b/>
                <w:bCs/>
                <w:sz w:val="14"/>
                <w:szCs w:val="14"/>
                <w:lang w:val="lv-LV"/>
              </w:rPr>
            </w:pPr>
            <w:r w:rsidRPr="00BF4187">
              <w:rPr>
                <w:rFonts w:ascii="Times New Roman" w:hAnsi="Times New Roman" w:cs="Times New Roman"/>
                <w:b/>
                <w:bCs/>
                <w:sz w:val="14"/>
                <w:szCs w:val="14"/>
                <w:lang w:val="lv-LV"/>
              </w:rPr>
              <w:t>SIA "LIMBAŽU SILTUMS"</w:t>
            </w:r>
            <w:r>
              <w:rPr>
                <w:rFonts w:ascii="Times New Roman" w:hAnsi="Times New Roman" w:cs="Times New Roman"/>
                <w:b/>
                <w:bCs/>
                <w:sz w:val="14"/>
                <w:szCs w:val="14"/>
                <w:lang w:val="lv-LV"/>
              </w:rPr>
              <w:t>,</w:t>
            </w:r>
          </w:p>
          <w:p w14:paraId="79652F60" w14:textId="68A84993" w:rsidR="00D42294" w:rsidRPr="004E7E1F" w:rsidRDefault="00D42294" w:rsidP="00D42294">
            <w:pPr>
              <w:pStyle w:val="Default"/>
              <w:rPr>
                <w:rFonts w:ascii="Times New Roman" w:hAnsi="Times New Roman" w:cs="Times New Roman"/>
                <w:b/>
                <w:bCs/>
                <w:sz w:val="14"/>
                <w:szCs w:val="14"/>
                <w:lang w:val="lv-LV"/>
              </w:rPr>
            </w:pPr>
            <w:r>
              <w:rPr>
                <w:rFonts w:ascii="Times New Roman" w:hAnsi="Times New Roman" w:cs="Times New Roman"/>
                <w:sz w:val="14"/>
                <w:szCs w:val="14"/>
                <w:lang w:val="lv-LV"/>
              </w:rPr>
              <w:t>40003006715</w:t>
            </w:r>
          </w:p>
          <w:p w14:paraId="2A096930" w14:textId="0F0CE86D" w:rsidR="00D42294" w:rsidRPr="004E7E1F" w:rsidRDefault="00D42294" w:rsidP="00D42294">
            <w:pPr>
              <w:pStyle w:val="Default"/>
              <w:rPr>
                <w:rFonts w:ascii="Times New Roman" w:hAnsi="Times New Roman" w:cs="Times New Roman"/>
                <w:b/>
                <w:bCs/>
                <w:sz w:val="14"/>
                <w:szCs w:val="14"/>
                <w:lang w:val="lv-LV"/>
              </w:rPr>
            </w:pPr>
          </w:p>
        </w:tc>
        <w:tc>
          <w:tcPr>
            <w:tcW w:w="1052" w:type="dxa"/>
          </w:tcPr>
          <w:p w14:paraId="46151022" w14:textId="5ABE33A3" w:rsidR="00D42294" w:rsidRPr="004E7E1F" w:rsidRDefault="00D42294" w:rsidP="00D42294">
            <w:pPr>
              <w:pStyle w:val="Default"/>
              <w:rPr>
                <w:rFonts w:ascii="Times New Roman" w:hAnsi="Times New Roman" w:cs="Times New Roman"/>
                <w:sz w:val="14"/>
                <w:szCs w:val="14"/>
                <w:lang w:val="lv-LV"/>
              </w:rPr>
            </w:pPr>
            <w:r>
              <w:rPr>
                <w:rFonts w:ascii="Times New Roman" w:hAnsi="Times New Roman" w:cs="Times New Roman"/>
                <w:sz w:val="14"/>
                <w:szCs w:val="14"/>
                <w:lang w:val="lv-LV"/>
              </w:rPr>
              <w:t xml:space="preserve">Jaunā iela 2A, Limbaži, Limbažu </w:t>
            </w:r>
            <w:r w:rsidRPr="004E7E1F">
              <w:rPr>
                <w:rFonts w:ascii="Times New Roman" w:hAnsi="Times New Roman" w:cs="Times New Roman"/>
                <w:sz w:val="14"/>
                <w:szCs w:val="14"/>
                <w:lang w:val="lv-LV"/>
              </w:rPr>
              <w:t>nov., LV</w:t>
            </w:r>
            <w:r>
              <w:rPr>
                <w:rFonts w:ascii="Times New Roman" w:hAnsi="Times New Roman" w:cs="Times New Roman"/>
                <w:sz w:val="14"/>
                <w:szCs w:val="14"/>
                <w:lang w:val="lv-LV"/>
              </w:rPr>
              <w:t>-4001</w:t>
            </w:r>
          </w:p>
        </w:tc>
        <w:tc>
          <w:tcPr>
            <w:tcW w:w="1080" w:type="dxa"/>
          </w:tcPr>
          <w:p w14:paraId="3118BCF2" w14:textId="6E7D930E" w:rsidR="00D42294" w:rsidRPr="004E7E1F" w:rsidRDefault="00CC7849" w:rsidP="00D42294">
            <w:pPr>
              <w:pStyle w:val="Default"/>
              <w:jc w:val="right"/>
              <w:rPr>
                <w:rFonts w:ascii="Times New Roman" w:hAnsi="Times New Roman" w:cs="Times New Roman"/>
                <w:sz w:val="14"/>
                <w:szCs w:val="14"/>
                <w:lang w:val="lv-LV"/>
              </w:rPr>
            </w:pPr>
            <w:r w:rsidRPr="00CC7849">
              <w:rPr>
                <w:rFonts w:ascii="Times New Roman" w:hAnsi="Times New Roman" w:cs="Times New Roman"/>
                <w:sz w:val="14"/>
                <w:szCs w:val="14"/>
                <w:lang w:val="lv-LV"/>
              </w:rPr>
              <w:t>6738345</w:t>
            </w:r>
          </w:p>
        </w:tc>
        <w:tc>
          <w:tcPr>
            <w:tcW w:w="924" w:type="dxa"/>
          </w:tcPr>
          <w:p w14:paraId="1D156C87" w14:textId="4648A26E" w:rsidR="00D42294" w:rsidRPr="004E7E1F" w:rsidRDefault="00D42294" w:rsidP="00D42294">
            <w:pPr>
              <w:pStyle w:val="Default"/>
              <w:jc w:val="right"/>
              <w:rPr>
                <w:rFonts w:ascii="Times New Roman" w:hAnsi="Times New Roman" w:cs="Times New Roman"/>
                <w:sz w:val="14"/>
                <w:szCs w:val="14"/>
                <w:lang w:val="lv-LV"/>
              </w:rPr>
            </w:pPr>
            <w:r w:rsidRPr="004E7E1F">
              <w:rPr>
                <w:rFonts w:ascii="Times New Roman" w:hAnsi="Times New Roman" w:cs="Times New Roman"/>
                <w:sz w:val="14"/>
                <w:szCs w:val="14"/>
                <w:lang w:val="lv-LV"/>
              </w:rPr>
              <w:t>100,00</w:t>
            </w:r>
          </w:p>
        </w:tc>
        <w:tc>
          <w:tcPr>
            <w:tcW w:w="1196" w:type="dxa"/>
          </w:tcPr>
          <w:p w14:paraId="55FA6676" w14:textId="0891B036" w:rsidR="00D42294" w:rsidRPr="004E7E1F" w:rsidRDefault="00D42294" w:rsidP="00D42294">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Pašvaldības kapitālsabiedrība</w:t>
            </w:r>
          </w:p>
        </w:tc>
        <w:tc>
          <w:tcPr>
            <w:tcW w:w="1349" w:type="dxa"/>
          </w:tcPr>
          <w:p w14:paraId="59F13E00" w14:textId="21FCAA72" w:rsidR="00D42294" w:rsidRPr="004E7E1F" w:rsidRDefault="00D42294" w:rsidP="00D42294">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 xml:space="preserve">Publiskās personas kapitāla daļu un kapitālsabiedrību pārvaldības likuma 4.panta pirmā daļa, </w:t>
            </w:r>
            <w:r w:rsidRPr="004E7E1F">
              <w:rPr>
                <w:rFonts w:ascii="Times New Roman" w:eastAsia="Arial" w:hAnsi="Times New Roman" w:cs="Times New Roman"/>
                <w:sz w:val="14"/>
                <w:szCs w:val="14"/>
                <w:lang w:val="lv-LV"/>
              </w:rPr>
              <w:t>Valsts pārvaldes iekārtas likuma 88. panta pirmās daļas 1., 2.punkts</w:t>
            </w:r>
          </w:p>
        </w:tc>
        <w:tc>
          <w:tcPr>
            <w:tcW w:w="1628" w:type="dxa"/>
          </w:tcPr>
          <w:p w14:paraId="16E4605E" w14:textId="157ADE66" w:rsidR="00D42294" w:rsidRPr="004E7E1F" w:rsidRDefault="00D42294" w:rsidP="00D42294">
            <w:pPr>
              <w:pStyle w:val="Default"/>
              <w:rPr>
                <w:rFonts w:ascii="Times New Roman" w:hAnsi="Times New Roman" w:cs="Times New Roman"/>
                <w:sz w:val="14"/>
                <w:szCs w:val="14"/>
                <w:lang w:val="lv-LV"/>
              </w:rPr>
            </w:pPr>
            <w:r>
              <w:rPr>
                <w:rFonts w:ascii="Times New Roman" w:hAnsi="Times New Roman" w:cs="Times New Roman"/>
                <w:sz w:val="14"/>
                <w:szCs w:val="14"/>
                <w:lang w:val="lv-LV"/>
              </w:rPr>
              <w:t>N</w:t>
            </w:r>
            <w:r w:rsidRPr="00692854">
              <w:rPr>
                <w:rFonts w:ascii="Times New Roman" w:hAnsi="Times New Roman" w:cs="Times New Roman"/>
                <w:sz w:val="14"/>
                <w:szCs w:val="14"/>
                <w:lang w:val="lv-LV"/>
              </w:rPr>
              <w:t>epārtrauktu, kvalitatīvu un drošu pakalpojumu, kuru cena atbilst ekonomiski pamatotām izmaksām, nodrošināšana siltumapgādes un ūdenssaimniecības pakalpojumu lietotājiem, nodrošinot lietotāju apmierinātību ar saņemto pakalpojumu un efektīvu uzņēmuma darbību; centralizēto siltumapgādes un ūdenssaimniecības sistēmu uzturēšana un attīstīšana, regulāri modernizējot un atjaunojot centralizētās siltumapgādes un ūdensapgādes sistēmas un notekūdeņu kanalizācijas sistēmas</w:t>
            </w:r>
            <w:r>
              <w:rPr>
                <w:rFonts w:ascii="Times New Roman" w:hAnsi="Times New Roman" w:cs="Times New Roman"/>
                <w:sz w:val="14"/>
                <w:szCs w:val="14"/>
                <w:lang w:val="lv-LV"/>
              </w:rPr>
              <w:t xml:space="preserve"> </w:t>
            </w:r>
            <w:r>
              <w:rPr>
                <w:b/>
                <w:bCs/>
                <w:sz w:val="16"/>
                <w:szCs w:val="16"/>
                <w:vertAlign w:val="superscript"/>
              </w:rPr>
              <w:t>3</w:t>
            </w:r>
          </w:p>
        </w:tc>
        <w:tc>
          <w:tcPr>
            <w:tcW w:w="761" w:type="dxa"/>
          </w:tcPr>
          <w:p w14:paraId="5251ABDF" w14:textId="5F4C9640" w:rsidR="00D42294" w:rsidRPr="00305278" w:rsidRDefault="00D42294" w:rsidP="00D42294">
            <w:pPr>
              <w:pStyle w:val="Default"/>
              <w:jc w:val="center"/>
              <w:rPr>
                <w:rFonts w:ascii="Times New Roman" w:hAnsi="Times New Roman" w:cs="Times New Roman"/>
                <w:sz w:val="14"/>
                <w:szCs w:val="14"/>
                <w:lang w:val="lv-LV"/>
              </w:rPr>
            </w:pPr>
            <w:r w:rsidRPr="00305278">
              <w:rPr>
                <w:rFonts w:ascii="Times New Roman" w:hAnsi="Times New Roman" w:cs="Times New Roman"/>
                <w:sz w:val="14"/>
                <w:szCs w:val="14"/>
                <w:lang w:val="lv-LV"/>
              </w:rPr>
              <w:t>Artis Ārgalis</w:t>
            </w:r>
          </w:p>
        </w:tc>
        <w:tc>
          <w:tcPr>
            <w:tcW w:w="893" w:type="dxa"/>
          </w:tcPr>
          <w:p w14:paraId="223B6CEB" w14:textId="009B9BFC" w:rsidR="00D42294" w:rsidRPr="004E7E1F" w:rsidRDefault="00D42294" w:rsidP="00D42294">
            <w:pPr>
              <w:pStyle w:val="Default"/>
              <w:jc w:val="center"/>
              <w:rPr>
                <w:rFonts w:ascii="Times New Roman" w:hAnsi="Times New Roman" w:cs="Times New Roman"/>
                <w:b/>
                <w:bCs/>
                <w:sz w:val="14"/>
                <w:szCs w:val="14"/>
                <w:lang w:val="lv-LV"/>
              </w:rPr>
            </w:pPr>
            <w:r w:rsidRPr="007244B1">
              <w:rPr>
                <w:rFonts w:ascii="Times New Roman" w:hAnsi="Times New Roman" w:cs="Times New Roman"/>
                <w:sz w:val="14"/>
                <w:szCs w:val="14"/>
              </w:rPr>
              <w:t>Nav noteiktas</w:t>
            </w:r>
          </w:p>
        </w:tc>
        <w:tc>
          <w:tcPr>
            <w:tcW w:w="1001" w:type="dxa"/>
          </w:tcPr>
          <w:p w14:paraId="5CCE4438" w14:textId="53960258" w:rsidR="00D42294" w:rsidRPr="00944465" w:rsidRDefault="00D42294" w:rsidP="00D42294">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605977</w:t>
            </w:r>
          </w:p>
        </w:tc>
        <w:tc>
          <w:tcPr>
            <w:tcW w:w="992" w:type="dxa"/>
          </w:tcPr>
          <w:p w14:paraId="701BF1CE" w14:textId="309FFDB5" w:rsidR="00D42294" w:rsidRPr="00944465" w:rsidRDefault="00D42294" w:rsidP="00D42294">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600682</w:t>
            </w:r>
          </w:p>
        </w:tc>
        <w:tc>
          <w:tcPr>
            <w:tcW w:w="992" w:type="dxa"/>
          </w:tcPr>
          <w:p w14:paraId="7B186764" w14:textId="153CF249" w:rsidR="00D42294" w:rsidRPr="00944465" w:rsidRDefault="00D96260" w:rsidP="00D42294">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730103</w:t>
            </w:r>
          </w:p>
        </w:tc>
        <w:tc>
          <w:tcPr>
            <w:tcW w:w="992" w:type="dxa"/>
          </w:tcPr>
          <w:p w14:paraId="72435565" w14:textId="4CF5437D" w:rsidR="00D42294" w:rsidRPr="004E7E1F" w:rsidRDefault="00D42294" w:rsidP="00D42294">
            <w:pPr>
              <w:pStyle w:val="Default"/>
              <w:jc w:val="center"/>
              <w:rPr>
                <w:rFonts w:ascii="Times New Roman" w:hAnsi="Times New Roman" w:cs="Times New Roman"/>
                <w:b/>
                <w:bCs/>
                <w:sz w:val="14"/>
                <w:szCs w:val="14"/>
                <w:lang w:val="lv-LV"/>
              </w:rPr>
            </w:pPr>
            <w:r w:rsidRPr="004E7E1F">
              <w:rPr>
                <w:rFonts w:ascii="Times New Roman" w:hAnsi="Times New Roman" w:cs="Times New Roman"/>
                <w:sz w:val="14"/>
                <w:szCs w:val="14"/>
                <w:lang w:val="lv-LV"/>
              </w:rPr>
              <w:t>Nav paredzēts</w:t>
            </w:r>
          </w:p>
        </w:tc>
        <w:tc>
          <w:tcPr>
            <w:tcW w:w="1457" w:type="dxa"/>
          </w:tcPr>
          <w:p w14:paraId="1C2FFD74" w14:textId="11EBF1DB" w:rsidR="00D42294" w:rsidRPr="004E7E1F" w:rsidRDefault="003C1D4F" w:rsidP="00D42294">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w:t>
            </w:r>
          </w:p>
        </w:tc>
      </w:tr>
      <w:tr w:rsidR="005658BE" w:rsidRPr="004E7E1F" w14:paraId="68799FEF" w14:textId="77777777" w:rsidTr="003C1D4F">
        <w:trPr>
          <w:gridAfter w:val="1"/>
          <w:wAfter w:w="8" w:type="dxa"/>
        </w:trPr>
        <w:tc>
          <w:tcPr>
            <w:tcW w:w="442" w:type="dxa"/>
          </w:tcPr>
          <w:p w14:paraId="522410B3" w14:textId="087EA403" w:rsidR="005658BE" w:rsidRPr="004E7E1F" w:rsidRDefault="005658BE" w:rsidP="005658BE">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lastRenderedPageBreak/>
              <w:t>4</w:t>
            </w:r>
            <w:r w:rsidRPr="004E7E1F">
              <w:rPr>
                <w:rFonts w:ascii="Times New Roman" w:hAnsi="Times New Roman" w:cs="Times New Roman"/>
                <w:b/>
                <w:bCs/>
                <w:sz w:val="14"/>
                <w:szCs w:val="14"/>
                <w:lang w:val="lv-LV"/>
              </w:rPr>
              <w:t>.</w:t>
            </w:r>
          </w:p>
        </w:tc>
        <w:tc>
          <w:tcPr>
            <w:tcW w:w="1544" w:type="dxa"/>
          </w:tcPr>
          <w:p w14:paraId="3D1DDBC7" w14:textId="3E786821" w:rsidR="005658BE" w:rsidRPr="004E7E1F" w:rsidRDefault="005658BE" w:rsidP="005658BE">
            <w:pPr>
              <w:pStyle w:val="Default"/>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Sabiedrība ar ierobežotu atbildību “</w:t>
            </w:r>
            <w:r>
              <w:rPr>
                <w:rFonts w:ascii="Times New Roman" w:hAnsi="Times New Roman" w:cs="Times New Roman"/>
                <w:b/>
                <w:bCs/>
                <w:sz w:val="14"/>
                <w:szCs w:val="14"/>
                <w:lang w:val="lv-LV"/>
              </w:rPr>
              <w:t>Salacgrīvas ūdens</w:t>
            </w:r>
            <w:r w:rsidRPr="004E7E1F">
              <w:rPr>
                <w:rFonts w:ascii="Times New Roman" w:hAnsi="Times New Roman" w:cs="Times New Roman"/>
                <w:b/>
                <w:bCs/>
                <w:sz w:val="14"/>
                <w:szCs w:val="14"/>
                <w:lang w:val="lv-LV"/>
              </w:rPr>
              <w:t>”</w:t>
            </w:r>
            <w:r w:rsidRPr="004E7E1F">
              <w:rPr>
                <w:rFonts w:ascii="Times New Roman" w:hAnsi="Times New Roman" w:cs="Times New Roman"/>
                <w:sz w:val="14"/>
                <w:szCs w:val="14"/>
                <w:lang w:val="lv-LV"/>
              </w:rPr>
              <w:t>,</w:t>
            </w:r>
          </w:p>
          <w:p w14:paraId="4CA17DEA" w14:textId="2D77E6B1" w:rsidR="005658BE" w:rsidRPr="004E7E1F" w:rsidRDefault="005658BE" w:rsidP="005658BE">
            <w:pPr>
              <w:pStyle w:val="Default"/>
              <w:rPr>
                <w:rFonts w:ascii="Times New Roman" w:hAnsi="Times New Roman" w:cs="Times New Roman"/>
                <w:b/>
                <w:bCs/>
                <w:sz w:val="14"/>
                <w:szCs w:val="14"/>
                <w:lang w:val="lv-LV"/>
              </w:rPr>
            </w:pPr>
            <w:r>
              <w:rPr>
                <w:rFonts w:ascii="Times New Roman" w:hAnsi="Times New Roman" w:cs="Times New Roman"/>
                <w:sz w:val="14"/>
                <w:szCs w:val="14"/>
                <w:lang w:val="lv-LV"/>
              </w:rPr>
              <w:t>54103072471</w:t>
            </w:r>
          </w:p>
        </w:tc>
        <w:tc>
          <w:tcPr>
            <w:tcW w:w="1052" w:type="dxa"/>
          </w:tcPr>
          <w:p w14:paraId="6A686082" w14:textId="0DF05F93" w:rsidR="005658BE" w:rsidRPr="004E7E1F" w:rsidRDefault="005658BE" w:rsidP="005658BE">
            <w:pPr>
              <w:pStyle w:val="Default"/>
              <w:rPr>
                <w:rFonts w:ascii="Times New Roman" w:hAnsi="Times New Roman" w:cs="Times New Roman"/>
                <w:sz w:val="14"/>
                <w:szCs w:val="14"/>
                <w:lang w:val="lv-LV"/>
              </w:rPr>
            </w:pPr>
            <w:r>
              <w:rPr>
                <w:rFonts w:ascii="Times New Roman" w:hAnsi="Times New Roman" w:cs="Times New Roman"/>
                <w:sz w:val="14"/>
                <w:szCs w:val="14"/>
                <w:lang w:val="lv-LV"/>
              </w:rPr>
              <w:t>Ganību iela 4A, Salacgrīva, Limbažu</w:t>
            </w:r>
            <w:r w:rsidRPr="004E7E1F">
              <w:rPr>
                <w:rFonts w:ascii="Times New Roman" w:hAnsi="Times New Roman" w:cs="Times New Roman"/>
                <w:sz w:val="14"/>
                <w:szCs w:val="14"/>
                <w:lang w:val="lv-LV"/>
              </w:rPr>
              <w:t xml:space="preserve"> nov., LV</w:t>
            </w:r>
            <w:r>
              <w:rPr>
                <w:rFonts w:ascii="Times New Roman" w:hAnsi="Times New Roman" w:cs="Times New Roman"/>
                <w:sz w:val="14"/>
                <w:szCs w:val="14"/>
                <w:lang w:val="lv-LV"/>
              </w:rPr>
              <w:t>-4033</w:t>
            </w:r>
          </w:p>
        </w:tc>
        <w:tc>
          <w:tcPr>
            <w:tcW w:w="1080" w:type="dxa"/>
          </w:tcPr>
          <w:p w14:paraId="414B47A6" w14:textId="322F7EC0" w:rsidR="005658BE" w:rsidRPr="004E7E1F" w:rsidRDefault="005658BE" w:rsidP="005658BE">
            <w:pPr>
              <w:pStyle w:val="Default"/>
              <w:jc w:val="right"/>
              <w:rPr>
                <w:rFonts w:ascii="Times New Roman" w:hAnsi="Times New Roman" w:cs="Times New Roman"/>
                <w:sz w:val="14"/>
                <w:szCs w:val="14"/>
                <w:lang w:val="lv-LV"/>
              </w:rPr>
            </w:pPr>
            <w:r w:rsidRPr="00305278">
              <w:rPr>
                <w:rFonts w:ascii="Times New Roman" w:hAnsi="Times New Roman" w:cs="Times New Roman"/>
                <w:sz w:val="14"/>
                <w:szCs w:val="14"/>
                <w:lang w:val="lv-LV"/>
              </w:rPr>
              <w:t>5830394</w:t>
            </w:r>
          </w:p>
        </w:tc>
        <w:tc>
          <w:tcPr>
            <w:tcW w:w="924" w:type="dxa"/>
          </w:tcPr>
          <w:p w14:paraId="00087EC7" w14:textId="05EA3DE7" w:rsidR="005658BE" w:rsidRPr="004E7E1F" w:rsidRDefault="005658BE" w:rsidP="005658BE">
            <w:pPr>
              <w:pStyle w:val="Default"/>
              <w:jc w:val="right"/>
              <w:rPr>
                <w:rFonts w:ascii="Times New Roman" w:hAnsi="Times New Roman" w:cs="Times New Roman"/>
                <w:sz w:val="14"/>
                <w:szCs w:val="14"/>
                <w:lang w:val="lv-LV"/>
              </w:rPr>
            </w:pPr>
            <w:r w:rsidRPr="004E7E1F">
              <w:rPr>
                <w:rFonts w:ascii="Times New Roman" w:hAnsi="Times New Roman" w:cs="Times New Roman"/>
                <w:sz w:val="14"/>
                <w:szCs w:val="14"/>
                <w:lang w:val="lv-LV"/>
              </w:rPr>
              <w:t>100,00</w:t>
            </w:r>
          </w:p>
        </w:tc>
        <w:tc>
          <w:tcPr>
            <w:tcW w:w="1196" w:type="dxa"/>
          </w:tcPr>
          <w:p w14:paraId="60F4591B" w14:textId="6069482D" w:rsidR="005658BE" w:rsidRPr="004E7E1F" w:rsidRDefault="005658BE" w:rsidP="005658BE">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Pašvaldības kapitālsabiedrība</w:t>
            </w:r>
          </w:p>
        </w:tc>
        <w:tc>
          <w:tcPr>
            <w:tcW w:w="1349" w:type="dxa"/>
          </w:tcPr>
          <w:p w14:paraId="190B3F39" w14:textId="64069C80" w:rsidR="005658BE" w:rsidRPr="004E7E1F" w:rsidRDefault="005658BE" w:rsidP="005658BE">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 xml:space="preserve">Publiskās personas kapitāla daļu un kapitālsabiedrību pārvaldības likuma 4.panta pirmā daļa, </w:t>
            </w:r>
            <w:r w:rsidRPr="004E7E1F">
              <w:rPr>
                <w:rFonts w:ascii="Times New Roman" w:eastAsia="Arial" w:hAnsi="Times New Roman" w:cs="Times New Roman"/>
                <w:sz w:val="14"/>
                <w:szCs w:val="14"/>
                <w:lang w:val="lv-LV"/>
              </w:rPr>
              <w:t>Valsts pārvaldes iekārtas likuma 88. panta pirmās daļas 1., 2.punkts</w:t>
            </w:r>
          </w:p>
        </w:tc>
        <w:tc>
          <w:tcPr>
            <w:tcW w:w="1628" w:type="dxa"/>
          </w:tcPr>
          <w:p w14:paraId="5F8529B9" w14:textId="4FCD3BB1" w:rsidR="005658BE" w:rsidRPr="004E7E1F" w:rsidRDefault="005658BE" w:rsidP="005658BE">
            <w:pPr>
              <w:pStyle w:val="Default"/>
              <w:rPr>
                <w:rFonts w:ascii="Times New Roman" w:hAnsi="Times New Roman" w:cs="Times New Roman"/>
                <w:sz w:val="14"/>
                <w:szCs w:val="14"/>
                <w:lang w:val="lv-LV"/>
              </w:rPr>
            </w:pPr>
            <w:r w:rsidRPr="004A2CA5">
              <w:rPr>
                <w:rFonts w:ascii="Times New Roman" w:hAnsi="Times New Roman" w:cs="Times New Roman"/>
                <w:sz w:val="14"/>
                <w:szCs w:val="14"/>
                <w:lang w:val="lv-LV"/>
              </w:rPr>
              <w:t>iedzīvotājiem pieejama un kvalitatīva komunālā pakalpojuma sniegšana ūdensapgādes un kanalizācijas, notekūdeņu savākšanas, novadīšanas un attīrīšanas jomā, infrastruktūras attīstība un efektīva resursu izmantošana</w:t>
            </w:r>
            <w:r>
              <w:rPr>
                <w:b/>
                <w:bCs/>
                <w:sz w:val="16"/>
                <w:szCs w:val="16"/>
                <w:vertAlign w:val="superscript"/>
              </w:rPr>
              <w:t xml:space="preserve"> 4</w:t>
            </w:r>
          </w:p>
        </w:tc>
        <w:tc>
          <w:tcPr>
            <w:tcW w:w="761" w:type="dxa"/>
          </w:tcPr>
          <w:p w14:paraId="129E8B02" w14:textId="601CF880" w:rsidR="005658BE" w:rsidRPr="006E0D56" w:rsidRDefault="005658BE" w:rsidP="005658BE">
            <w:pPr>
              <w:pStyle w:val="Default"/>
              <w:jc w:val="center"/>
              <w:rPr>
                <w:rFonts w:ascii="Times New Roman" w:hAnsi="Times New Roman" w:cs="Times New Roman"/>
                <w:sz w:val="14"/>
                <w:szCs w:val="14"/>
                <w:lang w:val="lv-LV"/>
              </w:rPr>
            </w:pPr>
            <w:r w:rsidRPr="006E0D56">
              <w:rPr>
                <w:rFonts w:ascii="Times New Roman" w:hAnsi="Times New Roman" w:cs="Times New Roman"/>
                <w:sz w:val="14"/>
                <w:szCs w:val="14"/>
                <w:lang w:val="lv-LV"/>
              </w:rPr>
              <w:t>Artis Ārgalis</w:t>
            </w:r>
          </w:p>
        </w:tc>
        <w:tc>
          <w:tcPr>
            <w:tcW w:w="893" w:type="dxa"/>
          </w:tcPr>
          <w:p w14:paraId="6747754F" w14:textId="6CBBD010" w:rsidR="005658BE" w:rsidRPr="004E7E1F" w:rsidRDefault="005658BE" w:rsidP="005658BE">
            <w:pPr>
              <w:pStyle w:val="Default"/>
              <w:jc w:val="center"/>
              <w:rPr>
                <w:rFonts w:ascii="Times New Roman" w:hAnsi="Times New Roman" w:cs="Times New Roman"/>
                <w:b/>
                <w:bCs/>
                <w:sz w:val="14"/>
                <w:szCs w:val="14"/>
                <w:lang w:val="lv-LV"/>
              </w:rPr>
            </w:pPr>
            <w:r w:rsidRPr="007244B1">
              <w:rPr>
                <w:rFonts w:ascii="Times New Roman" w:hAnsi="Times New Roman" w:cs="Times New Roman"/>
                <w:sz w:val="14"/>
                <w:szCs w:val="14"/>
              </w:rPr>
              <w:t>Nav noteiktas</w:t>
            </w:r>
          </w:p>
        </w:tc>
        <w:tc>
          <w:tcPr>
            <w:tcW w:w="1001" w:type="dxa"/>
          </w:tcPr>
          <w:p w14:paraId="3B6C50A2" w14:textId="7A7194D9" w:rsidR="005658BE" w:rsidRPr="00944465" w:rsidRDefault="005658BE"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128541</w:t>
            </w:r>
          </w:p>
        </w:tc>
        <w:tc>
          <w:tcPr>
            <w:tcW w:w="992" w:type="dxa"/>
          </w:tcPr>
          <w:p w14:paraId="455E3722" w14:textId="22457C5B" w:rsidR="005658BE" w:rsidRPr="00944465" w:rsidRDefault="005658BE"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155370</w:t>
            </w:r>
          </w:p>
        </w:tc>
        <w:tc>
          <w:tcPr>
            <w:tcW w:w="992" w:type="dxa"/>
          </w:tcPr>
          <w:p w14:paraId="4A75FCDA" w14:textId="4AA1BEB7" w:rsidR="005658BE" w:rsidRPr="00944465" w:rsidRDefault="00BA1BF1" w:rsidP="005658BE">
            <w:pPr>
              <w:pStyle w:val="Default"/>
              <w:jc w:val="right"/>
              <w:rPr>
                <w:rFonts w:ascii="Times New Roman" w:hAnsi="Times New Roman" w:cs="Times New Roman"/>
                <w:sz w:val="14"/>
                <w:szCs w:val="14"/>
                <w:lang w:val="lv-LV"/>
              </w:rPr>
            </w:pPr>
            <w:r w:rsidRPr="00BA1BF1">
              <w:rPr>
                <w:rFonts w:ascii="Times New Roman" w:hAnsi="Times New Roman" w:cs="Times New Roman"/>
                <w:sz w:val="14"/>
                <w:szCs w:val="14"/>
                <w:lang w:val="lv-LV"/>
              </w:rPr>
              <w:t>151621</w:t>
            </w:r>
            <w:r w:rsidR="002E5206">
              <w:rPr>
                <w:rFonts w:ascii="Times New Roman" w:hAnsi="Times New Roman" w:cs="Times New Roman"/>
                <w:sz w:val="14"/>
                <w:szCs w:val="14"/>
                <w:lang w:val="lv-LV"/>
              </w:rPr>
              <w:t>,</w:t>
            </w:r>
            <w:r w:rsidRPr="00BA1BF1">
              <w:rPr>
                <w:rFonts w:ascii="Times New Roman" w:hAnsi="Times New Roman" w:cs="Times New Roman"/>
                <w:sz w:val="14"/>
                <w:szCs w:val="14"/>
                <w:lang w:val="lv-LV"/>
              </w:rPr>
              <w:t>78</w:t>
            </w:r>
          </w:p>
        </w:tc>
        <w:tc>
          <w:tcPr>
            <w:tcW w:w="992" w:type="dxa"/>
          </w:tcPr>
          <w:p w14:paraId="2B720772" w14:textId="4E349BD9" w:rsidR="005658BE" w:rsidRPr="004E7E1F" w:rsidRDefault="005658BE" w:rsidP="005658BE">
            <w:pPr>
              <w:pStyle w:val="Default"/>
              <w:jc w:val="center"/>
              <w:rPr>
                <w:rFonts w:ascii="Times New Roman" w:hAnsi="Times New Roman" w:cs="Times New Roman"/>
                <w:b/>
                <w:bCs/>
                <w:sz w:val="14"/>
                <w:szCs w:val="14"/>
                <w:lang w:val="lv-LV"/>
              </w:rPr>
            </w:pPr>
            <w:r w:rsidRPr="004E7E1F">
              <w:rPr>
                <w:rFonts w:ascii="Times New Roman" w:hAnsi="Times New Roman" w:cs="Times New Roman"/>
                <w:sz w:val="14"/>
                <w:szCs w:val="14"/>
                <w:lang w:val="lv-LV"/>
              </w:rPr>
              <w:t>Nav paredzēts</w:t>
            </w:r>
          </w:p>
        </w:tc>
        <w:tc>
          <w:tcPr>
            <w:tcW w:w="1457" w:type="dxa"/>
          </w:tcPr>
          <w:p w14:paraId="5094687F" w14:textId="5558D98A" w:rsidR="005658BE" w:rsidRPr="004E7E1F" w:rsidRDefault="005658BE" w:rsidP="005658BE">
            <w:pPr>
              <w:pStyle w:val="Default"/>
              <w:jc w:val="center"/>
              <w:rPr>
                <w:rFonts w:ascii="Times New Roman" w:hAnsi="Times New Roman" w:cs="Times New Roman"/>
                <w:b/>
                <w:bCs/>
                <w:sz w:val="14"/>
                <w:szCs w:val="14"/>
                <w:lang w:val="lv-LV"/>
              </w:rPr>
            </w:pPr>
            <w:r>
              <w:rPr>
                <w:rFonts w:ascii="Times New Roman" w:hAnsi="Times New Roman" w:cs="Times New Roman"/>
                <w:sz w:val="14"/>
                <w:szCs w:val="14"/>
                <w:lang w:val="lv-LV"/>
              </w:rPr>
              <w:t>-</w:t>
            </w:r>
          </w:p>
        </w:tc>
      </w:tr>
      <w:tr w:rsidR="005658BE" w:rsidRPr="004E7E1F" w14:paraId="1E236F22" w14:textId="77777777" w:rsidTr="003C1D4F">
        <w:trPr>
          <w:gridAfter w:val="1"/>
          <w:wAfter w:w="8" w:type="dxa"/>
        </w:trPr>
        <w:tc>
          <w:tcPr>
            <w:tcW w:w="442" w:type="dxa"/>
          </w:tcPr>
          <w:p w14:paraId="07BD61E1" w14:textId="0C137783" w:rsidR="005658BE" w:rsidRPr="004E7E1F" w:rsidRDefault="005658BE" w:rsidP="005658BE">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6</w:t>
            </w:r>
            <w:r w:rsidRPr="004E7E1F">
              <w:rPr>
                <w:rFonts w:ascii="Times New Roman" w:hAnsi="Times New Roman" w:cs="Times New Roman"/>
                <w:b/>
                <w:bCs/>
                <w:sz w:val="14"/>
                <w:szCs w:val="14"/>
                <w:lang w:val="lv-LV"/>
              </w:rPr>
              <w:t>.</w:t>
            </w:r>
          </w:p>
        </w:tc>
        <w:tc>
          <w:tcPr>
            <w:tcW w:w="1544" w:type="dxa"/>
          </w:tcPr>
          <w:p w14:paraId="65349EBE" w14:textId="3F6EF0B8" w:rsidR="005658BE" w:rsidRPr="004E7E1F" w:rsidRDefault="005658BE" w:rsidP="005658BE">
            <w:pPr>
              <w:pStyle w:val="Default"/>
              <w:rPr>
                <w:rFonts w:ascii="Times New Roman" w:hAnsi="Times New Roman" w:cs="Times New Roman"/>
                <w:b/>
                <w:bCs/>
                <w:sz w:val="14"/>
                <w:szCs w:val="14"/>
                <w:lang w:val="lv-LV"/>
              </w:rPr>
            </w:pPr>
            <w:r w:rsidRPr="00E96403">
              <w:rPr>
                <w:rFonts w:ascii="Times New Roman" w:hAnsi="Times New Roman" w:cs="Times New Roman"/>
                <w:b/>
                <w:bCs/>
                <w:sz w:val="14"/>
                <w:szCs w:val="14"/>
                <w:lang w:val="lv-LV"/>
              </w:rPr>
              <w:t>Sabiedrība ar ierobežotu atbildību "Aprūpes nams "Urga""</w:t>
            </w:r>
            <w:r w:rsidRPr="004E7E1F">
              <w:rPr>
                <w:rFonts w:ascii="Times New Roman" w:hAnsi="Times New Roman" w:cs="Times New Roman"/>
                <w:sz w:val="14"/>
                <w:szCs w:val="14"/>
                <w:lang w:val="lv-LV"/>
              </w:rPr>
              <w:t>,</w:t>
            </w:r>
          </w:p>
          <w:p w14:paraId="0760B93A" w14:textId="26D7E9FA" w:rsidR="005658BE" w:rsidRPr="004E7E1F" w:rsidRDefault="005658BE" w:rsidP="005658BE">
            <w:pPr>
              <w:pStyle w:val="Default"/>
              <w:rPr>
                <w:rFonts w:ascii="Times New Roman" w:hAnsi="Times New Roman" w:cs="Times New Roman"/>
                <w:b/>
                <w:bCs/>
                <w:sz w:val="14"/>
                <w:szCs w:val="14"/>
                <w:lang w:val="lv-LV"/>
              </w:rPr>
            </w:pPr>
            <w:r>
              <w:rPr>
                <w:rFonts w:ascii="Times New Roman" w:hAnsi="Times New Roman" w:cs="Times New Roman"/>
                <w:sz w:val="14"/>
                <w:szCs w:val="14"/>
                <w:lang w:val="lv-LV"/>
              </w:rPr>
              <w:t>44103103680</w:t>
            </w:r>
          </w:p>
        </w:tc>
        <w:tc>
          <w:tcPr>
            <w:tcW w:w="1052" w:type="dxa"/>
          </w:tcPr>
          <w:p w14:paraId="24AE9A4C" w14:textId="44087AD9" w:rsidR="005658BE" w:rsidRPr="004E7E1F" w:rsidRDefault="005658BE" w:rsidP="005658BE">
            <w:pPr>
              <w:pStyle w:val="Default"/>
              <w:rPr>
                <w:rFonts w:ascii="Times New Roman" w:hAnsi="Times New Roman" w:cs="Times New Roman"/>
                <w:sz w:val="14"/>
                <w:szCs w:val="14"/>
                <w:lang w:val="lv-LV"/>
              </w:rPr>
            </w:pPr>
            <w:r w:rsidRPr="009C1DA7">
              <w:rPr>
                <w:rFonts w:ascii="Times New Roman" w:hAnsi="Times New Roman" w:cs="Times New Roman"/>
                <w:sz w:val="14"/>
                <w:szCs w:val="14"/>
                <w:lang w:val="lv-LV"/>
              </w:rPr>
              <w:t>“Urgas pansionāts”, Braslavas pagasts, Limbažu novads, LV-4068</w:t>
            </w:r>
          </w:p>
        </w:tc>
        <w:tc>
          <w:tcPr>
            <w:tcW w:w="1080" w:type="dxa"/>
          </w:tcPr>
          <w:p w14:paraId="5962203D" w14:textId="407553F7" w:rsidR="005658BE" w:rsidRPr="004E7E1F" w:rsidRDefault="007F69CB"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550745</w:t>
            </w:r>
          </w:p>
        </w:tc>
        <w:tc>
          <w:tcPr>
            <w:tcW w:w="924" w:type="dxa"/>
          </w:tcPr>
          <w:p w14:paraId="247B9AB4" w14:textId="784BF2CE" w:rsidR="005658BE" w:rsidRPr="004E7E1F" w:rsidRDefault="005658BE"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100,00</w:t>
            </w:r>
          </w:p>
        </w:tc>
        <w:tc>
          <w:tcPr>
            <w:tcW w:w="1196" w:type="dxa"/>
          </w:tcPr>
          <w:p w14:paraId="34EABD5D" w14:textId="2A663E25" w:rsidR="005658BE" w:rsidRPr="004E7E1F" w:rsidRDefault="005658BE" w:rsidP="005658BE">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Pašvaldības kapitālsabiedrība</w:t>
            </w:r>
          </w:p>
        </w:tc>
        <w:tc>
          <w:tcPr>
            <w:tcW w:w="1349" w:type="dxa"/>
          </w:tcPr>
          <w:p w14:paraId="2C6F67B0" w14:textId="47641B7E" w:rsidR="005658BE" w:rsidRPr="004E7E1F" w:rsidRDefault="005658BE" w:rsidP="005658BE">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Publiskās personas kapitāla daļu un kapitālsabiedrību pārvaldības likuma 4.panta pirmā daļa,</w:t>
            </w:r>
            <w:r>
              <w:rPr>
                <w:rFonts w:ascii="Times New Roman" w:hAnsi="Times New Roman" w:cs="Times New Roman"/>
                <w:sz w:val="14"/>
                <w:szCs w:val="14"/>
                <w:lang w:val="lv-LV"/>
              </w:rPr>
              <w:t xml:space="preserve"> </w:t>
            </w:r>
            <w:r w:rsidRPr="004E7E1F">
              <w:rPr>
                <w:rFonts w:ascii="Times New Roman" w:eastAsia="Arial" w:hAnsi="Times New Roman" w:cs="Times New Roman"/>
                <w:sz w:val="14"/>
                <w:szCs w:val="14"/>
                <w:lang w:val="lv-LV"/>
              </w:rPr>
              <w:t xml:space="preserve">Valsts pārvaldes iekārtas likuma 88. panta pirmās daļas </w:t>
            </w:r>
            <w:r>
              <w:rPr>
                <w:rFonts w:ascii="Times New Roman" w:eastAsia="Arial" w:hAnsi="Times New Roman" w:cs="Times New Roman"/>
                <w:sz w:val="14"/>
                <w:szCs w:val="14"/>
                <w:lang w:val="lv-LV"/>
              </w:rPr>
              <w:t>1.,</w:t>
            </w:r>
            <w:r w:rsidRPr="004E7E1F">
              <w:rPr>
                <w:rFonts w:ascii="Times New Roman" w:eastAsia="Arial" w:hAnsi="Times New Roman" w:cs="Times New Roman"/>
                <w:sz w:val="14"/>
                <w:szCs w:val="14"/>
                <w:lang w:val="lv-LV"/>
              </w:rPr>
              <w:t>2. punkts</w:t>
            </w:r>
          </w:p>
        </w:tc>
        <w:tc>
          <w:tcPr>
            <w:tcW w:w="1628" w:type="dxa"/>
          </w:tcPr>
          <w:p w14:paraId="48E988AE" w14:textId="656C5192" w:rsidR="005658BE" w:rsidRPr="004E7E1F" w:rsidRDefault="005658BE" w:rsidP="005658BE">
            <w:pPr>
              <w:pStyle w:val="Default"/>
              <w:rPr>
                <w:rFonts w:ascii="Times New Roman" w:hAnsi="Times New Roman" w:cs="Times New Roman"/>
                <w:sz w:val="14"/>
                <w:szCs w:val="14"/>
                <w:lang w:val="lv-LV"/>
              </w:rPr>
            </w:pPr>
            <w:r w:rsidRPr="00C81C61">
              <w:rPr>
                <w:rFonts w:ascii="Times New Roman" w:hAnsi="Times New Roman" w:cs="Times New Roman"/>
                <w:sz w:val="14"/>
                <w:szCs w:val="14"/>
                <w:lang w:val="lv-LV"/>
              </w:rPr>
              <w:t>Nodrošināt kvalitatīvu sociālās aprūpes un sociālās rehabilitācijas pakalpojumu pieejamību Limbažu un citu novadu iedzīvotājiem</w:t>
            </w:r>
            <w:r>
              <w:rPr>
                <w:rFonts w:ascii="Times New Roman" w:hAnsi="Times New Roman" w:cs="Times New Roman"/>
                <w:sz w:val="14"/>
                <w:szCs w:val="14"/>
                <w:lang w:val="lv-LV"/>
              </w:rPr>
              <w:t xml:space="preserve"> </w:t>
            </w:r>
            <w:r>
              <w:rPr>
                <w:b/>
                <w:bCs/>
                <w:sz w:val="16"/>
                <w:szCs w:val="16"/>
                <w:vertAlign w:val="superscript"/>
              </w:rPr>
              <w:t>5</w:t>
            </w:r>
          </w:p>
        </w:tc>
        <w:tc>
          <w:tcPr>
            <w:tcW w:w="761" w:type="dxa"/>
          </w:tcPr>
          <w:p w14:paraId="422D4876" w14:textId="39C71844" w:rsidR="005658BE" w:rsidRPr="00E55075" w:rsidRDefault="005658BE" w:rsidP="005658BE">
            <w:pPr>
              <w:pStyle w:val="Default"/>
              <w:jc w:val="center"/>
              <w:rPr>
                <w:rFonts w:ascii="Times New Roman" w:hAnsi="Times New Roman" w:cs="Times New Roman"/>
                <w:sz w:val="14"/>
                <w:szCs w:val="14"/>
                <w:lang w:val="lv-LV"/>
              </w:rPr>
            </w:pPr>
            <w:r w:rsidRPr="00E55075">
              <w:rPr>
                <w:rFonts w:ascii="Times New Roman" w:hAnsi="Times New Roman" w:cs="Times New Roman"/>
                <w:sz w:val="14"/>
                <w:szCs w:val="14"/>
                <w:lang w:val="lv-LV"/>
              </w:rPr>
              <w:t>Artis Ārgalis</w:t>
            </w:r>
          </w:p>
        </w:tc>
        <w:tc>
          <w:tcPr>
            <w:tcW w:w="893" w:type="dxa"/>
          </w:tcPr>
          <w:p w14:paraId="5E41BB1F" w14:textId="649A1854" w:rsidR="005658BE" w:rsidRPr="00E55075" w:rsidRDefault="005658BE" w:rsidP="005658BE">
            <w:pPr>
              <w:pStyle w:val="Default"/>
              <w:jc w:val="center"/>
              <w:rPr>
                <w:rFonts w:ascii="Times New Roman" w:hAnsi="Times New Roman" w:cs="Times New Roman"/>
                <w:sz w:val="14"/>
                <w:szCs w:val="14"/>
                <w:lang w:val="lv-LV"/>
              </w:rPr>
            </w:pPr>
            <w:r w:rsidRPr="00E55075">
              <w:rPr>
                <w:rFonts w:ascii="Times New Roman" w:hAnsi="Times New Roman" w:cs="Times New Roman"/>
                <w:sz w:val="14"/>
                <w:szCs w:val="14"/>
                <w:lang w:val="lv-LV"/>
              </w:rPr>
              <w:t>Nav noteiktas</w:t>
            </w:r>
          </w:p>
        </w:tc>
        <w:tc>
          <w:tcPr>
            <w:tcW w:w="1001" w:type="dxa"/>
          </w:tcPr>
          <w:p w14:paraId="1AB46F74" w14:textId="5DBFE4D0" w:rsidR="005658BE" w:rsidRPr="00944465" w:rsidRDefault="005658BE"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119511</w:t>
            </w:r>
          </w:p>
        </w:tc>
        <w:tc>
          <w:tcPr>
            <w:tcW w:w="992" w:type="dxa"/>
          </w:tcPr>
          <w:p w14:paraId="17246ACB" w14:textId="6885172E" w:rsidR="005658BE" w:rsidRPr="00944465" w:rsidRDefault="005658BE"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148731</w:t>
            </w:r>
          </w:p>
        </w:tc>
        <w:tc>
          <w:tcPr>
            <w:tcW w:w="992" w:type="dxa"/>
          </w:tcPr>
          <w:p w14:paraId="6B21A351" w14:textId="71AAA543" w:rsidR="005658BE" w:rsidRPr="00944465" w:rsidRDefault="00CC7849"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229739,37</w:t>
            </w:r>
          </w:p>
        </w:tc>
        <w:tc>
          <w:tcPr>
            <w:tcW w:w="992" w:type="dxa"/>
          </w:tcPr>
          <w:p w14:paraId="048355C3" w14:textId="3CD7FEAC" w:rsidR="005658BE" w:rsidRPr="004E7E1F" w:rsidRDefault="005658BE" w:rsidP="005658BE">
            <w:pPr>
              <w:pStyle w:val="Default"/>
              <w:jc w:val="center"/>
              <w:rPr>
                <w:rFonts w:ascii="Times New Roman" w:hAnsi="Times New Roman" w:cs="Times New Roman"/>
                <w:b/>
                <w:bCs/>
                <w:sz w:val="14"/>
                <w:szCs w:val="14"/>
                <w:lang w:val="lv-LV"/>
              </w:rPr>
            </w:pPr>
            <w:r w:rsidRPr="004E7E1F">
              <w:rPr>
                <w:rFonts w:ascii="Times New Roman" w:hAnsi="Times New Roman" w:cs="Times New Roman"/>
                <w:sz w:val="14"/>
                <w:szCs w:val="14"/>
                <w:lang w:val="lv-LV"/>
              </w:rPr>
              <w:t>Nav paredzēts</w:t>
            </w:r>
          </w:p>
        </w:tc>
        <w:tc>
          <w:tcPr>
            <w:tcW w:w="1457" w:type="dxa"/>
          </w:tcPr>
          <w:p w14:paraId="3D7DCCB7" w14:textId="61170B76" w:rsidR="005658BE" w:rsidRPr="004E7E1F" w:rsidRDefault="005658BE" w:rsidP="005658BE">
            <w:pPr>
              <w:pStyle w:val="Default"/>
              <w:jc w:val="center"/>
              <w:rPr>
                <w:rFonts w:ascii="Times New Roman" w:hAnsi="Times New Roman" w:cs="Times New Roman"/>
                <w:b/>
                <w:bCs/>
                <w:sz w:val="14"/>
                <w:szCs w:val="14"/>
                <w:lang w:val="lv-LV"/>
              </w:rPr>
            </w:pPr>
          </w:p>
        </w:tc>
      </w:tr>
      <w:tr w:rsidR="005658BE" w:rsidRPr="004E7E1F" w14:paraId="2ED4D010" w14:textId="77777777" w:rsidTr="003C1D4F">
        <w:trPr>
          <w:gridAfter w:val="1"/>
          <w:wAfter w:w="8" w:type="dxa"/>
        </w:trPr>
        <w:tc>
          <w:tcPr>
            <w:tcW w:w="442" w:type="dxa"/>
          </w:tcPr>
          <w:p w14:paraId="21A847D3" w14:textId="1B218B16" w:rsidR="005658BE" w:rsidRDefault="005658BE" w:rsidP="005658BE">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8.</w:t>
            </w:r>
          </w:p>
        </w:tc>
        <w:tc>
          <w:tcPr>
            <w:tcW w:w="1544" w:type="dxa"/>
          </w:tcPr>
          <w:p w14:paraId="7E3F9912" w14:textId="77777777" w:rsidR="005658BE" w:rsidRDefault="005658BE" w:rsidP="005658BE">
            <w:pPr>
              <w:pStyle w:val="Default"/>
              <w:rPr>
                <w:rFonts w:ascii="Times New Roman" w:hAnsi="Times New Roman" w:cs="Times New Roman"/>
                <w:b/>
                <w:bCs/>
                <w:sz w:val="14"/>
                <w:szCs w:val="14"/>
                <w:lang w:val="lv-LV"/>
              </w:rPr>
            </w:pPr>
            <w:r w:rsidRPr="00B33DA4">
              <w:rPr>
                <w:rFonts w:ascii="Times New Roman" w:hAnsi="Times New Roman" w:cs="Times New Roman"/>
                <w:b/>
                <w:bCs/>
                <w:sz w:val="14"/>
                <w:szCs w:val="14"/>
                <w:lang w:val="lv-LV"/>
              </w:rPr>
              <w:t>Sabiedrība ar ierobežotu atbildību "LIMBAŽU SLIMNĪCA"</w:t>
            </w:r>
            <w:r>
              <w:rPr>
                <w:rFonts w:ascii="Times New Roman" w:hAnsi="Times New Roman" w:cs="Times New Roman"/>
                <w:b/>
                <w:bCs/>
                <w:sz w:val="14"/>
                <w:szCs w:val="14"/>
                <w:lang w:val="lv-LV"/>
              </w:rPr>
              <w:t>,</w:t>
            </w:r>
          </w:p>
          <w:p w14:paraId="4FD832B5" w14:textId="464B5296" w:rsidR="005658BE" w:rsidRPr="00B33DA4" w:rsidRDefault="005658BE" w:rsidP="005658BE">
            <w:pPr>
              <w:pStyle w:val="Default"/>
              <w:rPr>
                <w:rFonts w:ascii="Times New Roman" w:hAnsi="Times New Roman" w:cs="Times New Roman"/>
                <w:sz w:val="14"/>
                <w:szCs w:val="14"/>
                <w:lang w:val="lv-LV"/>
              </w:rPr>
            </w:pPr>
            <w:r>
              <w:rPr>
                <w:rFonts w:ascii="Times New Roman" w:hAnsi="Times New Roman" w:cs="Times New Roman"/>
                <w:sz w:val="14"/>
                <w:szCs w:val="14"/>
                <w:lang w:val="lv-LV"/>
              </w:rPr>
              <w:t>40003361616</w:t>
            </w:r>
          </w:p>
        </w:tc>
        <w:tc>
          <w:tcPr>
            <w:tcW w:w="1052" w:type="dxa"/>
          </w:tcPr>
          <w:p w14:paraId="341E276A" w14:textId="4B54DBF2" w:rsidR="005658BE" w:rsidRDefault="005658BE" w:rsidP="005658BE">
            <w:pPr>
              <w:pStyle w:val="Default"/>
              <w:rPr>
                <w:rFonts w:ascii="Times New Roman" w:hAnsi="Times New Roman" w:cs="Times New Roman"/>
                <w:sz w:val="14"/>
                <w:szCs w:val="14"/>
                <w:lang w:val="lv-LV"/>
              </w:rPr>
            </w:pPr>
            <w:r w:rsidRPr="00B33DA4">
              <w:rPr>
                <w:rFonts w:ascii="Times New Roman" w:hAnsi="Times New Roman" w:cs="Times New Roman"/>
                <w:sz w:val="14"/>
                <w:szCs w:val="14"/>
                <w:lang w:val="lv-LV"/>
              </w:rPr>
              <w:t>Klostera iela 3, Limbaži, Limbažu novads, LV-4001</w:t>
            </w:r>
          </w:p>
        </w:tc>
        <w:tc>
          <w:tcPr>
            <w:tcW w:w="1080" w:type="dxa"/>
          </w:tcPr>
          <w:p w14:paraId="03DAE94D" w14:textId="4E681CDD" w:rsidR="005658BE" w:rsidRPr="00741800" w:rsidRDefault="005658BE" w:rsidP="005658BE">
            <w:pPr>
              <w:pStyle w:val="Default"/>
              <w:jc w:val="right"/>
              <w:rPr>
                <w:rFonts w:ascii="Times New Roman" w:hAnsi="Times New Roman" w:cs="Times New Roman"/>
                <w:sz w:val="14"/>
                <w:szCs w:val="14"/>
                <w:lang w:val="lv-LV"/>
              </w:rPr>
            </w:pPr>
            <w:r w:rsidRPr="00B86DAC">
              <w:rPr>
                <w:rFonts w:ascii="Times New Roman" w:hAnsi="Times New Roman" w:cs="Times New Roman"/>
                <w:sz w:val="14"/>
                <w:szCs w:val="14"/>
                <w:lang w:val="lv-LV"/>
              </w:rPr>
              <w:t>1898524</w:t>
            </w:r>
          </w:p>
        </w:tc>
        <w:tc>
          <w:tcPr>
            <w:tcW w:w="924" w:type="dxa"/>
          </w:tcPr>
          <w:p w14:paraId="0034CFA5" w14:textId="41C3BBAA" w:rsidR="005658BE" w:rsidRDefault="005658BE"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100,00</w:t>
            </w:r>
          </w:p>
        </w:tc>
        <w:tc>
          <w:tcPr>
            <w:tcW w:w="1196" w:type="dxa"/>
          </w:tcPr>
          <w:p w14:paraId="050EA7EA" w14:textId="0D0333C4" w:rsidR="005658BE" w:rsidRPr="004E7E1F" w:rsidRDefault="005658BE" w:rsidP="005658BE">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Pašvaldības kapitālsabiedrība</w:t>
            </w:r>
          </w:p>
        </w:tc>
        <w:tc>
          <w:tcPr>
            <w:tcW w:w="1349" w:type="dxa"/>
          </w:tcPr>
          <w:p w14:paraId="1E4C6D9D" w14:textId="4EE592DC" w:rsidR="005658BE" w:rsidRPr="004E7E1F" w:rsidRDefault="005658BE" w:rsidP="005658BE">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Publiskās personas kapitāla daļu un kapitālsabiedrību pārvaldības likuma 4.panta pirmā daļa,</w:t>
            </w:r>
            <w:r>
              <w:rPr>
                <w:rFonts w:ascii="Times New Roman" w:hAnsi="Times New Roman" w:cs="Times New Roman"/>
                <w:sz w:val="14"/>
                <w:szCs w:val="14"/>
                <w:lang w:val="lv-LV"/>
              </w:rPr>
              <w:t xml:space="preserve"> </w:t>
            </w:r>
            <w:r w:rsidRPr="004E7E1F">
              <w:rPr>
                <w:rFonts w:ascii="Times New Roman" w:eastAsia="Arial" w:hAnsi="Times New Roman" w:cs="Times New Roman"/>
                <w:sz w:val="14"/>
                <w:szCs w:val="14"/>
                <w:lang w:val="lv-LV"/>
              </w:rPr>
              <w:t xml:space="preserve">Valsts pārvaldes iekārtas likuma 88. panta pirmās daļas </w:t>
            </w:r>
            <w:r>
              <w:rPr>
                <w:rFonts w:ascii="Times New Roman" w:eastAsia="Arial" w:hAnsi="Times New Roman" w:cs="Times New Roman"/>
                <w:sz w:val="14"/>
                <w:szCs w:val="14"/>
                <w:lang w:val="lv-LV"/>
              </w:rPr>
              <w:t>1.,</w:t>
            </w:r>
            <w:r w:rsidRPr="004E7E1F">
              <w:rPr>
                <w:rFonts w:ascii="Times New Roman" w:eastAsia="Arial" w:hAnsi="Times New Roman" w:cs="Times New Roman"/>
                <w:sz w:val="14"/>
                <w:szCs w:val="14"/>
                <w:lang w:val="lv-LV"/>
              </w:rPr>
              <w:t>2. punkts</w:t>
            </w:r>
          </w:p>
        </w:tc>
        <w:tc>
          <w:tcPr>
            <w:tcW w:w="1628" w:type="dxa"/>
          </w:tcPr>
          <w:p w14:paraId="7515EB52" w14:textId="2C0C1D31" w:rsidR="005658BE" w:rsidRPr="00E55075" w:rsidRDefault="005658BE" w:rsidP="005658BE">
            <w:pPr>
              <w:pStyle w:val="Default"/>
              <w:rPr>
                <w:rFonts w:ascii="Times New Roman" w:hAnsi="Times New Roman" w:cs="Times New Roman"/>
                <w:sz w:val="14"/>
                <w:szCs w:val="14"/>
                <w:lang w:val="lv-LV"/>
              </w:rPr>
            </w:pPr>
            <w:r w:rsidRPr="004E4A12">
              <w:rPr>
                <w:rFonts w:ascii="Times New Roman" w:hAnsi="Times New Roman" w:cs="Times New Roman"/>
                <w:sz w:val="14"/>
                <w:szCs w:val="14"/>
                <w:lang w:val="lv-LV"/>
              </w:rPr>
              <w:t>Daudzveidīgu, kvalitatīvu un pieejamu veselības aprūpes, rehabilitācijas un sociālās aprūpes pakalpojumu nodrošināšan</w:t>
            </w:r>
            <w:r>
              <w:rPr>
                <w:rFonts w:ascii="Times New Roman" w:hAnsi="Times New Roman" w:cs="Times New Roman"/>
                <w:sz w:val="14"/>
                <w:szCs w:val="14"/>
                <w:lang w:val="lv-LV"/>
              </w:rPr>
              <w:t>a</w:t>
            </w:r>
            <w:r w:rsidRPr="004E4A12">
              <w:rPr>
                <w:rFonts w:ascii="Times New Roman" w:hAnsi="Times New Roman" w:cs="Times New Roman"/>
                <w:sz w:val="14"/>
                <w:szCs w:val="14"/>
                <w:lang w:val="lv-LV"/>
              </w:rPr>
              <w:t xml:space="preserve"> Limbažu novada iedzīvotājiem, iedzīvotāju veselības stāvokļa uzlabošan</w:t>
            </w:r>
            <w:r>
              <w:rPr>
                <w:rFonts w:ascii="Times New Roman" w:hAnsi="Times New Roman" w:cs="Times New Roman"/>
                <w:sz w:val="14"/>
                <w:szCs w:val="14"/>
                <w:lang w:val="lv-LV"/>
              </w:rPr>
              <w:t xml:space="preserve">a </w:t>
            </w:r>
            <w:r>
              <w:rPr>
                <w:b/>
                <w:bCs/>
                <w:sz w:val="16"/>
                <w:szCs w:val="16"/>
                <w:vertAlign w:val="superscript"/>
              </w:rPr>
              <w:t>6</w:t>
            </w:r>
          </w:p>
        </w:tc>
        <w:tc>
          <w:tcPr>
            <w:tcW w:w="761" w:type="dxa"/>
          </w:tcPr>
          <w:p w14:paraId="64F1A727" w14:textId="2E54E171" w:rsidR="005658BE" w:rsidRPr="00E55075" w:rsidRDefault="005658BE" w:rsidP="005658BE">
            <w:pPr>
              <w:pStyle w:val="Default"/>
              <w:jc w:val="center"/>
              <w:rPr>
                <w:rFonts w:ascii="Times New Roman" w:hAnsi="Times New Roman" w:cs="Times New Roman"/>
                <w:sz w:val="14"/>
                <w:szCs w:val="14"/>
                <w:lang w:val="lv-LV"/>
              </w:rPr>
            </w:pPr>
            <w:r w:rsidRPr="00E55075">
              <w:rPr>
                <w:rFonts w:ascii="Times New Roman" w:hAnsi="Times New Roman" w:cs="Times New Roman"/>
                <w:sz w:val="14"/>
                <w:szCs w:val="14"/>
                <w:lang w:val="lv-LV"/>
              </w:rPr>
              <w:t>Artis Ārgalis</w:t>
            </w:r>
          </w:p>
        </w:tc>
        <w:tc>
          <w:tcPr>
            <w:tcW w:w="893" w:type="dxa"/>
          </w:tcPr>
          <w:p w14:paraId="25A67D3A" w14:textId="095975C9" w:rsidR="005658BE" w:rsidRPr="00E55075" w:rsidRDefault="005658BE" w:rsidP="005658BE">
            <w:pPr>
              <w:pStyle w:val="Default"/>
              <w:jc w:val="center"/>
              <w:rPr>
                <w:rFonts w:ascii="Times New Roman" w:hAnsi="Times New Roman" w:cs="Times New Roman"/>
                <w:sz w:val="14"/>
                <w:szCs w:val="14"/>
                <w:lang w:val="lv-LV"/>
              </w:rPr>
            </w:pPr>
            <w:r w:rsidRPr="00E55075">
              <w:rPr>
                <w:rFonts w:ascii="Times New Roman" w:hAnsi="Times New Roman" w:cs="Times New Roman"/>
                <w:sz w:val="14"/>
                <w:szCs w:val="14"/>
                <w:lang w:val="lv-LV"/>
              </w:rPr>
              <w:t>Nav noteiktas</w:t>
            </w:r>
          </w:p>
        </w:tc>
        <w:tc>
          <w:tcPr>
            <w:tcW w:w="1001" w:type="dxa"/>
          </w:tcPr>
          <w:p w14:paraId="7F1EEFC9" w14:textId="4D99CBF2" w:rsidR="005658BE" w:rsidRPr="00756496" w:rsidRDefault="00863540"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1470051,94</w:t>
            </w:r>
          </w:p>
        </w:tc>
        <w:tc>
          <w:tcPr>
            <w:tcW w:w="992" w:type="dxa"/>
          </w:tcPr>
          <w:p w14:paraId="60E1EA6D" w14:textId="5FFC8ECA" w:rsidR="005658BE" w:rsidRPr="00756496" w:rsidRDefault="00863540"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1410961,23</w:t>
            </w:r>
          </w:p>
        </w:tc>
        <w:tc>
          <w:tcPr>
            <w:tcW w:w="992" w:type="dxa"/>
          </w:tcPr>
          <w:p w14:paraId="55EB53E7" w14:textId="1A7A6B0B" w:rsidR="005658BE" w:rsidRPr="00756496" w:rsidRDefault="00863540"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1590353</w:t>
            </w:r>
          </w:p>
        </w:tc>
        <w:tc>
          <w:tcPr>
            <w:tcW w:w="992" w:type="dxa"/>
          </w:tcPr>
          <w:p w14:paraId="3FFEABDF" w14:textId="18CA4CE4" w:rsidR="005658BE" w:rsidRPr="004E7E1F" w:rsidRDefault="005658BE" w:rsidP="005658BE">
            <w:pPr>
              <w:pStyle w:val="Default"/>
              <w:jc w:val="center"/>
              <w:rPr>
                <w:rFonts w:ascii="Times New Roman" w:hAnsi="Times New Roman" w:cs="Times New Roman"/>
                <w:sz w:val="14"/>
                <w:szCs w:val="14"/>
                <w:lang w:val="lv-LV"/>
              </w:rPr>
            </w:pPr>
            <w:r w:rsidRPr="004E7E1F">
              <w:rPr>
                <w:rFonts w:ascii="Times New Roman" w:hAnsi="Times New Roman" w:cs="Times New Roman"/>
                <w:sz w:val="14"/>
                <w:szCs w:val="14"/>
                <w:lang w:val="lv-LV"/>
              </w:rPr>
              <w:t>Nav paredzēts</w:t>
            </w:r>
          </w:p>
        </w:tc>
        <w:tc>
          <w:tcPr>
            <w:tcW w:w="1457" w:type="dxa"/>
          </w:tcPr>
          <w:p w14:paraId="28145385" w14:textId="16CE3BD0" w:rsidR="005658BE" w:rsidRPr="004E7E1F" w:rsidRDefault="005658BE" w:rsidP="005658BE">
            <w:pPr>
              <w:pStyle w:val="Default"/>
              <w:jc w:val="center"/>
              <w:rPr>
                <w:rFonts w:ascii="Times New Roman" w:hAnsi="Times New Roman" w:cs="Times New Roman"/>
                <w:b/>
                <w:bCs/>
                <w:sz w:val="14"/>
                <w:szCs w:val="14"/>
                <w:lang w:val="lv-LV"/>
              </w:rPr>
            </w:pPr>
            <w:r>
              <w:rPr>
                <w:rFonts w:ascii="Times New Roman" w:hAnsi="Times New Roman" w:cs="Times New Roman"/>
                <w:sz w:val="14"/>
                <w:szCs w:val="14"/>
                <w:lang w:val="lv-LV"/>
              </w:rPr>
              <w:t>-</w:t>
            </w:r>
          </w:p>
        </w:tc>
      </w:tr>
      <w:tr w:rsidR="005658BE" w:rsidRPr="004E7E1F" w14:paraId="594E59F6" w14:textId="77777777" w:rsidTr="003C1D4F">
        <w:trPr>
          <w:gridAfter w:val="1"/>
          <w:wAfter w:w="8" w:type="dxa"/>
        </w:trPr>
        <w:tc>
          <w:tcPr>
            <w:tcW w:w="442" w:type="dxa"/>
          </w:tcPr>
          <w:p w14:paraId="6D128374" w14:textId="198EE74C" w:rsidR="005658BE" w:rsidRDefault="005658BE" w:rsidP="005658BE">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9.</w:t>
            </w:r>
          </w:p>
        </w:tc>
        <w:tc>
          <w:tcPr>
            <w:tcW w:w="1544" w:type="dxa"/>
          </w:tcPr>
          <w:p w14:paraId="51235D10" w14:textId="77777777" w:rsidR="005658BE" w:rsidRDefault="005658BE" w:rsidP="005658BE">
            <w:pPr>
              <w:pStyle w:val="Default"/>
              <w:rPr>
                <w:rFonts w:ascii="Times New Roman" w:hAnsi="Times New Roman" w:cs="Times New Roman"/>
                <w:b/>
                <w:bCs/>
                <w:sz w:val="14"/>
                <w:szCs w:val="14"/>
                <w:lang w:val="lv-LV"/>
              </w:rPr>
            </w:pPr>
            <w:r w:rsidRPr="00302926">
              <w:rPr>
                <w:rFonts w:ascii="Times New Roman" w:hAnsi="Times New Roman" w:cs="Times New Roman"/>
                <w:b/>
                <w:bCs/>
                <w:sz w:val="14"/>
                <w:szCs w:val="14"/>
                <w:lang w:val="lv-LV"/>
              </w:rPr>
              <w:t>SIA "OLIMPISKAIS CENTRS "LIMBAŽI""</w:t>
            </w:r>
            <w:r>
              <w:rPr>
                <w:rFonts w:ascii="Times New Roman" w:hAnsi="Times New Roman" w:cs="Times New Roman"/>
                <w:b/>
                <w:bCs/>
                <w:sz w:val="14"/>
                <w:szCs w:val="14"/>
                <w:lang w:val="lv-LV"/>
              </w:rPr>
              <w:t>,</w:t>
            </w:r>
          </w:p>
          <w:p w14:paraId="7A49E722" w14:textId="5E715E0C" w:rsidR="005658BE" w:rsidRPr="00302926" w:rsidRDefault="005658BE" w:rsidP="005658BE">
            <w:pPr>
              <w:pStyle w:val="Default"/>
              <w:rPr>
                <w:rFonts w:ascii="Times New Roman" w:hAnsi="Times New Roman" w:cs="Times New Roman"/>
                <w:sz w:val="14"/>
                <w:szCs w:val="14"/>
                <w:lang w:val="lv-LV"/>
              </w:rPr>
            </w:pPr>
            <w:r w:rsidRPr="00302926">
              <w:rPr>
                <w:rFonts w:ascii="Times New Roman" w:hAnsi="Times New Roman" w:cs="Times New Roman"/>
                <w:sz w:val="14"/>
                <w:szCs w:val="14"/>
                <w:lang w:val="lv-LV"/>
              </w:rPr>
              <w:t>44103021789</w:t>
            </w:r>
          </w:p>
        </w:tc>
        <w:tc>
          <w:tcPr>
            <w:tcW w:w="1052" w:type="dxa"/>
          </w:tcPr>
          <w:p w14:paraId="0034F612" w14:textId="48A5883A" w:rsidR="005658BE" w:rsidRPr="00B33DA4" w:rsidRDefault="005658BE" w:rsidP="005658BE">
            <w:pPr>
              <w:pStyle w:val="Default"/>
              <w:rPr>
                <w:rFonts w:ascii="Times New Roman" w:hAnsi="Times New Roman" w:cs="Times New Roman"/>
                <w:sz w:val="14"/>
                <w:szCs w:val="14"/>
                <w:lang w:val="lv-LV"/>
              </w:rPr>
            </w:pPr>
            <w:r>
              <w:rPr>
                <w:rFonts w:ascii="Times New Roman" w:hAnsi="Times New Roman" w:cs="Times New Roman"/>
                <w:sz w:val="14"/>
                <w:szCs w:val="14"/>
                <w:lang w:val="lv-LV"/>
              </w:rPr>
              <w:t>Parka iela 36, Limbaži, Limbažu nov., LV-4001</w:t>
            </w:r>
          </w:p>
        </w:tc>
        <w:tc>
          <w:tcPr>
            <w:tcW w:w="1080" w:type="dxa"/>
          </w:tcPr>
          <w:p w14:paraId="0AD0C79D" w14:textId="0282C45A" w:rsidR="005658BE" w:rsidRPr="00B86DAC" w:rsidRDefault="005658BE" w:rsidP="005658BE">
            <w:pPr>
              <w:pStyle w:val="Default"/>
              <w:jc w:val="right"/>
              <w:rPr>
                <w:rFonts w:ascii="Times New Roman" w:hAnsi="Times New Roman" w:cs="Times New Roman"/>
                <w:sz w:val="14"/>
                <w:szCs w:val="14"/>
                <w:lang w:val="lv-LV"/>
              </w:rPr>
            </w:pPr>
            <w:r w:rsidRPr="00302926">
              <w:rPr>
                <w:rFonts w:ascii="Times New Roman" w:hAnsi="Times New Roman" w:cs="Times New Roman"/>
                <w:sz w:val="14"/>
                <w:szCs w:val="14"/>
                <w:lang w:val="lv-LV"/>
              </w:rPr>
              <w:t>71140</w:t>
            </w:r>
          </w:p>
        </w:tc>
        <w:tc>
          <w:tcPr>
            <w:tcW w:w="924" w:type="dxa"/>
          </w:tcPr>
          <w:p w14:paraId="068698EC" w14:textId="797E5E1A" w:rsidR="005658BE" w:rsidRDefault="005658BE"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59,40</w:t>
            </w:r>
          </w:p>
        </w:tc>
        <w:tc>
          <w:tcPr>
            <w:tcW w:w="1196" w:type="dxa"/>
          </w:tcPr>
          <w:p w14:paraId="74A55124" w14:textId="08B2B5D8" w:rsidR="005658BE" w:rsidRPr="004E7E1F" w:rsidRDefault="005658BE" w:rsidP="005658BE">
            <w:pPr>
              <w:pStyle w:val="Default"/>
              <w:rPr>
                <w:rFonts w:ascii="Times New Roman" w:hAnsi="Times New Roman" w:cs="Times New Roman"/>
                <w:sz w:val="14"/>
                <w:szCs w:val="14"/>
                <w:lang w:val="lv-LV"/>
              </w:rPr>
            </w:pPr>
            <w:r>
              <w:rPr>
                <w:rFonts w:ascii="Times New Roman" w:hAnsi="Times New Roman" w:cs="Times New Roman"/>
                <w:sz w:val="14"/>
                <w:szCs w:val="14"/>
                <w:lang w:val="lv-LV"/>
              </w:rPr>
              <w:t>Privāta, pašvaldības kontrolēta kapitālsabiedrība</w:t>
            </w:r>
          </w:p>
        </w:tc>
        <w:tc>
          <w:tcPr>
            <w:tcW w:w="1349" w:type="dxa"/>
          </w:tcPr>
          <w:p w14:paraId="0526C49A" w14:textId="073EA584" w:rsidR="005658BE" w:rsidRPr="004E7E1F" w:rsidRDefault="005658BE" w:rsidP="005658BE">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Publiskās personas kapitāla daļu un kapitālsabiedrību pārvaldības likuma 4.panta pirmā daļa,</w:t>
            </w:r>
            <w:r>
              <w:rPr>
                <w:rFonts w:ascii="Times New Roman" w:hAnsi="Times New Roman" w:cs="Times New Roman"/>
                <w:sz w:val="14"/>
                <w:szCs w:val="14"/>
                <w:lang w:val="lv-LV"/>
              </w:rPr>
              <w:t xml:space="preserve"> </w:t>
            </w:r>
            <w:r w:rsidRPr="004E7E1F">
              <w:rPr>
                <w:rFonts w:ascii="Times New Roman" w:eastAsia="Arial" w:hAnsi="Times New Roman" w:cs="Times New Roman"/>
                <w:sz w:val="14"/>
                <w:szCs w:val="14"/>
                <w:lang w:val="lv-LV"/>
              </w:rPr>
              <w:t xml:space="preserve">Valsts pārvaldes iekārtas likuma 88. panta pirmās daļas </w:t>
            </w:r>
            <w:r>
              <w:rPr>
                <w:rFonts w:ascii="Times New Roman" w:eastAsia="Arial" w:hAnsi="Times New Roman" w:cs="Times New Roman"/>
                <w:sz w:val="14"/>
                <w:szCs w:val="14"/>
                <w:lang w:val="lv-LV"/>
              </w:rPr>
              <w:t>1.</w:t>
            </w:r>
            <w:r w:rsidRPr="004E7E1F">
              <w:rPr>
                <w:rFonts w:ascii="Times New Roman" w:eastAsia="Arial" w:hAnsi="Times New Roman" w:cs="Times New Roman"/>
                <w:sz w:val="14"/>
                <w:szCs w:val="14"/>
                <w:lang w:val="lv-LV"/>
              </w:rPr>
              <w:t>punkts</w:t>
            </w:r>
          </w:p>
        </w:tc>
        <w:tc>
          <w:tcPr>
            <w:tcW w:w="1628" w:type="dxa"/>
          </w:tcPr>
          <w:p w14:paraId="78E43B05" w14:textId="346F67D4" w:rsidR="005658BE" w:rsidRPr="00EB6896" w:rsidRDefault="005658BE" w:rsidP="005658BE">
            <w:pPr>
              <w:pStyle w:val="Default"/>
              <w:rPr>
                <w:rFonts w:ascii="Times New Roman" w:hAnsi="Times New Roman" w:cs="Times New Roman"/>
                <w:sz w:val="14"/>
                <w:szCs w:val="14"/>
                <w:lang w:val="lv-LV"/>
              </w:rPr>
            </w:pPr>
            <w:r>
              <w:rPr>
                <w:rFonts w:ascii="Times New Roman" w:hAnsi="Times New Roman" w:cs="Times New Roman"/>
                <w:sz w:val="14"/>
                <w:szCs w:val="14"/>
                <w:lang w:val="lv-LV"/>
              </w:rPr>
              <w:t>1. N</w:t>
            </w:r>
            <w:r w:rsidRPr="00EB6896">
              <w:rPr>
                <w:rFonts w:ascii="Times New Roman" w:hAnsi="Times New Roman" w:cs="Times New Roman"/>
                <w:sz w:val="14"/>
                <w:szCs w:val="14"/>
                <w:lang w:val="lv-LV"/>
              </w:rPr>
              <w:t>odrošināt kvalitatīvu, daudzpusīgu sporta, aktīva dzīvesveida un veselību veicinošu pakalpojumu piedāvājumu un pieprasījumu visu gadu;</w:t>
            </w:r>
          </w:p>
          <w:p w14:paraId="66B929C6" w14:textId="5D9365A4" w:rsidR="005658BE" w:rsidRPr="00EB6896" w:rsidRDefault="005658BE" w:rsidP="005658BE">
            <w:pPr>
              <w:pStyle w:val="Default"/>
              <w:rPr>
                <w:rFonts w:ascii="Times New Roman" w:hAnsi="Times New Roman" w:cs="Times New Roman"/>
                <w:sz w:val="14"/>
                <w:szCs w:val="14"/>
                <w:lang w:val="lv-LV"/>
              </w:rPr>
            </w:pPr>
            <w:r w:rsidRPr="00EB6896">
              <w:rPr>
                <w:rFonts w:ascii="Times New Roman" w:hAnsi="Times New Roman" w:cs="Times New Roman"/>
                <w:sz w:val="14"/>
                <w:szCs w:val="14"/>
                <w:lang w:val="lv-LV"/>
              </w:rPr>
              <w:t>2. nodrošināt un attīstīt vietēja, nacionāla, starptautiska mēroga sacensību un treniņprocesu pilna servisa pakalpojumus;</w:t>
            </w:r>
          </w:p>
          <w:p w14:paraId="3B50F188" w14:textId="159C9194" w:rsidR="005658BE" w:rsidRPr="004E4A12" w:rsidRDefault="005658BE" w:rsidP="005658BE">
            <w:pPr>
              <w:pStyle w:val="Default"/>
              <w:rPr>
                <w:rFonts w:ascii="Times New Roman" w:hAnsi="Times New Roman" w:cs="Times New Roman"/>
                <w:sz w:val="14"/>
                <w:szCs w:val="14"/>
                <w:lang w:val="lv-LV"/>
              </w:rPr>
            </w:pPr>
            <w:r w:rsidRPr="00EB6896">
              <w:rPr>
                <w:rFonts w:ascii="Times New Roman" w:hAnsi="Times New Roman" w:cs="Times New Roman"/>
                <w:sz w:val="14"/>
                <w:szCs w:val="14"/>
                <w:lang w:val="lv-LV"/>
              </w:rPr>
              <w:t>3. nodrošināt, attīstīt sporta bāzu tehnisko infrastruktūru, uzlabojot to konkurētspēju tirgū</w:t>
            </w:r>
            <w:r>
              <w:rPr>
                <w:rFonts w:ascii="Times New Roman" w:hAnsi="Times New Roman" w:cs="Times New Roman"/>
                <w:sz w:val="14"/>
                <w:szCs w:val="14"/>
                <w:lang w:val="lv-LV"/>
              </w:rPr>
              <w:t xml:space="preserve"> </w:t>
            </w:r>
            <w:r>
              <w:rPr>
                <w:b/>
                <w:bCs/>
                <w:sz w:val="16"/>
                <w:szCs w:val="16"/>
                <w:vertAlign w:val="superscript"/>
              </w:rPr>
              <w:t>7</w:t>
            </w:r>
          </w:p>
        </w:tc>
        <w:tc>
          <w:tcPr>
            <w:tcW w:w="761" w:type="dxa"/>
          </w:tcPr>
          <w:p w14:paraId="2B4EC0FB" w14:textId="42C81A3E" w:rsidR="005658BE" w:rsidRPr="00E55075" w:rsidRDefault="005658BE" w:rsidP="005658BE">
            <w:pPr>
              <w:pStyle w:val="Default"/>
              <w:jc w:val="center"/>
              <w:rPr>
                <w:rFonts w:ascii="Times New Roman" w:hAnsi="Times New Roman" w:cs="Times New Roman"/>
                <w:sz w:val="14"/>
                <w:szCs w:val="14"/>
                <w:lang w:val="lv-LV"/>
              </w:rPr>
            </w:pPr>
            <w:r w:rsidRPr="00E55075">
              <w:rPr>
                <w:rFonts w:ascii="Times New Roman" w:hAnsi="Times New Roman" w:cs="Times New Roman"/>
                <w:sz w:val="14"/>
                <w:szCs w:val="14"/>
                <w:lang w:val="lv-LV"/>
              </w:rPr>
              <w:t>Artis Ārgalis</w:t>
            </w:r>
          </w:p>
        </w:tc>
        <w:tc>
          <w:tcPr>
            <w:tcW w:w="893" w:type="dxa"/>
          </w:tcPr>
          <w:p w14:paraId="074E171B" w14:textId="11A39C23" w:rsidR="005658BE" w:rsidRPr="00E55075" w:rsidRDefault="005658BE" w:rsidP="005658BE">
            <w:pPr>
              <w:pStyle w:val="Default"/>
              <w:jc w:val="center"/>
              <w:rPr>
                <w:rFonts w:ascii="Times New Roman" w:hAnsi="Times New Roman" w:cs="Times New Roman"/>
                <w:sz w:val="14"/>
                <w:szCs w:val="14"/>
                <w:lang w:val="lv-LV"/>
              </w:rPr>
            </w:pPr>
            <w:r w:rsidRPr="00E55075">
              <w:rPr>
                <w:rFonts w:ascii="Times New Roman" w:hAnsi="Times New Roman" w:cs="Times New Roman"/>
                <w:sz w:val="14"/>
                <w:szCs w:val="14"/>
                <w:lang w:val="lv-LV"/>
              </w:rPr>
              <w:t>Nav noteiktas</w:t>
            </w:r>
          </w:p>
        </w:tc>
        <w:tc>
          <w:tcPr>
            <w:tcW w:w="1001" w:type="dxa"/>
          </w:tcPr>
          <w:p w14:paraId="59D929F1" w14:textId="5F566164" w:rsidR="005658BE" w:rsidRPr="00944465" w:rsidRDefault="005658BE"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126079,6</w:t>
            </w:r>
          </w:p>
        </w:tc>
        <w:tc>
          <w:tcPr>
            <w:tcW w:w="992" w:type="dxa"/>
          </w:tcPr>
          <w:p w14:paraId="7B2AF929" w14:textId="1876C6DC" w:rsidR="005658BE" w:rsidRPr="00944465" w:rsidRDefault="005658BE"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190475,96</w:t>
            </w:r>
          </w:p>
        </w:tc>
        <w:tc>
          <w:tcPr>
            <w:tcW w:w="992" w:type="dxa"/>
          </w:tcPr>
          <w:p w14:paraId="3AA58857" w14:textId="4998FAD1" w:rsidR="005658BE" w:rsidRPr="00944465" w:rsidRDefault="002E5206"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224899,5</w:t>
            </w:r>
          </w:p>
        </w:tc>
        <w:tc>
          <w:tcPr>
            <w:tcW w:w="992" w:type="dxa"/>
          </w:tcPr>
          <w:p w14:paraId="7B6C418D" w14:textId="23F487A5" w:rsidR="005658BE" w:rsidRPr="004E7E1F" w:rsidRDefault="005658BE" w:rsidP="005658BE">
            <w:pPr>
              <w:pStyle w:val="Default"/>
              <w:jc w:val="center"/>
              <w:rPr>
                <w:rFonts w:ascii="Times New Roman" w:hAnsi="Times New Roman" w:cs="Times New Roman"/>
                <w:sz w:val="14"/>
                <w:szCs w:val="14"/>
                <w:lang w:val="lv-LV"/>
              </w:rPr>
            </w:pPr>
            <w:r w:rsidRPr="004E7E1F">
              <w:rPr>
                <w:rFonts w:ascii="Times New Roman" w:hAnsi="Times New Roman" w:cs="Times New Roman"/>
                <w:sz w:val="14"/>
                <w:szCs w:val="14"/>
                <w:lang w:val="lv-LV"/>
              </w:rPr>
              <w:t>Nav paredzēts</w:t>
            </w:r>
          </w:p>
        </w:tc>
        <w:tc>
          <w:tcPr>
            <w:tcW w:w="1457" w:type="dxa"/>
          </w:tcPr>
          <w:p w14:paraId="031BB729" w14:textId="4145334F" w:rsidR="005658BE" w:rsidRPr="004E7E1F" w:rsidRDefault="005658BE" w:rsidP="005658BE">
            <w:pPr>
              <w:pStyle w:val="Default"/>
              <w:jc w:val="center"/>
              <w:rPr>
                <w:rFonts w:ascii="Times New Roman" w:hAnsi="Times New Roman" w:cs="Times New Roman"/>
                <w:b/>
                <w:bCs/>
                <w:sz w:val="14"/>
                <w:szCs w:val="14"/>
                <w:lang w:val="lv-LV"/>
              </w:rPr>
            </w:pPr>
            <w:r>
              <w:rPr>
                <w:rFonts w:ascii="Times New Roman" w:hAnsi="Times New Roman" w:cs="Times New Roman"/>
                <w:sz w:val="14"/>
                <w:szCs w:val="14"/>
                <w:lang w:val="lv-LV"/>
              </w:rPr>
              <w:t>-</w:t>
            </w:r>
          </w:p>
        </w:tc>
      </w:tr>
      <w:tr w:rsidR="00477FFA" w:rsidRPr="004E7E1F" w14:paraId="2D413864" w14:textId="77777777" w:rsidTr="003C1D4F">
        <w:tc>
          <w:tcPr>
            <w:tcW w:w="16311" w:type="dxa"/>
            <w:gridSpan w:val="16"/>
            <w:shd w:val="clear" w:color="auto" w:fill="DAEEF3" w:themeFill="accent5" w:themeFillTint="33"/>
          </w:tcPr>
          <w:p w14:paraId="64D728B3" w14:textId="77777777" w:rsidR="00477FFA" w:rsidRPr="00061A80" w:rsidRDefault="00477FFA" w:rsidP="00F077FA">
            <w:pPr>
              <w:pStyle w:val="Default"/>
              <w:spacing w:before="40" w:after="40"/>
              <w:rPr>
                <w:rFonts w:ascii="Times New Roman" w:hAnsi="Times New Roman" w:cs="Times New Roman"/>
                <w:b/>
                <w:bCs/>
                <w:i/>
                <w:iCs/>
                <w:sz w:val="14"/>
                <w:szCs w:val="14"/>
                <w:lang w:val="lv-LV"/>
              </w:rPr>
            </w:pPr>
            <w:r>
              <w:rPr>
                <w:rFonts w:ascii="Times New Roman" w:hAnsi="Times New Roman" w:cs="Times New Roman"/>
                <w:b/>
                <w:bCs/>
                <w:i/>
                <w:iCs/>
                <w:sz w:val="14"/>
                <w:szCs w:val="14"/>
                <w:lang w:val="lv-LV"/>
              </w:rPr>
              <w:t xml:space="preserve">Vidēja kapitālsabiedrība </w:t>
            </w:r>
            <w:r w:rsidRPr="0046420D">
              <w:rPr>
                <w:rFonts w:ascii="Times New Roman" w:hAnsi="Times New Roman" w:cs="Times New Roman"/>
                <w:b/>
                <w:bCs/>
                <w:sz w:val="14"/>
                <w:szCs w:val="14"/>
                <w:vertAlign w:val="superscript"/>
                <w:lang w:val="lv-LV"/>
              </w:rPr>
              <w:t>1</w:t>
            </w:r>
          </w:p>
        </w:tc>
      </w:tr>
      <w:tr w:rsidR="005658BE" w:rsidRPr="004E7E1F" w14:paraId="2B836992" w14:textId="77777777" w:rsidTr="003C1D4F">
        <w:trPr>
          <w:gridAfter w:val="1"/>
          <w:wAfter w:w="8" w:type="dxa"/>
        </w:trPr>
        <w:tc>
          <w:tcPr>
            <w:tcW w:w="442" w:type="dxa"/>
          </w:tcPr>
          <w:p w14:paraId="3A1D143E" w14:textId="7779B3E7" w:rsidR="005658BE" w:rsidRPr="004E7E1F" w:rsidRDefault="005658BE" w:rsidP="005658BE">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10</w:t>
            </w:r>
            <w:r w:rsidRPr="004E7E1F">
              <w:rPr>
                <w:rFonts w:ascii="Times New Roman" w:hAnsi="Times New Roman" w:cs="Times New Roman"/>
                <w:b/>
                <w:bCs/>
                <w:sz w:val="14"/>
                <w:szCs w:val="14"/>
                <w:lang w:val="lv-LV"/>
              </w:rPr>
              <w:t>.</w:t>
            </w:r>
          </w:p>
        </w:tc>
        <w:tc>
          <w:tcPr>
            <w:tcW w:w="1544" w:type="dxa"/>
            <w:tcBorders>
              <w:bottom w:val="single" w:sz="4" w:space="0" w:color="auto"/>
            </w:tcBorders>
          </w:tcPr>
          <w:p w14:paraId="089E660B" w14:textId="77777777" w:rsidR="005658BE" w:rsidRPr="004E7E1F" w:rsidRDefault="005658BE" w:rsidP="005658BE">
            <w:pPr>
              <w:pStyle w:val="Default"/>
              <w:rPr>
                <w:rFonts w:ascii="Times New Roman" w:hAnsi="Times New Roman" w:cs="Times New Roman"/>
                <w:b/>
                <w:bCs/>
                <w:sz w:val="14"/>
                <w:szCs w:val="14"/>
                <w:lang w:val="lv-LV"/>
              </w:rPr>
            </w:pPr>
            <w:r w:rsidRPr="004E7E1F">
              <w:rPr>
                <w:rFonts w:ascii="Times New Roman" w:hAnsi="Times New Roman" w:cs="Times New Roman"/>
                <w:b/>
                <w:bCs/>
                <w:sz w:val="14"/>
                <w:szCs w:val="14"/>
                <w:lang w:val="lv-LV"/>
              </w:rPr>
              <w:t xml:space="preserve">SIA “ZAAO”, </w:t>
            </w:r>
            <w:r w:rsidRPr="004E7E1F">
              <w:rPr>
                <w:rFonts w:ascii="Times New Roman" w:hAnsi="Times New Roman" w:cs="Times New Roman"/>
                <w:sz w:val="14"/>
                <w:szCs w:val="14"/>
                <w:lang w:val="lv-LV"/>
              </w:rPr>
              <w:t>44103015509</w:t>
            </w:r>
          </w:p>
        </w:tc>
        <w:tc>
          <w:tcPr>
            <w:tcW w:w="1052" w:type="dxa"/>
            <w:tcBorders>
              <w:bottom w:val="single" w:sz="4" w:space="0" w:color="auto"/>
            </w:tcBorders>
          </w:tcPr>
          <w:p w14:paraId="3FBD6D77" w14:textId="77777777" w:rsidR="005658BE" w:rsidRPr="004E7E1F" w:rsidRDefault="005658BE" w:rsidP="005658BE">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 xml:space="preserve">Rīgas iela 32, Valmiera, Valmieras nov., </w:t>
            </w:r>
          </w:p>
          <w:p w14:paraId="611D5448" w14:textId="77777777" w:rsidR="005658BE" w:rsidRPr="004E7E1F" w:rsidRDefault="005658BE" w:rsidP="005658BE">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LV – 4201</w:t>
            </w:r>
          </w:p>
        </w:tc>
        <w:tc>
          <w:tcPr>
            <w:tcW w:w="1080" w:type="dxa"/>
            <w:tcBorders>
              <w:bottom w:val="single" w:sz="4" w:space="0" w:color="auto"/>
            </w:tcBorders>
          </w:tcPr>
          <w:p w14:paraId="3D373722" w14:textId="7332ED60" w:rsidR="005658BE" w:rsidRPr="004E7E1F" w:rsidRDefault="005658BE" w:rsidP="005658BE">
            <w:pPr>
              <w:pStyle w:val="Default"/>
              <w:jc w:val="right"/>
              <w:rPr>
                <w:rFonts w:ascii="Times New Roman" w:hAnsi="Times New Roman" w:cs="Times New Roman"/>
                <w:sz w:val="14"/>
                <w:szCs w:val="14"/>
                <w:lang w:val="lv-LV"/>
              </w:rPr>
            </w:pPr>
            <w:r w:rsidRPr="001E01BB">
              <w:rPr>
                <w:rFonts w:ascii="Times New Roman" w:hAnsi="Times New Roman" w:cs="Times New Roman"/>
                <w:sz w:val="14"/>
                <w:szCs w:val="14"/>
                <w:lang w:val="lv-LV"/>
              </w:rPr>
              <w:t>3657858</w:t>
            </w:r>
          </w:p>
        </w:tc>
        <w:tc>
          <w:tcPr>
            <w:tcW w:w="924" w:type="dxa"/>
            <w:tcBorders>
              <w:bottom w:val="single" w:sz="4" w:space="0" w:color="auto"/>
            </w:tcBorders>
          </w:tcPr>
          <w:p w14:paraId="0A4AD930" w14:textId="01FD977B" w:rsidR="005658BE" w:rsidRPr="004E7E1F" w:rsidRDefault="005658BE"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6,55</w:t>
            </w:r>
          </w:p>
        </w:tc>
        <w:tc>
          <w:tcPr>
            <w:tcW w:w="1196" w:type="dxa"/>
            <w:tcBorders>
              <w:bottom w:val="single" w:sz="4" w:space="0" w:color="auto"/>
            </w:tcBorders>
          </w:tcPr>
          <w:p w14:paraId="747AC500" w14:textId="77777777" w:rsidR="005658BE" w:rsidRPr="004E7E1F" w:rsidRDefault="005658BE" w:rsidP="005658BE">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Publiski privāta</w:t>
            </w:r>
            <w:r>
              <w:rPr>
                <w:rFonts w:ascii="Times New Roman" w:hAnsi="Times New Roman" w:cs="Times New Roman"/>
                <w:sz w:val="14"/>
                <w:szCs w:val="14"/>
                <w:lang w:val="lv-LV"/>
              </w:rPr>
              <w:t xml:space="preserve"> k</w:t>
            </w:r>
            <w:r w:rsidRPr="004E7E1F">
              <w:rPr>
                <w:rFonts w:ascii="Times New Roman" w:hAnsi="Times New Roman" w:cs="Times New Roman"/>
                <w:sz w:val="14"/>
                <w:szCs w:val="14"/>
                <w:lang w:val="lv-LV"/>
              </w:rPr>
              <w:t>apitālsabiedrība</w:t>
            </w:r>
          </w:p>
        </w:tc>
        <w:tc>
          <w:tcPr>
            <w:tcW w:w="1349" w:type="dxa"/>
            <w:tcBorders>
              <w:bottom w:val="single" w:sz="4" w:space="0" w:color="auto"/>
            </w:tcBorders>
          </w:tcPr>
          <w:p w14:paraId="24E4848B" w14:textId="77777777" w:rsidR="005658BE" w:rsidRPr="004E7E1F" w:rsidRDefault="005658BE" w:rsidP="005658BE">
            <w:pPr>
              <w:pStyle w:val="Default"/>
              <w:rPr>
                <w:rFonts w:ascii="Times New Roman" w:hAnsi="Times New Roman" w:cs="Times New Roman"/>
                <w:sz w:val="14"/>
                <w:szCs w:val="14"/>
                <w:lang w:val="lv-LV"/>
              </w:rPr>
            </w:pPr>
            <w:r w:rsidRPr="00FD38A6">
              <w:rPr>
                <w:rFonts w:ascii="Times New Roman" w:hAnsi="Times New Roman" w:cs="Times New Roman"/>
                <w:sz w:val="14"/>
                <w:szCs w:val="14"/>
                <w:lang w:val="lv-LV"/>
              </w:rPr>
              <w:t>Publiskās personas kapitāla daļu un kapitālsabiedrību pārvaldības likuma 4.panta pirmā daļa, Valsts pārvaldes iekārtas likuma 88. panta pirmās daļas 2. punkts</w:t>
            </w:r>
          </w:p>
        </w:tc>
        <w:tc>
          <w:tcPr>
            <w:tcW w:w="1628" w:type="dxa"/>
            <w:tcBorders>
              <w:bottom w:val="single" w:sz="4" w:space="0" w:color="auto"/>
            </w:tcBorders>
          </w:tcPr>
          <w:p w14:paraId="6DBD7F91" w14:textId="1A98C9FB" w:rsidR="005658BE" w:rsidRPr="004E7E1F" w:rsidRDefault="005658BE" w:rsidP="005658BE">
            <w:pPr>
              <w:pStyle w:val="Default"/>
              <w:rPr>
                <w:rFonts w:ascii="Times New Roman" w:hAnsi="Times New Roman" w:cs="Times New Roman"/>
                <w:sz w:val="14"/>
                <w:szCs w:val="14"/>
                <w:lang w:val="lv-LV"/>
              </w:rPr>
            </w:pPr>
            <w:r>
              <w:rPr>
                <w:rFonts w:ascii="Times New Roman" w:hAnsi="Times New Roman" w:cs="Times New Roman"/>
                <w:sz w:val="14"/>
                <w:szCs w:val="14"/>
                <w:lang w:val="lv-LV"/>
              </w:rPr>
              <w:t>S</w:t>
            </w:r>
            <w:r w:rsidRPr="004E7E1F">
              <w:rPr>
                <w:rFonts w:ascii="Times New Roman" w:hAnsi="Times New Roman" w:cs="Times New Roman"/>
                <w:sz w:val="14"/>
                <w:szCs w:val="14"/>
                <w:lang w:val="lv-LV"/>
              </w:rPr>
              <w:t>adzīves atkritumu apsaimniekošanas sistēmas uzturēšana un attīstība tādā veidā, kas nodrošina normatīvo aktu prasību, tajā skaitā Eiropas Savienības noteikto mērķu attiecībā uz atkritumu apsaimniekošanas sistēmas darbības efektivitāti, ievērošanu</w:t>
            </w:r>
            <w:r>
              <w:rPr>
                <w:rFonts w:ascii="Times New Roman" w:hAnsi="Times New Roman" w:cs="Times New Roman"/>
                <w:sz w:val="14"/>
                <w:szCs w:val="14"/>
                <w:lang w:val="lv-LV"/>
              </w:rPr>
              <w:t xml:space="preserve"> </w:t>
            </w:r>
            <w:r>
              <w:rPr>
                <w:b/>
                <w:bCs/>
                <w:sz w:val="16"/>
                <w:szCs w:val="16"/>
                <w:vertAlign w:val="superscript"/>
              </w:rPr>
              <w:t>8</w:t>
            </w:r>
          </w:p>
        </w:tc>
        <w:tc>
          <w:tcPr>
            <w:tcW w:w="761" w:type="dxa"/>
            <w:tcBorders>
              <w:bottom w:val="single" w:sz="4" w:space="0" w:color="auto"/>
            </w:tcBorders>
          </w:tcPr>
          <w:p w14:paraId="19D3CAED" w14:textId="77777777" w:rsidR="005658BE" w:rsidRPr="004E7E1F" w:rsidRDefault="005658BE" w:rsidP="005658BE">
            <w:pPr>
              <w:pStyle w:val="Default"/>
              <w:jc w:val="center"/>
              <w:rPr>
                <w:rFonts w:ascii="Times New Roman" w:hAnsi="Times New Roman" w:cs="Times New Roman"/>
                <w:b/>
                <w:bCs/>
                <w:sz w:val="14"/>
                <w:szCs w:val="14"/>
                <w:lang w:val="lv-LV"/>
              </w:rPr>
            </w:pPr>
            <w:r>
              <w:rPr>
                <w:rFonts w:ascii="Times New Roman" w:hAnsi="Times New Roman" w:cs="Times New Roman"/>
                <w:sz w:val="14"/>
                <w:szCs w:val="14"/>
                <w:lang w:val="lv-LV"/>
              </w:rPr>
              <w:t>Artis Ārgalis</w:t>
            </w:r>
          </w:p>
        </w:tc>
        <w:tc>
          <w:tcPr>
            <w:tcW w:w="893" w:type="dxa"/>
            <w:tcBorders>
              <w:bottom w:val="single" w:sz="4" w:space="0" w:color="auto"/>
            </w:tcBorders>
          </w:tcPr>
          <w:p w14:paraId="6D1C9347" w14:textId="77777777" w:rsidR="005658BE" w:rsidRPr="004E7E1F" w:rsidRDefault="005658BE" w:rsidP="005658BE">
            <w:pPr>
              <w:pStyle w:val="Default"/>
              <w:jc w:val="center"/>
              <w:rPr>
                <w:rFonts w:ascii="Times New Roman" w:hAnsi="Times New Roman" w:cs="Times New Roman"/>
                <w:b/>
                <w:bCs/>
                <w:sz w:val="14"/>
                <w:szCs w:val="14"/>
                <w:lang w:val="lv-LV"/>
              </w:rPr>
            </w:pPr>
            <w:r w:rsidRPr="007244B1">
              <w:rPr>
                <w:rFonts w:ascii="Times New Roman" w:hAnsi="Times New Roman" w:cs="Times New Roman"/>
                <w:sz w:val="14"/>
                <w:szCs w:val="14"/>
              </w:rPr>
              <w:t>Nav noteiktas</w:t>
            </w:r>
          </w:p>
        </w:tc>
        <w:tc>
          <w:tcPr>
            <w:tcW w:w="1001" w:type="dxa"/>
            <w:tcBorders>
              <w:bottom w:val="single" w:sz="4" w:space="0" w:color="auto"/>
            </w:tcBorders>
          </w:tcPr>
          <w:p w14:paraId="7C4AF8EF" w14:textId="57A49FC2" w:rsidR="005658BE" w:rsidRPr="00944465" w:rsidRDefault="005658BE" w:rsidP="005658BE">
            <w:pPr>
              <w:pStyle w:val="Default"/>
              <w:jc w:val="right"/>
              <w:rPr>
                <w:rFonts w:ascii="Times New Roman" w:hAnsi="Times New Roman" w:cs="Times New Roman"/>
                <w:sz w:val="14"/>
                <w:szCs w:val="14"/>
                <w:lang w:val="lv-LV"/>
              </w:rPr>
            </w:pPr>
            <w:r w:rsidRPr="00164E26">
              <w:rPr>
                <w:rFonts w:ascii="Times New Roman" w:hAnsi="Times New Roman" w:cs="Times New Roman"/>
                <w:sz w:val="14"/>
                <w:szCs w:val="14"/>
                <w:lang w:val="lv-LV"/>
              </w:rPr>
              <w:t>4483539</w:t>
            </w:r>
          </w:p>
        </w:tc>
        <w:tc>
          <w:tcPr>
            <w:tcW w:w="992" w:type="dxa"/>
            <w:tcBorders>
              <w:bottom w:val="single" w:sz="4" w:space="0" w:color="auto"/>
            </w:tcBorders>
          </w:tcPr>
          <w:p w14:paraId="633CE9A0" w14:textId="626C8875" w:rsidR="005658BE" w:rsidRPr="00944465" w:rsidRDefault="005658BE" w:rsidP="005658BE">
            <w:pPr>
              <w:pStyle w:val="Default"/>
              <w:jc w:val="right"/>
              <w:rPr>
                <w:rFonts w:ascii="Times New Roman" w:hAnsi="Times New Roman" w:cs="Times New Roman"/>
                <w:sz w:val="14"/>
                <w:szCs w:val="14"/>
                <w:lang w:val="lv-LV"/>
              </w:rPr>
            </w:pPr>
            <w:r w:rsidRPr="00164E26">
              <w:rPr>
                <w:rFonts w:ascii="Times New Roman" w:hAnsi="Times New Roman" w:cs="Times New Roman"/>
                <w:sz w:val="14"/>
                <w:szCs w:val="14"/>
                <w:lang w:val="lv-LV"/>
              </w:rPr>
              <w:t>5419844</w:t>
            </w:r>
          </w:p>
        </w:tc>
        <w:tc>
          <w:tcPr>
            <w:tcW w:w="992" w:type="dxa"/>
            <w:tcBorders>
              <w:bottom w:val="single" w:sz="4" w:space="0" w:color="auto"/>
            </w:tcBorders>
          </w:tcPr>
          <w:p w14:paraId="32DB8242" w14:textId="31665567" w:rsidR="005658BE" w:rsidRPr="00944465" w:rsidRDefault="00B04254"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7090055</w:t>
            </w:r>
          </w:p>
        </w:tc>
        <w:tc>
          <w:tcPr>
            <w:tcW w:w="992" w:type="dxa"/>
            <w:tcBorders>
              <w:bottom w:val="single" w:sz="4" w:space="0" w:color="auto"/>
            </w:tcBorders>
          </w:tcPr>
          <w:p w14:paraId="2A20DD5E" w14:textId="77777777" w:rsidR="005658BE" w:rsidRPr="004E7E1F" w:rsidRDefault="005658BE" w:rsidP="005658BE">
            <w:pPr>
              <w:pStyle w:val="Default"/>
              <w:jc w:val="center"/>
              <w:rPr>
                <w:rFonts w:ascii="Times New Roman" w:hAnsi="Times New Roman" w:cs="Times New Roman"/>
                <w:b/>
                <w:bCs/>
                <w:sz w:val="14"/>
                <w:szCs w:val="14"/>
                <w:lang w:val="lv-LV"/>
              </w:rPr>
            </w:pPr>
            <w:r w:rsidRPr="004E7E1F">
              <w:rPr>
                <w:rFonts w:ascii="Times New Roman" w:hAnsi="Times New Roman" w:cs="Times New Roman"/>
                <w:sz w:val="14"/>
                <w:szCs w:val="14"/>
                <w:lang w:val="lv-LV"/>
              </w:rPr>
              <w:t>Nav paredzēts</w:t>
            </w:r>
          </w:p>
        </w:tc>
        <w:tc>
          <w:tcPr>
            <w:tcW w:w="1457" w:type="dxa"/>
            <w:tcBorders>
              <w:bottom w:val="single" w:sz="4" w:space="0" w:color="auto"/>
            </w:tcBorders>
          </w:tcPr>
          <w:p w14:paraId="49D92C40" w14:textId="40004133" w:rsidR="005658BE" w:rsidRPr="004E7E1F" w:rsidRDefault="005658BE" w:rsidP="005658BE">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w:t>
            </w:r>
          </w:p>
        </w:tc>
      </w:tr>
      <w:tr w:rsidR="005658BE" w:rsidRPr="004E7E1F" w14:paraId="1FC35DDB" w14:textId="77777777" w:rsidTr="003C1D4F">
        <w:trPr>
          <w:gridAfter w:val="1"/>
          <w:wAfter w:w="8" w:type="dxa"/>
        </w:trPr>
        <w:tc>
          <w:tcPr>
            <w:tcW w:w="442" w:type="dxa"/>
            <w:tcBorders>
              <w:right w:val="single" w:sz="4" w:space="0" w:color="auto"/>
            </w:tcBorders>
          </w:tcPr>
          <w:p w14:paraId="0706ACC7" w14:textId="565E0EAE" w:rsidR="005658BE" w:rsidRPr="004E7E1F" w:rsidRDefault="005658BE" w:rsidP="005658BE">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t>11</w:t>
            </w:r>
            <w:r w:rsidRPr="004E7E1F">
              <w:rPr>
                <w:rFonts w:ascii="Times New Roman" w:hAnsi="Times New Roman" w:cs="Times New Roman"/>
                <w:b/>
                <w:bCs/>
                <w:sz w:val="14"/>
                <w:szCs w:val="14"/>
                <w:lang w:val="lv-LV"/>
              </w:rPr>
              <w:t>.</w:t>
            </w:r>
          </w:p>
        </w:tc>
        <w:tc>
          <w:tcPr>
            <w:tcW w:w="1544" w:type="dxa"/>
            <w:tcBorders>
              <w:top w:val="single" w:sz="4" w:space="0" w:color="auto"/>
              <w:left w:val="single" w:sz="4" w:space="0" w:color="auto"/>
              <w:bottom w:val="single" w:sz="4" w:space="0" w:color="auto"/>
              <w:right w:val="single" w:sz="4" w:space="0" w:color="auto"/>
            </w:tcBorders>
          </w:tcPr>
          <w:p w14:paraId="261F0092" w14:textId="77777777" w:rsidR="005658BE" w:rsidRPr="004E7E1F" w:rsidRDefault="005658BE" w:rsidP="005658BE">
            <w:pPr>
              <w:pStyle w:val="Default"/>
              <w:rPr>
                <w:rFonts w:ascii="Times New Roman" w:hAnsi="Times New Roman" w:cs="Times New Roman"/>
                <w:b/>
                <w:bCs/>
                <w:sz w:val="14"/>
                <w:szCs w:val="14"/>
                <w:lang w:val="lv-LV"/>
              </w:rPr>
            </w:pPr>
            <w:r w:rsidRPr="00BF4261">
              <w:rPr>
                <w:rFonts w:ascii="Times New Roman" w:hAnsi="Times New Roman" w:cs="Times New Roman"/>
                <w:b/>
                <w:bCs/>
                <w:sz w:val="14"/>
                <w:szCs w:val="14"/>
                <w:lang w:val="lv-LV"/>
              </w:rPr>
              <w:t>Akciju sabiedrība "CATA"</w:t>
            </w:r>
            <w:r w:rsidRPr="004E7E1F">
              <w:rPr>
                <w:rFonts w:ascii="Times New Roman" w:hAnsi="Times New Roman" w:cs="Times New Roman"/>
                <w:sz w:val="14"/>
                <w:szCs w:val="14"/>
                <w:lang w:val="lv-LV"/>
              </w:rPr>
              <w:t xml:space="preserve">, </w:t>
            </w:r>
            <w:r w:rsidRPr="00BF4261">
              <w:rPr>
                <w:rFonts w:ascii="Times New Roman" w:hAnsi="Times New Roman" w:cs="Times New Roman"/>
                <w:sz w:val="14"/>
                <w:szCs w:val="14"/>
                <w:lang w:val="lv-LV"/>
              </w:rPr>
              <w:t>40003016840</w:t>
            </w:r>
          </w:p>
        </w:tc>
        <w:tc>
          <w:tcPr>
            <w:tcW w:w="1052" w:type="dxa"/>
            <w:tcBorders>
              <w:top w:val="single" w:sz="4" w:space="0" w:color="auto"/>
              <w:left w:val="single" w:sz="4" w:space="0" w:color="auto"/>
              <w:bottom w:val="single" w:sz="4" w:space="0" w:color="auto"/>
              <w:right w:val="single" w:sz="4" w:space="0" w:color="auto"/>
            </w:tcBorders>
          </w:tcPr>
          <w:p w14:paraId="0E65B650" w14:textId="77777777" w:rsidR="005658BE" w:rsidRPr="004E7E1F" w:rsidRDefault="005658BE" w:rsidP="005658BE">
            <w:pPr>
              <w:pStyle w:val="Default"/>
              <w:rPr>
                <w:rFonts w:ascii="Times New Roman" w:hAnsi="Times New Roman" w:cs="Times New Roman"/>
                <w:sz w:val="14"/>
                <w:szCs w:val="14"/>
                <w:lang w:val="lv-LV"/>
              </w:rPr>
            </w:pPr>
            <w:r w:rsidRPr="00BF4261">
              <w:rPr>
                <w:rFonts w:ascii="Times New Roman" w:hAnsi="Times New Roman" w:cs="Times New Roman"/>
                <w:sz w:val="14"/>
                <w:szCs w:val="14"/>
                <w:lang w:val="lv-LV"/>
              </w:rPr>
              <w:t>Jāņa Poruka iela 8</w:t>
            </w:r>
            <w:r>
              <w:rPr>
                <w:rFonts w:ascii="Times New Roman" w:hAnsi="Times New Roman" w:cs="Times New Roman"/>
                <w:sz w:val="14"/>
                <w:szCs w:val="14"/>
                <w:lang w:val="lv-LV"/>
              </w:rPr>
              <w:t xml:space="preserve">, Cēsis, </w:t>
            </w:r>
            <w:r>
              <w:rPr>
                <w:rFonts w:ascii="Times New Roman" w:hAnsi="Times New Roman" w:cs="Times New Roman"/>
                <w:sz w:val="14"/>
                <w:szCs w:val="14"/>
                <w:lang w:val="lv-LV"/>
              </w:rPr>
              <w:lastRenderedPageBreak/>
              <w:t>Cēsu nov., LV-4101</w:t>
            </w:r>
          </w:p>
        </w:tc>
        <w:tc>
          <w:tcPr>
            <w:tcW w:w="1080" w:type="dxa"/>
            <w:tcBorders>
              <w:top w:val="single" w:sz="4" w:space="0" w:color="auto"/>
              <w:left w:val="single" w:sz="4" w:space="0" w:color="auto"/>
              <w:bottom w:val="single" w:sz="4" w:space="0" w:color="auto"/>
              <w:right w:val="single" w:sz="4" w:space="0" w:color="auto"/>
            </w:tcBorders>
          </w:tcPr>
          <w:p w14:paraId="6F0FC34C" w14:textId="77777777" w:rsidR="005658BE" w:rsidRPr="004E7E1F" w:rsidRDefault="005658BE" w:rsidP="005658BE">
            <w:pPr>
              <w:pStyle w:val="Default"/>
              <w:jc w:val="right"/>
              <w:rPr>
                <w:rFonts w:ascii="Times New Roman" w:hAnsi="Times New Roman" w:cs="Times New Roman"/>
                <w:sz w:val="14"/>
                <w:szCs w:val="14"/>
                <w:lang w:val="lv-LV"/>
              </w:rPr>
            </w:pPr>
            <w:r w:rsidRPr="00BF4261">
              <w:rPr>
                <w:rFonts w:ascii="Times New Roman" w:hAnsi="Times New Roman" w:cs="Times New Roman"/>
                <w:sz w:val="14"/>
                <w:szCs w:val="14"/>
                <w:lang w:val="lv-LV"/>
              </w:rPr>
              <w:lastRenderedPageBreak/>
              <w:t>1496689.6</w:t>
            </w:r>
          </w:p>
        </w:tc>
        <w:tc>
          <w:tcPr>
            <w:tcW w:w="924" w:type="dxa"/>
            <w:tcBorders>
              <w:top w:val="single" w:sz="4" w:space="0" w:color="auto"/>
              <w:left w:val="single" w:sz="4" w:space="0" w:color="auto"/>
              <w:bottom w:val="single" w:sz="4" w:space="0" w:color="auto"/>
              <w:right w:val="single" w:sz="4" w:space="0" w:color="auto"/>
            </w:tcBorders>
          </w:tcPr>
          <w:p w14:paraId="4AC42934" w14:textId="77777777" w:rsidR="005658BE" w:rsidRPr="004E7E1F" w:rsidRDefault="005658BE"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33</w:t>
            </w:r>
            <w:r w:rsidRPr="004E7E1F">
              <w:rPr>
                <w:rFonts w:ascii="Times New Roman" w:hAnsi="Times New Roman" w:cs="Times New Roman"/>
                <w:sz w:val="14"/>
                <w:szCs w:val="14"/>
                <w:lang w:val="lv-LV"/>
              </w:rPr>
              <w:t>,</w:t>
            </w:r>
            <w:r>
              <w:rPr>
                <w:rFonts w:ascii="Times New Roman" w:hAnsi="Times New Roman" w:cs="Times New Roman"/>
                <w:sz w:val="14"/>
                <w:szCs w:val="14"/>
                <w:lang w:val="lv-LV"/>
              </w:rPr>
              <w:t>42</w:t>
            </w:r>
          </w:p>
        </w:tc>
        <w:tc>
          <w:tcPr>
            <w:tcW w:w="1196" w:type="dxa"/>
            <w:tcBorders>
              <w:top w:val="single" w:sz="4" w:space="0" w:color="auto"/>
              <w:left w:val="single" w:sz="4" w:space="0" w:color="auto"/>
              <w:bottom w:val="single" w:sz="4" w:space="0" w:color="auto"/>
              <w:right w:val="single" w:sz="4" w:space="0" w:color="auto"/>
            </w:tcBorders>
          </w:tcPr>
          <w:p w14:paraId="626D8DA0" w14:textId="77777777" w:rsidR="005658BE" w:rsidRPr="004E7E1F" w:rsidRDefault="005658BE" w:rsidP="005658BE">
            <w:pPr>
              <w:pStyle w:val="Default"/>
              <w:rPr>
                <w:rFonts w:ascii="Times New Roman" w:hAnsi="Times New Roman" w:cs="Times New Roman"/>
                <w:sz w:val="14"/>
                <w:szCs w:val="14"/>
                <w:lang w:val="lv-LV"/>
              </w:rPr>
            </w:pPr>
            <w:r w:rsidRPr="004E7E1F">
              <w:rPr>
                <w:rFonts w:ascii="Times New Roman" w:hAnsi="Times New Roman" w:cs="Times New Roman"/>
                <w:sz w:val="14"/>
                <w:szCs w:val="14"/>
                <w:lang w:val="lv-LV"/>
              </w:rPr>
              <w:t>P</w:t>
            </w:r>
            <w:r>
              <w:rPr>
                <w:rFonts w:ascii="Times New Roman" w:hAnsi="Times New Roman" w:cs="Times New Roman"/>
                <w:sz w:val="14"/>
                <w:szCs w:val="14"/>
                <w:lang w:val="lv-LV"/>
              </w:rPr>
              <w:t xml:space="preserve">rivāta </w:t>
            </w:r>
            <w:r w:rsidRPr="004E7E1F">
              <w:rPr>
                <w:rFonts w:ascii="Times New Roman" w:hAnsi="Times New Roman" w:cs="Times New Roman"/>
                <w:sz w:val="14"/>
                <w:szCs w:val="14"/>
                <w:lang w:val="lv-LV"/>
              </w:rPr>
              <w:t>kapitālsabiedrība</w:t>
            </w:r>
          </w:p>
        </w:tc>
        <w:tc>
          <w:tcPr>
            <w:tcW w:w="1349" w:type="dxa"/>
            <w:tcBorders>
              <w:top w:val="single" w:sz="4" w:space="0" w:color="auto"/>
              <w:left w:val="single" w:sz="4" w:space="0" w:color="auto"/>
              <w:bottom w:val="single" w:sz="4" w:space="0" w:color="auto"/>
              <w:right w:val="single" w:sz="4" w:space="0" w:color="auto"/>
            </w:tcBorders>
          </w:tcPr>
          <w:p w14:paraId="1FDF15E2" w14:textId="77777777" w:rsidR="005658BE" w:rsidRPr="004E7E1F" w:rsidRDefault="005658BE" w:rsidP="005658BE">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w:t>
            </w:r>
          </w:p>
        </w:tc>
        <w:tc>
          <w:tcPr>
            <w:tcW w:w="1628" w:type="dxa"/>
            <w:tcBorders>
              <w:top w:val="single" w:sz="4" w:space="0" w:color="auto"/>
              <w:left w:val="single" w:sz="4" w:space="0" w:color="auto"/>
              <w:bottom w:val="single" w:sz="4" w:space="0" w:color="auto"/>
              <w:right w:val="single" w:sz="4" w:space="0" w:color="auto"/>
            </w:tcBorders>
          </w:tcPr>
          <w:p w14:paraId="4C574203" w14:textId="77777777" w:rsidR="005658BE" w:rsidRPr="004E7E1F" w:rsidRDefault="005658BE" w:rsidP="005658BE">
            <w:pPr>
              <w:pStyle w:val="Default"/>
              <w:jc w:val="center"/>
              <w:rPr>
                <w:rFonts w:ascii="Times New Roman" w:hAnsi="Times New Roman" w:cs="Times New Roman"/>
                <w:sz w:val="14"/>
                <w:szCs w:val="14"/>
                <w:lang w:val="lv-LV"/>
              </w:rPr>
            </w:pPr>
            <w:r>
              <w:rPr>
                <w:rFonts w:ascii="Times New Roman" w:hAnsi="Times New Roman" w:cs="Times New Roman"/>
                <w:sz w:val="14"/>
                <w:szCs w:val="14"/>
                <w:lang w:val="lv-LV"/>
              </w:rPr>
              <w:t>-</w:t>
            </w:r>
          </w:p>
        </w:tc>
        <w:tc>
          <w:tcPr>
            <w:tcW w:w="761" w:type="dxa"/>
            <w:tcBorders>
              <w:top w:val="single" w:sz="4" w:space="0" w:color="auto"/>
              <w:left w:val="single" w:sz="4" w:space="0" w:color="auto"/>
              <w:bottom w:val="single" w:sz="4" w:space="0" w:color="auto"/>
              <w:right w:val="single" w:sz="4" w:space="0" w:color="auto"/>
            </w:tcBorders>
          </w:tcPr>
          <w:p w14:paraId="4A8C4ECC" w14:textId="77777777" w:rsidR="005658BE" w:rsidRPr="007E669F" w:rsidRDefault="005658BE" w:rsidP="005658BE">
            <w:pPr>
              <w:pStyle w:val="Default"/>
              <w:jc w:val="center"/>
              <w:rPr>
                <w:rFonts w:ascii="Times New Roman" w:hAnsi="Times New Roman" w:cs="Times New Roman"/>
                <w:sz w:val="14"/>
                <w:szCs w:val="14"/>
                <w:lang w:val="lv-LV"/>
              </w:rPr>
            </w:pPr>
            <w:r w:rsidRPr="007E669F">
              <w:rPr>
                <w:rFonts w:ascii="Times New Roman" w:hAnsi="Times New Roman" w:cs="Times New Roman"/>
                <w:sz w:val="14"/>
                <w:szCs w:val="14"/>
                <w:lang w:val="lv-LV"/>
              </w:rPr>
              <w:t>Artis Ārgalis</w:t>
            </w:r>
          </w:p>
        </w:tc>
        <w:tc>
          <w:tcPr>
            <w:tcW w:w="893" w:type="dxa"/>
            <w:tcBorders>
              <w:top w:val="single" w:sz="4" w:space="0" w:color="auto"/>
              <w:left w:val="single" w:sz="4" w:space="0" w:color="auto"/>
              <w:bottom w:val="single" w:sz="4" w:space="0" w:color="auto"/>
              <w:right w:val="single" w:sz="4" w:space="0" w:color="auto"/>
            </w:tcBorders>
          </w:tcPr>
          <w:p w14:paraId="03B7BC8F" w14:textId="77777777" w:rsidR="005658BE" w:rsidRPr="004E7E1F" w:rsidRDefault="005658BE" w:rsidP="005658BE">
            <w:pPr>
              <w:pStyle w:val="Default"/>
              <w:jc w:val="center"/>
              <w:rPr>
                <w:rFonts w:ascii="Times New Roman" w:hAnsi="Times New Roman" w:cs="Times New Roman"/>
                <w:b/>
                <w:bCs/>
                <w:sz w:val="14"/>
                <w:szCs w:val="14"/>
                <w:lang w:val="lv-LV"/>
              </w:rPr>
            </w:pPr>
            <w:r w:rsidRPr="007244B1">
              <w:rPr>
                <w:rFonts w:ascii="Times New Roman" w:hAnsi="Times New Roman" w:cs="Times New Roman"/>
                <w:sz w:val="14"/>
                <w:szCs w:val="14"/>
              </w:rPr>
              <w:t>Nav noteiktas</w:t>
            </w:r>
          </w:p>
        </w:tc>
        <w:tc>
          <w:tcPr>
            <w:tcW w:w="1001" w:type="dxa"/>
            <w:tcBorders>
              <w:top w:val="single" w:sz="4" w:space="0" w:color="auto"/>
              <w:left w:val="single" w:sz="4" w:space="0" w:color="auto"/>
              <w:bottom w:val="single" w:sz="4" w:space="0" w:color="auto"/>
              <w:right w:val="single" w:sz="4" w:space="0" w:color="auto"/>
            </w:tcBorders>
          </w:tcPr>
          <w:p w14:paraId="3AC96243" w14:textId="727B0DC8" w:rsidR="005658BE" w:rsidRPr="009D2072" w:rsidRDefault="00366EC2" w:rsidP="005658BE">
            <w:pPr>
              <w:pStyle w:val="Default"/>
              <w:jc w:val="right"/>
              <w:rPr>
                <w:rFonts w:ascii="Times New Roman" w:hAnsi="Times New Roman" w:cs="Times New Roman"/>
                <w:sz w:val="14"/>
                <w:szCs w:val="14"/>
                <w:lang w:val="lv-LV"/>
              </w:rPr>
            </w:pPr>
            <w:r>
              <w:rPr>
                <w:rFonts w:ascii="Times New Roman" w:hAnsi="Times New Roman" w:cs="Times New Roman"/>
                <w:sz w:val="14"/>
                <w:szCs w:val="14"/>
                <w:lang w:val="lv-LV"/>
              </w:rPr>
              <w:t>2437003,77</w:t>
            </w:r>
          </w:p>
        </w:tc>
        <w:tc>
          <w:tcPr>
            <w:tcW w:w="992" w:type="dxa"/>
            <w:tcBorders>
              <w:top w:val="single" w:sz="4" w:space="0" w:color="auto"/>
              <w:left w:val="single" w:sz="4" w:space="0" w:color="auto"/>
              <w:bottom w:val="single" w:sz="4" w:space="0" w:color="auto"/>
              <w:right w:val="single" w:sz="4" w:space="0" w:color="auto"/>
            </w:tcBorders>
          </w:tcPr>
          <w:p w14:paraId="5ACB738A" w14:textId="761EF3AA" w:rsidR="005658BE" w:rsidRPr="009D2072" w:rsidRDefault="005658BE" w:rsidP="005658BE">
            <w:pPr>
              <w:pStyle w:val="Default"/>
              <w:jc w:val="right"/>
              <w:rPr>
                <w:rFonts w:ascii="Times New Roman" w:hAnsi="Times New Roman" w:cs="Times New Roman"/>
                <w:sz w:val="14"/>
                <w:szCs w:val="14"/>
                <w:lang w:val="lv-LV"/>
              </w:rPr>
            </w:pPr>
            <w:r w:rsidRPr="002D55C2">
              <w:rPr>
                <w:rFonts w:ascii="Times New Roman" w:hAnsi="Times New Roman" w:cs="Times New Roman"/>
                <w:sz w:val="14"/>
                <w:szCs w:val="14"/>
                <w:lang w:val="lv-LV"/>
              </w:rPr>
              <w:t>2222580</w:t>
            </w:r>
            <w:r w:rsidR="00366EC2">
              <w:rPr>
                <w:rFonts w:ascii="Times New Roman" w:hAnsi="Times New Roman" w:cs="Times New Roman"/>
                <w:sz w:val="14"/>
                <w:szCs w:val="14"/>
                <w:lang w:val="lv-LV"/>
              </w:rPr>
              <w:t>,35</w:t>
            </w:r>
          </w:p>
        </w:tc>
        <w:tc>
          <w:tcPr>
            <w:tcW w:w="992" w:type="dxa"/>
            <w:tcBorders>
              <w:top w:val="single" w:sz="4" w:space="0" w:color="auto"/>
              <w:left w:val="single" w:sz="4" w:space="0" w:color="auto"/>
              <w:bottom w:val="single" w:sz="4" w:space="0" w:color="auto"/>
              <w:right w:val="single" w:sz="4" w:space="0" w:color="auto"/>
            </w:tcBorders>
          </w:tcPr>
          <w:p w14:paraId="4A1C4EBF" w14:textId="7DF32866" w:rsidR="005658BE" w:rsidRPr="009D2072" w:rsidRDefault="005658BE" w:rsidP="005658BE">
            <w:pPr>
              <w:pStyle w:val="Default"/>
              <w:tabs>
                <w:tab w:val="center" w:pos="388"/>
                <w:tab w:val="right" w:pos="776"/>
              </w:tabs>
              <w:rPr>
                <w:rFonts w:ascii="Times New Roman" w:hAnsi="Times New Roman" w:cs="Times New Roman"/>
                <w:sz w:val="14"/>
                <w:szCs w:val="14"/>
                <w:lang w:val="lv-LV"/>
              </w:rPr>
            </w:pPr>
            <w:r>
              <w:rPr>
                <w:rFonts w:ascii="Times New Roman" w:hAnsi="Times New Roman" w:cs="Times New Roman"/>
                <w:sz w:val="14"/>
                <w:szCs w:val="14"/>
                <w:lang w:val="lv-LV"/>
              </w:rPr>
              <w:tab/>
            </w:r>
            <w:r w:rsidR="00366EC2">
              <w:rPr>
                <w:rFonts w:ascii="Times New Roman" w:hAnsi="Times New Roman" w:cs="Times New Roman"/>
                <w:sz w:val="14"/>
                <w:szCs w:val="14"/>
                <w:lang w:val="lv-LV"/>
              </w:rPr>
              <w:t>2399303,75</w:t>
            </w:r>
          </w:p>
        </w:tc>
        <w:tc>
          <w:tcPr>
            <w:tcW w:w="992" w:type="dxa"/>
            <w:tcBorders>
              <w:top w:val="single" w:sz="4" w:space="0" w:color="auto"/>
              <w:left w:val="single" w:sz="4" w:space="0" w:color="auto"/>
              <w:bottom w:val="single" w:sz="4" w:space="0" w:color="auto"/>
              <w:right w:val="single" w:sz="4" w:space="0" w:color="auto"/>
            </w:tcBorders>
          </w:tcPr>
          <w:p w14:paraId="3B05D884" w14:textId="77777777" w:rsidR="005658BE" w:rsidRPr="004E7E1F" w:rsidRDefault="005658BE" w:rsidP="005658BE">
            <w:pPr>
              <w:pStyle w:val="Default"/>
              <w:jc w:val="center"/>
              <w:rPr>
                <w:rFonts w:ascii="Times New Roman" w:hAnsi="Times New Roman" w:cs="Times New Roman"/>
                <w:b/>
                <w:bCs/>
                <w:sz w:val="14"/>
                <w:szCs w:val="14"/>
                <w:lang w:val="lv-LV"/>
              </w:rPr>
            </w:pPr>
            <w:r w:rsidRPr="007E669F">
              <w:rPr>
                <w:rFonts w:ascii="Times New Roman" w:hAnsi="Times New Roman" w:cs="Times New Roman"/>
                <w:sz w:val="14"/>
                <w:szCs w:val="14"/>
                <w:lang w:val="lv-LV"/>
              </w:rPr>
              <w:t xml:space="preserve">Limbažu novada domes </w:t>
            </w:r>
            <w:r w:rsidRPr="007E669F">
              <w:rPr>
                <w:rFonts w:ascii="Times New Roman" w:hAnsi="Times New Roman" w:cs="Times New Roman"/>
                <w:sz w:val="14"/>
                <w:szCs w:val="14"/>
                <w:lang w:val="lv-LV"/>
              </w:rPr>
              <w:lastRenderedPageBreak/>
              <w:t>23.03.2023. lēmums Nr.168 “Par līdzdalības izbeigšanu AS “CATA”” (protokols Nr.4, 10.)</w:t>
            </w:r>
          </w:p>
        </w:tc>
        <w:tc>
          <w:tcPr>
            <w:tcW w:w="1457" w:type="dxa"/>
            <w:tcBorders>
              <w:top w:val="single" w:sz="4" w:space="0" w:color="auto"/>
              <w:left w:val="single" w:sz="4" w:space="0" w:color="auto"/>
              <w:bottom w:val="single" w:sz="4" w:space="0" w:color="auto"/>
              <w:right w:val="single" w:sz="4" w:space="0" w:color="auto"/>
            </w:tcBorders>
          </w:tcPr>
          <w:p w14:paraId="6A5025B4" w14:textId="64D21226" w:rsidR="005658BE" w:rsidRPr="004E7E1F" w:rsidRDefault="005658BE" w:rsidP="005658BE">
            <w:pPr>
              <w:pStyle w:val="Default"/>
              <w:jc w:val="center"/>
              <w:rPr>
                <w:rFonts w:ascii="Times New Roman" w:hAnsi="Times New Roman" w:cs="Times New Roman"/>
                <w:b/>
                <w:bCs/>
                <w:sz w:val="14"/>
                <w:szCs w:val="14"/>
                <w:lang w:val="lv-LV"/>
              </w:rPr>
            </w:pPr>
            <w:r>
              <w:rPr>
                <w:rFonts w:ascii="Times New Roman" w:hAnsi="Times New Roman" w:cs="Times New Roman"/>
                <w:b/>
                <w:bCs/>
                <w:sz w:val="14"/>
                <w:szCs w:val="14"/>
                <w:lang w:val="lv-LV"/>
              </w:rPr>
              <w:lastRenderedPageBreak/>
              <w:t>-</w:t>
            </w:r>
          </w:p>
        </w:tc>
      </w:tr>
    </w:tbl>
    <w:p w14:paraId="5477A013" w14:textId="0C44ECAC" w:rsidR="00A24BAA" w:rsidRPr="00925637" w:rsidRDefault="00A24BAA" w:rsidP="00112D30">
      <w:pPr>
        <w:pStyle w:val="Default"/>
        <w:jc w:val="center"/>
        <w:rPr>
          <w:rFonts w:ascii="Times New Roman" w:hAnsi="Times New Roman" w:cs="Times New Roman"/>
          <w:b/>
          <w:bCs/>
          <w:sz w:val="10"/>
          <w:szCs w:val="10"/>
          <w:lang w:val="lv-LV"/>
        </w:rPr>
      </w:pPr>
    </w:p>
    <w:p w14:paraId="1A102FE6" w14:textId="31246655" w:rsidR="003D1AA9" w:rsidRDefault="0046420D" w:rsidP="0046420D">
      <w:pPr>
        <w:spacing w:line="240" w:lineRule="auto"/>
        <w:rPr>
          <w:sz w:val="16"/>
          <w:szCs w:val="16"/>
        </w:rPr>
      </w:pPr>
      <w:r w:rsidRPr="00925637">
        <w:rPr>
          <w:rStyle w:val="Beiguvresatsauce"/>
          <w:b/>
          <w:bCs/>
          <w:sz w:val="16"/>
          <w:szCs w:val="16"/>
        </w:rPr>
        <w:footnoteRef/>
      </w:r>
      <w:r w:rsidRPr="0046420D">
        <w:rPr>
          <w:sz w:val="16"/>
          <w:szCs w:val="16"/>
          <w:lang w:val="en-GB"/>
        </w:rPr>
        <w:t xml:space="preserve"> </w:t>
      </w:r>
      <w:r w:rsidRPr="000E2FC9">
        <w:rPr>
          <w:sz w:val="14"/>
          <w:szCs w:val="14"/>
        </w:rPr>
        <w:t>Iedalījums pēc lieluma noteikts saskaņā ar Ministru kabineta 04.02.2020. noteikumiem Nr.63 “Noteikumi par publiskas personas kapitālsabiedrību un publiski privāto kapitālsabiedrību valdes un padomes locekļu skaitu, kā arī valdes un padomes locekļu mēneša atlīdzības maksimālo apmēru”</w:t>
      </w:r>
    </w:p>
    <w:p w14:paraId="06174949" w14:textId="42AE7E32" w:rsidR="007C5141" w:rsidRDefault="00477FFA" w:rsidP="0046420D">
      <w:pPr>
        <w:spacing w:line="240" w:lineRule="auto"/>
        <w:rPr>
          <w:sz w:val="14"/>
          <w:szCs w:val="14"/>
        </w:rPr>
      </w:pPr>
      <w:r>
        <w:rPr>
          <w:b/>
          <w:bCs/>
          <w:sz w:val="16"/>
          <w:szCs w:val="16"/>
          <w:vertAlign w:val="superscript"/>
        </w:rPr>
        <w:t>2</w:t>
      </w:r>
      <w:r w:rsidR="007C5141">
        <w:rPr>
          <w:b/>
          <w:bCs/>
          <w:sz w:val="16"/>
          <w:szCs w:val="16"/>
          <w:vertAlign w:val="superscript"/>
        </w:rPr>
        <w:t xml:space="preserve"> </w:t>
      </w:r>
      <w:r w:rsidR="007C5141">
        <w:rPr>
          <w:sz w:val="18"/>
          <w:szCs w:val="18"/>
        </w:rPr>
        <w:t xml:space="preserve"> </w:t>
      </w:r>
      <w:r w:rsidR="00274F13">
        <w:rPr>
          <w:sz w:val="14"/>
          <w:szCs w:val="14"/>
        </w:rPr>
        <w:t>Limbažu novada domes</w:t>
      </w:r>
      <w:r w:rsidR="00274F13" w:rsidRPr="000E2FC9">
        <w:rPr>
          <w:sz w:val="14"/>
          <w:szCs w:val="14"/>
        </w:rPr>
        <w:t xml:space="preserve"> </w:t>
      </w:r>
      <w:r w:rsidR="0009183C">
        <w:rPr>
          <w:sz w:val="14"/>
          <w:szCs w:val="14"/>
        </w:rPr>
        <w:t>23</w:t>
      </w:r>
      <w:r w:rsidR="00274F13">
        <w:rPr>
          <w:sz w:val="14"/>
          <w:szCs w:val="14"/>
        </w:rPr>
        <w:t>.</w:t>
      </w:r>
      <w:r w:rsidR="0009183C">
        <w:rPr>
          <w:sz w:val="14"/>
          <w:szCs w:val="14"/>
        </w:rPr>
        <w:t>03</w:t>
      </w:r>
      <w:r w:rsidR="00274F13">
        <w:rPr>
          <w:sz w:val="14"/>
          <w:szCs w:val="14"/>
        </w:rPr>
        <w:t>.</w:t>
      </w:r>
      <w:r w:rsidR="0009183C">
        <w:rPr>
          <w:sz w:val="14"/>
          <w:szCs w:val="14"/>
        </w:rPr>
        <w:t>2023</w:t>
      </w:r>
      <w:r w:rsidR="00274F13" w:rsidRPr="000E2FC9">
        <w:rPr>
          <w:sz w:val="14"/>
          <w:szCs w:val="14"/>
        </w:rPr>
        <w:t xml:space="preserve">. </w:t>
      </w:r>
      <w:r w:rsidR="00274F13">
        <w:rPr>
          <w:sz w:val="14"/>
          <w:szCs w:val="14"/>
        </w:rPr>
        <w:t>lēmums</w:t>
      </w:r>
      <w:r w:rsidR="00274F13" w:rsidRPr="000E2FC9">
        <w:rPr>
          <w:sz w:val="14"/>
          <w:szCs w:val="14"/>
        </w:rPr>
        <w:t xml:space="preserve"> Nr.</w:t>
      </w:r>
      <w:r w:rsidR="0009183C">
        <w:rPr>
          <w:sz w:val="14"/>
          <w:szCs w:val="14"/>
        </w:rPr>
        <w:t>163</w:t>
      </w:r>
      <w:r w:rsidR="00274F13" w:rsidRPr="000E2FC9">
        <w:rPr>
          <w:sz w:val="14"/>
          <w:szCs w:val="14"/>
        </w:rPr>
        <w:t xml:space="preserve"> “</w:t>
      </w:r>
      <w:r w:rsidR="0009183C" w:rsidRPr="0009183C">
        <w:rPr>
          <w:sz w:val="14"/>
          <w:szCs w:val="14"/>
        </w:rPr>
        <w:t>Par līdzdalības pārvērtēšanu SIA „NAMSAIMNIEKS”</w:t>
      </w:r>
      <w:r w:rsidR="00274F13" w:rsidRPr="000E2FC9">
        <w:rPr>
          <w:sz w:val="14"/>
          <w:szCs w:val="14"/>
        </w:rPr>
        <w:t>”</w:t>
      </w:r>
      <w:r w:rsidR="00274F13">
        <w:rPr>
          <w:sz w:val="14"/>
          <w:szCs w:val="14"/>
        </w:rPr>
        <w:t xml:space="preserve"> (protokols Nr.</w:t>
      </w:r>
      <w:r w:rsidR="0009183C">
        <w:rPr>
          <w:sz w:val="14"/>
          <w:szCs w:val="14"/>
        </w:rPr>
        <w:t>4</w:t>
      </w:r>
      <w:r w:rsidR="00274F13">
        <w:rPr>
          <w:sz w:val="14"/>
          <w:szCs w:val="14"/>
        </w:rPr>
        <w:t>, 5.)</w:t>
      </w:r>
    </w:p>
    <w:p w14:paraId="2D1F8F4B" w14:textId="25FDE43F" w:rsidR="00925637" w:rsidRDefault="00477FFA" w:rsidP="0046420D">
      <w:pPr>
        <w:spacing w:line="240" w:lineRule="auto"/>
        <w:rPr>
          <w:sz w:val="14"/>
          <w:szCs w:val="14"/>
        </w:rPr>
      </w:pPr>
      <w:r>
        <w:rPr>
          <w:b/>
          <w:bCs/>
          <w:sz w:val="16"/>
          <w:szCs w:val="16"/>
          <w:vertAlign w:val="superscript"/>
        </w:rPr>
        <w:t>3</w:t>
      </w:r>
      <w:r w:rsidR="00925637">
        <w:rPr>
          <w:b/>
          <w:bCs/>
          <w:sz w:val="16"/>
          <w:szCs w:val="16"/>
          <w:vertAlign w:val="superscript"/>
        </w:rPr>
        <w:t xml:space="preserve"> </w:t>
      </w:r>
      <w:r w:rsidR="00925637">
        <w:rPr>
          <w:sz w:val="18"/>
          <w:szCs w:val="18"/>
        </w:rPr>
        <w:t xml:space="preserve"> </w:t>
      </w:r>
      <w:r w:rsidR="0063336B">
        <w:rPr>
          <w:sz w:val="14"/>
          <w:szCs w:val="14"/>
        </w:rPr>
        <w:t>Limbažu novada domes</w:t>
      </w:r>
      <w:r w:rsidR="0063336B" w:rsidRPr="000E2FC9">
        <w:rPr>
          <w:sz w:val="14"/>
          <w:szCs w:val="14"/>
        </w:rPr>
        <w:t xml:space="preserve"> </w:t>
      </w:r>
      <w:r w:rsidR="0063336B">
        <w:rPr>
          <w:sz w:val="14"/>
          <w:szCs w:val="14"/>
        </w:rPr>
        <w:t>23.03.2023</w:t>
      </w:r>
      <w:r w:rsidR="0063336B" w:rsidRPr="000E2FC9">
        <w:rPr>
          <w:sz w:val="14"/>
          <w:szCs w:val="14"/>
        </w:rPr>
        <w:t xml:space="preserve">. </w:t>
      </w:r>
      <w:r w:rsidR="0063336B">
        <w:rPr>
          <w:sz w:val="14"/>
          <w:szCs w:val="14"/>
        </w:rPr>
        <w:t>lēmums</w:t>
      </w:r>
      <w:r w:rsidR="0063336B" w:rsidRPr="000E2FC9">
        <w:rPr>
          <w:sz w:val="14"/>
          <w:szCs w:val="14"/>
        </w:rPr>
        <w:t xml:space="preserve"> Nr.</w:t>
      </w:r>
      <w:r w:rsidR="0063336B">
        <w:rPr>
          <w:sz w:val="14"/>
          <w:szCs w:val="14"/>
        </w:rPr>
        <w:t>169</w:t>
      </w:r>
      <w:r w:rsidR="0063336B" w:rsidRPr="000E2FC9">
        <w:rPr>
          <w:sz w:val="14"/>
          <w:szCs w:val="14"/>
        </w:rPr>
        <w:t xml:space="preserve"> “</w:t>
      </w:r>
      <w:r w:rsidR="0063336B" w:rsidRPr="0009183C">
        <w:rPr>
          <w:sz w:val="14"/>
          <w:szCs w:val="14"/>
        </w:rPr>
        <w:t>Par līdzdalības pārvērtēšanu SIA „</w:t>
      </w:r>
      <w:r w:rsidR="0063336B">
        <w:rPr>
          <w:sz w:val="14"/>
          <w:szCs w:val="14"/>
        </w:rPr>
        <w:t>LIMBAŽU SILTUMS</w:t>
      </w:r>
      <w:r w:rsidR="0063336B" w:rsidRPr="0009183C">
        <w:rPr>
          <w:sz w:val="14"/>
          <w:szCs w:val="14"/>
        </w:rPr>
        <w:t>”</w:t>
      </w:r>
      <w:r w:rsidR="0063336B" w:rsidRPr="000E2FC9">
        <w:rPr>
          <w:sz w:val="14"/>
          <w:szCs w:val="14"/>
        </w:rPr>
        <w:t>”</w:t>
      </w:r>
      <w:r w:rsidR="0063336B">
        <w:rPr>
          <w:sz w:val="14"/>
          <w:szCs w:val="14"/>
        </w:rPr>
        <w:t xml:space="preserve"> (protokols Nr.4, 11.)</w:t>
      </w:r>
    </w:p>
    <w:p w14:paraId="47815F54" w14:textId="1DFE8FE4" w:rsidR="00A116E0" w:rsidRDefault="00477FFA" w:rsidP="0046420D">
      <w:pPr>
        <w:spacing w:line="240" w:lineRule="auto"/>
        <w:rPr>
          <w:sz w:val="14"/>
          <w:szCs w:val="14"/>
        </w:rPr>
      </w:pPr>
      <w:r>
        <w:rPr>
          <w:b/>
          <w:bCs/>
          <w:sz w:val="16"/>
          <w:szCs w:val="16"/>
          <w:vertAlign w:val="superscript"/>
        </w:rPr>
        <w:t>4</w:t>
      </w:r>
      <w:r w:rsidR="00A116E0">
        <w:rPr>
          <w:b/>
          <w:bCs/>
          <w:sz w:val="16"/>
          <w:szCs w:val="16"/>
          <w:vertAlign w:val="superscript"/>
        </w:rPr>
        <w:t xml:space="preserve">  </w:t>
      </w:r>
      <w:r w:rsidR="00A116E0">
        <w:rPr>
          <w:sz w:val="14"/>
          <w:szCs w:val="14"/>
        </w:rPr>
        <w:t>Limbažu novada domes</w:t>
      </w:r>
      <w:r w:rsidR="00A116E0" w:rsidRPr="000E2FC9">
        <w:rPr>
          <w:sz w:val="14"/>
          <w:szCs w:val="14"/>
        </w:rPr>
        <w:t xml:space="preserve"> </w:t>
      </w:r>
      <w:r w:rsidR="00A116E0">
        <w:rPr>
          <w:sz w:val="14"/>
          <w:szCs w:val="14"/>
        </w:rPr>
        <w:t>23.03.2023</w:t>
      </w:r>
      <w:r w:rsidR="00A116E0" w:rsidRPr="000E2FC9">
        <w:rPr>
          <w:sz w:val="14"/>
          <w:szCs w:val="14"/>
        </w:rPr>
        <w:t xml:space="preserve">. </w:t>
      </w:r>
      <w:r w:rsidR="00A116E0">
        <w:rPr>
          <w:sz w:val="14"/>
          <w:szCs w:val="14"/>
        </w:rPr>
        <w:t>lēmums</w:t>
      </w:r>
      <w:r w:rsidR="00A116E0" w:rsidRPr="000E2FC9">
        <w:rPr>
          <w:sz w:val="14"/>
          <w:szCs w:val="14"/>
        </w:rPr>
        <w:t xml:space="preserve"> Nr.</w:t>
      </w:r>
      <w:r w:rsidR="00A116E0">
        <w:rPr>
          <w:sz w:val="14"/>
          <w:szCs w:val="14"/>
        </w:rPr>
        <w:t>162</w:t>
      </w:r>
      <w:r w:rsidR="00A116E0" w:rsidRPr="000E2FC9">
        <w:rPr>
          <w:sz w:val="14"/>
          <w:szCs w:val="14"/>
        </w:rPr>
        <w:t xml:space="preserve"> “</w:t>
      </w:r>
      <w:r w:rsidR="00A116E0" w:rsidRPr="0009183C">
        <w:rPr>
          <w:sz w:val="14"/>
          <w:szCs w:val="14"/>
        </w:rPr>
        <w:t>Par līdzdalības pārvērtēšanu SIA „</w:t>
      </w:r>
      <w:r w:rsidR="00A116E0">
        <w:rPr>
          <w:sz w:val="14"/>
          <w:szCs w:val="14"/>
        </w:rPr>
        <w:t>Salacgrīvas ūdens</w:t>
      </w:r>
      <w:r w:rsidR="00A116E0" w:rsidRPr="0009183C">
        <w:rPr>
          <w:sz w:val="14"/>
          <w:szCs w:val="14"/>
        </w:rPr>
        <w:t>”</w:t>
      </w:r>
      <w:r w:rsidR="00A116E0" w:rsidRPr="000E2FC9">
        <w:rPr>
          <w:sz w:val="14"/>
          <w:szCs w:val="14"/>
        </w:rPr>
        <w:t>”</w:t>
      </w:r>
      <w:r w:rsidR="00A116E0">
        <w:rPr>
          <w:sz w:val="14"/>
          <w:szCs w:val="14"/>
        </w:rPr>
        <w:t xml:space="preserve"> (protokols Nr.4, 4.)</w:t>
      </w:r>
    </w:p>
    <w:p w14:paraId="0D3B5C2C" w14:textId="11B9A2DC" w:rsidR="0091501C" w:rsidRPr="00A116E0" w:rsidRDefault="00477FFA" w:rsidP="0091501C">
      <w:pPr>
        <w:spacing w:line="240" w:lineRule="auto"/>
        <w:rPr>
          <w:sz w:val="14"/>
          <w:szCs w:val="14"/>
        </w:rPr>
      </w:pPr>
      <w:r>
        <w:rPr>
          <w:b/>
          <w:bCs/>
          <w:sz w:val="16"/>
          <w:szCs w:val="16"/>
          <w:vertAlign w:val="superscript"/>
        </w:rPr>
        <w:t>5</w:t>
      </w:r>
      <w:r w:rsidR="00175F31">
        <w:rPr>
          <w:b/>
          <w:bCs/>
          <w:sz w:val="16"/>
          <w:szCs w:val="16"/>
          <w:vertAlign w:val="superscript"/>
        </w:rPr>
        <w:t xml:space="preserve"> </w:t>
      </w:r>
      <w:r w:rsidR="0091501C">
        <w:rPr>
          <w:b/>
          <w:bCs/>
          <w:sz w:val="16"/>
          <w:szCs w:val="16"/>
          <w:vertAlign w:val="superscript"/>
        </w:rPr>
        <w:t xml:space="preserve"> </w:t>
      </w:r>
      <w:r w:rsidR="0091501C">
        <w:rPr>
          <w:sz w:val="14"/>
          <w:szCs w:val="14"/>
        </w:rPr>
        <w:t>Limbažu novada domes</w:t>
      </w:r>
      <w:r w:rsidR="0091501C" w:rsidRPr="000E2FC9">
        <w:rPr>
          <w:sz w:val="14"/>
          <w:szCs w:val="14"/>
        </w:rPr>
        <w:t xml:space="preserve"> </w:t>
      </w:r>
      <w:r w:rsidR="0091501C">
        <w:rPr>
          <w:sz w:val="14"/>
          <w:szCs w:val="14"/>
        </w:rPr>
        <w:t>23.03.2023</w:t>
      </w:r>
      <w:r w:rsidR="0091501C" w:rsidRPr="000E2FC9">
        <w:rPr>
          <w:sz w:val="14"/>
          <w:szCs w:val="14"/>
        </w:rPr>
        <w:t xml:space="preserve">. </w:t>
      </w:r>
      <w:r w:rsidR="0091501C">
        <w:rPr>
          <w:sz w:val="14"/>
          <w:szCs w:val="14"/>
        </w:rPr>
        <w:t>lēmums</w:t>
      </w:r>
      <w:r w:rsidR="0091501C" w:rsidRPr="000E2FC9">
        <w:rPr>
          <w:sz w:val="14"/>
          <w:szCs w:val="14"/>
        </w:rPr>
        <w:t xml:space="preserve"> Nr.</w:t>
      </w:r>
      <w:r w:rsidR="0091501C">
        <w:rPr>
          <w:sz w:val="14"/>
          <w:szCs w:val="14"/>
        </w:rPr>
        <w:t>167</w:t>
      </w:r>
      <w:r w:rsidR="0091501C" w:rsidRPr="000E2FC9">
        <w:rPr>
          <w:sz w:val="14"/>
          <w:szCs w:val="14"/>
        </w:rPr>
        <w:t xml:space="preserve"> “</w:t>
      </w:r>
      <w:r w:rsidR="0091501C" w:rsidRPr="0009183C">
        <w:rPr>
          <w:sz w:val="14"/>
          <w:szCs w:val="14"/>
        </w:rPr>
        <w:t>Par līdzdalības pārvērtēšanu SIA „</w:t>
      </w:r>
      <w:r w:rsidR="0091501C">
        <w:rPr>
          <w:sz w:val="14"/>
          <w:szCs w:val="14"/>
        </w:rPr>
        <w:t>Aprūpes nams “Urga”</w:t>
      </w:r>
      <w:r w:rsidR="0091501C" w:rsidRPr="000E2FC9">
        <w:rPr>
          <w:sz w:val="14"/>
          <w:szCs w:val="14"/>
        </w:rPr>
        <w:t>”</w:t>
      </w:r>
      <w:r w:rsidR="0091501C">
        <w:rPr>
          <w:sz w:val="14"/>
          <w:szCs w:val="14"/>
        </w:rPr>
        <w:t xml:space="preserve"> (protokols Nr.4, 9.)</w:t>
      </w:r>
    </w:p>
    <w:p w14:paraId="19DA86FE" w14:textId="1C03AAE9" w:rsidR="000358E5" w:rsidRPr="00A116E0" w:rsidRDefault="005E1277" w:rsidP="000358E5">
      <w:pPr>
        <w:spacing w:line="240" w:lineRule="auto"/>
        <w:rPr>
          <w:sz w:val="14"/>
          <w:szCs w:val="14"/>
        </w:rPr>
      </w:pPr>
      <w:r>
        <w:rPr>
          <w:b/>
          <w:bCs/>
          <w:sz w:val="16"/>
          <w:szCs w:val="16"/>
          <w:vertAlign w:val="superscript"/>
        </w:rPr>
        <w:t>6</w:t>
      </w:r>
      <w:r w:rsidR="004E73A9">
        <w:rPr>
          <w:b/>
          <w:bCs/>
          <w:sz w:val="16"/>
          <w:szCs w:val="16"/>
          <w:vertAlign w:val="superscript"/>
        </w:rPr>
        <w:t xml:space="preserve">  </w:t>
      </w:r>
      <w:r w:rsidR="000358E5">
        <w:rPr>
          <w:sz w:val="14"/>
          <w:szCs w:val="14"/>
        </w:rPr>
        <w:t>Limbažu novada domes</w:t>
      </w:r>
      <w:r w:rsidR="000358E5" w:rsidRPr="000E2FC9">
        <w:rPr>
          <w:sz w:val="14"/>
          <w:szCs w:val="14"/>
        </w:rPr>
        <w:t xml:space="preserve"> </w:t>
      </w:r>
      <w:r w:rsidR="000358E5">
        <w:rPr>
          <w:sz w:val="14"/>
          <w:szCs w:val="14"/>
        </w:rPr>
        <w:t>23.03.2023</w:t>
      </w:r>
      <w:r w:rsidR="000358E5" w:rsidRPr="000E2FC9">
        <w:rPr>
          <w:sz w:val="14"/>
          <w:szCs w:val="14"/>
        </w:rPr>
        <w:t xml:space="preserve">. </w:t>
      </w:r>
      <w:r w:rsidR="000358E5">
        <w:rPr>
          <w:sz w:val="14"/>
          <w:szCs w:val="14"/>
        </w:rPr>
        <w:t>lēmums</w:t>
      </w:r>
      <w:r w:rsidR="000358E5" w:rsidRPr="000E2FC9">
        <w:rPr>
          <w:sz w:val="14"/>
          <w:szCs w:val="14"/>
        </w:rPr>
        <w:t xml:space="preserve"> Nr.</w:t>
      </w:r>
      <w:r w:rsidR="000358E5">
        <w:rPr>
          <w:sz w:val="14"/>
          <w:szCs w:val="14"/>
        </w:rPr>
        <w:t>170</w:t>
      </w:r>
      <w:r w:rsidR="000358E5" w:rsidRPr="000E2FC9">
        <w:rPr>
          <w:sz w:val="14"/>
          <w:szCs w:val="14"/>
        </w:rPr>
        <w:t xml:space="preserve"> “</w:t>
      </w:r>
      <w:r w:rsidR="000358E5" w:rsidRPr="0009183C">
        <w:rPr>
          <w:sz w:val="14"/>
          <w:szCs w:val="14"/>
        </w:rPr>
        <w:t>Par līdzdalības pārvērtēšanu</w:t>
      </w:r>
      <w:r w:rsidR="000358E5">
        <w:rPr>
          <w:sz w:val="14"/>
          <w:szCs w:val="14"/>
        </w:rPr>
        <w:t xml:space="preserve"> SIA “Limbažu slimnīca” (protokols Nr.4, 12.)</w:t>
      </w:r>
    </w:p>
    <w:p w14:paraId="0711F56A" w14:textId="18ACBA7C" w:rsidR="0065616C" w:rsidRPr="00A116E0" w:rsidRDefault="005E1277" w:rsidP="0065616C">
      <w:pPr>
        <w:spacing w:line="240" w:lineRule="auto"/>
        <w:rPr>
          <w:sz w:val="14"/>
          <w:szCs w:val="14"/>
        </w:rPr>
      </w:pPr>
      <w:r>
        <w:rPr>
          <w:b/>
          <w:bCs/>
          <w:sz w:val="16"/>
          <w:szCs w:val="16"/>
          <w:vertAlign w:val="superscript"/>
        </w:rPr>
        <w:t>7</w:t>
      </w:r>
      <w:r w:rsidR="0065616C">
        <w:rPr>
          <w:b/>
          <w:bCs/>
          <w:sz w:val="16"/>
          <w:szCs w:val="16"/>
          <w:vertAlign w:val="superscript"/>
        </w:rPr>
        <w:t xml:space="preserve">  </w:t>
      </w:r>
      <w:r w:rsidR="0065616C">
        <w:rPr>
          <w:sz w:val="14"/>
          <w:szCs w:val="14"/>
        </w:rPr>
        <w:t>Limbažu novada domes</w:t>
      </w:r>
      <w:r w:rsidR="0065616C" w:rsidRPr="000E2FC9">
        <w:rPr>
          <w:sz w:val="14"/>
          <w:szCs w:val="14"/>
        </w:rPr>
        <w:t xml:space="preserve"> </w:t>
      </w:r>
      <w:r w:rsidR="0065616C">
        <w:rPr>
          <w:sz w:val="14"/>
          <w:szCs w:val="14"/>
        </w:rPr>
        <w:t>23.03.2023</w:t>
      </w:r>
      <w:r w:rsidR="0065616C" w:rsidRPr="000E2FC9">
        <w:rPr>
          <w:sz w:val="14"/>
          <w:szCs w:val="14"/>
        </w:rPr>
        <w:t xml:space="preserve">. </w:t>
      </w:r>
      <w:r w:rsidR="0065616C">
        <w:rPr>
          <w:sz w:val="14"/>
          <w:szCs w:val="14"/>
        </w:rPr>
        <w:t>lēmums</w:t>
      </w:r>
      <w:r w:rsidR="0065616C" w:rsidRPr="000E2FC9">
        <w:rPr>
          <w:sz w:val="14"/>
          <w:szCs w:val="14"/>
        </w:rPr>
        <w:t xml:space="preserve"> Nr.</w:t>
      </w:r>
      <w:r w:rsidR="0065616C">
        <w:rPr>
          <w:sz w:val="14"/>
          <w:szCs w:val="14"/>
        </w:rPr>
        <w:t>164</w:t>
      </w:r>
      <w:r w:rsidR="0065616C" w:rsidRPr="000E2FC9">
        <w:rPr>
          <w:sz w:val="14"/>
          <w:szCs w:val="14"/>
        </w:rPr>
        <w:t xml:space="preserve"> “</w:t>
      </w:r>
      <w:r w:rsidR="0065616C" w:rsidRPr="0009183C">
        <w:rPr>
          <w:sz w:val="14"/>
          <w:szCs w:val="14"/>
        </w:rPr>
        <w:t>Par līdzdalības pārvērtēšanu</w:t>
      </w:r>
      <w:r w:rsidR="0065616C">
        <w:rPr>
          <w:sz w:val="14"/>
          <w:szCs w:val="14"/>
        </w:rPr>
        <w:t xml:space="preserve"> SIA “OLIMPISKAIS CENTRS “LIMBAŽI”” (protokols Nr.4, 6.)</w:t>
      </w:r>
    </w:p>
    <w:p w14:paraId="18938D7B" w14:textId="472940D0" w:rsidR="00477FFA" w:rsidRDefault="005E1277" w:rsidP="00477FFA">
      <w:pPr>
        <w:spacing w:line="240" w:lineRule="auto"/>
        <w:rPr>
          <w:sz w:val="16"/>
          <w:szCs w:val="16"/>
        </w:rPr>
      </w:pPr>
      <w:r>
        <w:rPr>
          <w:b/>
          <w:bCs/>
          <w:sz w:val="16"/>
          <w:szCs w:val="16"/>
          <w:vertAlign w:val="superscript"/>
        </w:rPr>
        <w:t>8</w:t>
      </w:r>
      <w:r w:rsidR="00477FFA">
        <w:rPr>
          <w:sz w:val="16"/>
          <w:szCs w:val="16"/>
          <w:vertAlign w:val="superscript"/>
        </w:rPr>
        <w:t xml:space="preserve"> </w:t>
      </w:r>
      <w:r w:rsidR="00477FFA" w:rsidRPr="00D7281F">
        <w:rPr>
          <w:sz w:val="16"/>
          <w:szCs w:val="16"/>
          <w:vertAlign w:val="superscript"/>
        </w:rPr>
        <w:t xml:space="preserve"> </w:t>
      </w:r>
      <w:r w:rsidR="00477FFA">
        <w:rPr>
          <w:sz w:val="14"/>
          <w:szCs w:val="14"/>
        </w:rPr>
        <w:t>Limbažu novada domes</w:t>
      </w:r>
      <w:r w:rsidR="00477FFA" w:rsidRPr="000E2FC9">
        <w:rPr>
          <w:sz w:val="14"/>
          <w:szCs w:val="14"/>
        </w:rPr>
        <w:t xml:space="preserve"> </w:t>
      </w:r>
      <w:r w:rsidR="00477FFA">
        <w:rPr>
          <w:sz w:val="14"/>
          <w:szCs w:val="14"/>
        </w:rPr>
        <w:t>28.07.2022</w:t>
      </w:r>
      <w:r w:rsidR="00477FFA" w:rsidRPr="000E2FC9">
        <w:rPr>
          <w:sz w:val="14"/>
          <w:szCs w:val="14"/>
        </w:rPr>
        <w:t xml:space="preserve">. </w:t>
      </w:r>
      <w:r w:rsidR="00477FFA">
        <w:rPr>
          <w:sz w:val="14"/>
          <w:szCs w:val="14"/>
        </w:rPr>
        <w:t>lēmums</w:t>
      </w:r>
      <w:r w:rsidR="00477FFA" w:rsidRPr="000E2FC9">
        <w:rPr>
          <w:sz w:val="14"/>
          <w:szCs w:val="14"/>
        </w:rPr>
        <w:t xml:space="preserve"> Nr.</w:t>
      </w:r>
      <w:r w:rsidR="00477FFA">
        <w:rPr>
          <w:sz w:val="14"/>
          <w:szCs w:val="14"/>
        </w:rPr>
        <w:t>765</w:t>
      </w:r>
      <w:r w:rsidR="00477FFA" w:rsidRPr="000E2FC9">
        <w:rPr>
          <w:sz w:val="14"/>
          <w:szCs w:val="14"/>
        </w:rPr>
        <w:t xml:space="preserve"> “</w:t>
      </w:r>
      <w:r w:rsidR="00477FFA" w:rsidRPr="00850BD8">
        <w:rPr>
          <w:sz w:val="14"/>
          <w:szCs w:val="14"/>
        </w:rPr>
        <w:t>Par tiešo līdzdalību SIA “ZAAO”</w:t>
      </w:r>
      <w:r w:rsidR="00477FFA" w:rsidRPr="000E2FC9">
        <w:rPr>
          <w:sz w:val="14"/>
          <w:szCs w:val="14"/>
        </w:rPr>
        <w:t>”</w:t>
      </w:r>
      <w:r w:rsidR="00477FFA">
        <w:rPr>
          <w:sz w:val="14"/>
          <w:szCs w:val="14"/>
        </w:rPr>
        <w:t xml:space="preserve"> (protokols Nr.11, 25.)</w:t>
      </w:r>
    </w:p>
    <w:p w14:paraId="1566912C" w14:textId="77777777" w:rsidR="00175F31" w:rsidRPr="00A116E0" w:rsidRDefault="00175F31" w:rsidP="000358E5">
      <w:pPr>
        <w:spacing w:line="240" w:lineRule="auto"/>
        <w:rPr>
          <w:sz w:val="14"/>
          <w:szCs w:val="14"/>
        </w:rPr>
      </w:pPr>
    </w:p>
    <w:sectPr w:rsidR="00175F31" w:rsidRPr="00A116E0" w:rsidSect="006B20A9">
      <w:endnotePr>
        <w:numFmt w:val="decimal"/>
      </w:endnotePr>
      <w:pgSz w:w="16838" w:h="11906" w:orient="landscape" w:code="9"/>
      <w:pgMar w:top="568"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6E58" w14:textId="77777777" w:rsidR="0045042A" w:rsidRDefault="0045042A" w:rsidP="003D1AA9">
      <w:pPr>
        <w:spacing w:line="240" w:lineRule="auto"/>
      </w:pPr>
      <w:r>
        <w:separator/>
      </w:r>
    </w:p>
  </w:endnote>
  <w:endnote w:type="continuationSeparator" w:id="0">
    <w:p w14:paraId="7E9B9702" w14:textId="77777777" w:rsidR="0045042A" w:rsidRDefault="0045042A" w:rsidP="003D1A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DEE08" w14:textId="77777777" w:rsidR="0045042A" w:rsidRDefault="0045042A" w:rsidP="003D1AA9">
      <w:pPr>
        <w:spacing w:line="240" w:lineRule="auto"/>
      </w:pPr>
      <w:r>
        <w:separator/>
      </w:r>
    </w:p>
  </w:footnote>
  <w:footnote w:type="continuationSeparator" w:id="0">
    <w:p w14:paraId="12458817" w14:textId="77777777" w:rsidR="0045042A" w:rsidRDefault="0045042A" w:rsidP="003D1A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61945"/>
    <w:multiLevelType w:val="hybridMultilevel"/>
    <w:tmpl w:val="AE5455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8141BCC"/>
    <w:multiLevelType w:val="hybridMultilevel"/>
    <w:tmpl w:val="9CCE0A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2420143">
    <w:abstractNumId w:val="1"/>
  </w:num>
  <w:num w:numId="2" w16cid:durableId="38352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89C"/>
    <w:rsid w:val="00027EB8"/>
    <w:rsid w:val="000316FC"/>
    <w:rsid w:val="00034834"/>
    <w:rsid w:val="000358E5"/>
    <w:rsid w:val="0003799B"/>
    <w:rsid w:val="000436BD"/>
    <w:rsid w:val="00061A80"/>
    <w:rsid w:val="00067573"/>
    <w:rsid w:val="0009183C"/>
    <w:rsid w:val="00094282"/>
    <w:rsid w:val="000A291C"/>
    <w:rsid w:val="000A4CD8"/>
    <w:rsid w:val="000A7D81"/>
    <w:rsid w:val="000B2DF1"/>
    <w:rsid w:val="000C3DC0"/>
    <w:rsid w:val="000E2FC9"/>
    <w:rsid w:val="00112D30"/>
    <w:rsid w:val="00120DC5"/>
    <w:rsid w:val="00123A7F"/>
    <w:rsid w:val="001312B1"/>
    <w:rsid w:val="0015685A"/>
    <w:rsid w:val="00163D74"/>
    <w:rsid w:val="001647F0"/>
    <w:rsid w:val="00164E26"/>
    <w:rsid w:val="00175F31"/>
    <w:rsid w:val="00183EF6"/>
    <w:rsid w:val="00186E36"/>
    <w:rsid w:val="001C0B0C"/>
    <w:rsid w:val="001E01BB"/>
    <w:rsid w:val="001E6610"/>
    <w:rsid w:val="001F0A25"/>
    <w:rsid w:val="001F3ADA"/>
    <w:rsid w:val="002026ED"/>
    <w:rsid w:val="0020537C"/>
    <w:rsid w:val="00235957"/>
    <w:rsid w:val="0024404E"/>
    <w:rsid w:val="00251E34"/>
    <w:rsid w:val="002647EB"/>
    <w:rsid w:val="00274F13"/>
    <w:rsid w:val="00280AC4"/>
    <w:rsid w:val="00281DEA"/>
    <w:rsid w:val="0028384C"/>
    <w:rsid w:val="00286357"/>
    <w:rsid w:val="002973F0"/>
    <w:rsid w:val="002A0105"/>
    <w:rsid w:val="002C346D"/>
    <w:rsid w:val="002C6FA7"/>
    <w:rsid w:val="002D2852"/>
    <w:rsid w:val="002D55C2"/>
    <w:rsid w:val="002E0ACD"/>
    <w:rsid w:val="002E2A34"/>
    <w:rsid w:val="002E5206"/>
    <w:rsid w:val="00302926"/>
    <w:rsid w:val="00305278"/>
    <w:rsid w:val="00322103"/>
    <w:rsid w:val="0032332C"/>
    <w:rsid w:val="00324A53"/>
    <w:rsid w:val="00333C1E"/>
    <w:rsid w:val="0034184D"/>
    <w:rsid w:val="0035550E"/>
    <w:rsid w:val="00360DF1"/>
    <w:rsid w:val="00366EC2"/>
    <w:rsid w:val="0037792E"/>
    <w:rsid w:val="00381056"/>
    <w:rsid w:val="003A2BB1"/>
    <w:rsid w:val="003B0993"/>
    <w:rsid w:val="003C1D4F"/>
    <w:rsid w:val="003C65E9"/>
    <w:rsid w:val="003D1AA9"/>
    <w:rsid w:val="003D4B72"/>
    <w:rsid w:val="003E737A"/>
    <w:rsid w:val="003F205E"/>
    <w:rsid w:val="00403A0D"/>
    <w:rsid w:val="0041206F"/>
    <w:rsid w:val="00413F73"/>
    <w:rsid w:val="00414137"/>
    <w:rsid w:val="00420B25"/>
    <w:rsid w:val="004463F4"/>
    <w:rsid w:val="0045037C"/>
    <w:rsid w:val="0045042A"/>
    <w:rsid w:val="0046420D"/>
    <w:rsid w:val="004712B1"/>
    <w:rsid w:val="00477FFA"/>
    <w:rsid w:val="00490430"/>
    <w:rsid w:val="004A2B38"/>
    <w:rsid w:val="004A2CA5"/>
    <w:rsid w:val="004D59FD"/>
    <w:rsid w:val="004E4A12"/>
    <w:rsid w:val="004E73A9"/>
    <w:rsid w:val="004E7E1F"/>
    <w:rsid w:val="005003C9"/>
    <w:rsid w:val="005027B8"/>
    <w:rsid w:val="00502C46"/>
    <w:rsid w:val="005039E2"/>
    <w:rsid w:val="00511CEC"/>
    <w:rsid w:val="00521427"/>
    <w:rsid w:val="00522102"/>
    <w:rsid w:val="00525758"/>
    <w:rsid w:val="005273C8"/>
    <w:rsid w:val="0053100A"/>
    <w:rsid w:val="005370F6"/>
    <w:rsid w:val="00545BBD"/>
    <w:rsid w:val="00554F3E"/>
    <w:rsid w:val="00560C71"/>
    <w:rsid w:val="005658BE"/>
    <w:rsid w:val="00581C91"/>
    <w:rsid w:val="005A5CBA"/>
    <w:rsid w:val="005A6AC2"/>
    <w:rsid w:val="005C0910"/>
    <w:rsid w:val="005C425C"/>
    <w:rsid w:val="005E1277"/>
    <w:rsid w:val="005F657B"/>
    <w:rsid w:val="005F7370"/>
    <w:rsid w:val="005F7F27"/>
    <w:rsid w:val="006012DB"/>
    <w:rsid w:val="0063336B"/>
    <w:rsid w:val="00636BF5"/>
    <w:rsid w:val="00641086"/>
    <w:rsid w:val="006558AE"/>
    <w:rsid w:val="0065616C"/>
    <w:rsid w:val="0066214E"/>
    <w:rsid w:val="00663338"/>
    <w:rsid w:val="006649B3"/>
    <w:rsid w:val="00691D82"/>
    <w:rsid w:val="00692854"/>
    <w:rsid w:val="006933B2"/>
    <w:rsid w:val="00695332"/>
    <w:rsid w:val="006A2367"/>
    <w:rsid w:val="006B20A9"/>
    <w:rsid w:val="006B4FD2"/>
    <w:rsid w:val="006B7118"/>
    <w:rsid w:val="006C0294"/>
    <w:rsid w:val="006C049B"/>
    <w:rsid w:val="006C265D"/>
    <w:rsid w:val="006C3220"/>
    <w:rsid w:val="006E0D56"/>
    <w:rsid w:val="006F6DD9"/>
    <w:rsid w:val="00710334"/>
    <w:rsid w:val="0071616F"/>
    <w:rsid w:val="00723033"/>
    <w:rsid w:val="007244B1"/>
    <w:rsid w:val="0072567E"/>
    <w:rsid w:val="00732A7D"/>
    <w:rsid w:val="00734B3C"/>
    <w:rsid w:val="00741800"/>
    <w:rsid w:val="00756496"/>
    <w:rsid w:val="00774771"/>
    <w:rsid w:val="00780038"/>
    <w:rsid w:val="0078671B"/>
    <w:rsid w:val="007930FF"/>
    <w:rsid w:val="007A23B8"/>
    <w:rsid w:val="007C39CA"/>
    <w:rsid w:val="007C5141"/>
    <w:rsid w:val="007E669F"/>
    <w:rsid w:val="007F69CB"/>
    <w:rsid w:val="0082432A"/>
    <w:rsid w:val="008244D8"/>
    <w:rsid w:val="00830AB2"/>
    <w:rsid w:val="00840411"/>
    <w:rsid w:val="00850BD8"/>
    <w:rsid w:val="00857889"/>
    <w:rsid w:val="00863540"/>
    <w:rsid w:val="0086505B"/>
    <w:rsid w:val="0086589C"/>
    <w:rsid w:val="00866AC8"/>
    <w:rsid w:val="00872234"/>
    <w:rsid w:val="00874EFE"/>
    <w:rsid w:val="008860A0"/>
    <w:rsid w:val="00892DAB"/>
    <w:rsid w:val="008967BA"/>
    <w:rsid w:val="008A1BF4"/>
    <w:rsid w:val="008B0479"/>
    <w:rsid w:val="008C0584"/>
    <w:rsid w:val="008D0E6C"/>
    <w:rsid w:val="008D3387"/>
    <w:rsid w:val="008D6163"/>
    <w:rsid w:val="008E204F"/>
    <w:rsid w:val="008F1B6E"/>
    <w:rsid w:val="008F3416"/>
    <w:rsid w:val="00902515"/>
    <w:rsid w:val="0091501C"/>
    <w:rsid w:val="009215AC"/>
    <w:rsid w:val="00925637"/>
    <w:rsid w:val="009310F1"/>
    <w:rsid w:val="00936083"/>
    <w:rsid w:val="00944465"/>
    <w:rsid w:val="00945FDF"/>
    <w:rsid w:val="009563FD"/>
    <w:rsid w:val="009815C6"/>
    <w:rsid w:val="00990848"/>
    <w:rsid w:val="009A4BC7"/>
    <w:rsid w:val="009C191F"/>
    <w:rsid w:val="009C1DA7"/>
    <w:rsid w:val="009D019C"/>
    <w:rsid w:val="009D2072"/>
    <w:rsid w:val="009E27CC"/>
    <w:rsid w:val="009F0239"/>
    <w:rsid w:val="00A116E0"/>
    <w:rsid w:val="00A23E69"/>
    <w:rsid w:val="00A24BAA"/>
    <w:rsid w:val="00A3001A"/>
    <w:rsid w:val="00A32A9C"/>
    <w:rsid w:val="00A40223"/>
    <w:rsid w:val="00A4052C"/>
    <w:rsid w:val="00A44418"/>
    <w:rsid w:val="00A53A05"/>
    <w:rsid w:val="00A80E54"/>
    <w:rsid w:val="00AA1600"/>
    <w:rsid w:val="00AA5AB7"/>
    <w:rsid w:val="00AE57F2"/>
    <w:rsid w:val="00AF7E6E"/>
    <w:rsid w:val="00B02B4E"/>
    <w:rsid w:val="00B04254"/>
    <w:rsid w:val="00B068D0"/>
    <w:rsid w:val="00B100A3"/>
    <w:rsid w:val="00B20B59"/>
    <w:rsid w:val="00B33DA4"/>
    <w:rsid w:val="00B356C9"/>
    <w:rsid w:val="00B55FD9"/>
    <w:rsid w:val="00B74CA2"/>
    <w:rsid w:val="00B80D5F"/>
    <w:rsid w:val="00B86DAC"/>
    <w:rsid w:val="00B9656B"/>
    <w:rsid w:val="00BA1BF1"/>
    <w:rsid w:val="00BB217C"/>
    <w:rsid w:val="00BC12D8"/>
    <w:rsid w:val="00BC2615"/>
    <w:rsid w:val="00BC33D6"/>
    <w:rsid w:val="00BC64CF"/>
    <w:rsid w:val="00BD49CB"/>
    <w:rsid w:val="00BD54B2"/>
    <w:rsid w:val="00BD59BF"/>
    <w:rsid w:val="00BD7871"/>
    <w:rsid w:val="00BE2F7D"/>
    <w:rsid w:val="00BE6515"/>
    <w:rsid w:val="00BE6C79"/>
    <w:rsid w:val="00BF4187"/>
    <w:rsid w:val="00BF4261"/>
    <w:rsid w:val="00BF71E8"/>
    <w:rsid w:val="00C2068C"/>
    <w:rsid w:val="00C3582D"/>
    <w:rsid w:val="00C43A91"/>
    <w:rsid w:val="00C51556"/>
    <w:rsid w:val="00C5617D"/>
    <w:rsid w:val="00C81C61"/>
    <w:rsid w:val="00C95850"/>
    <w:rsid w:val="00CC4456"/>
    <w:rsid w:val="00CC7849"/>
    <w:rsid w:val="00CD774C"/>
    <w:rsid w:val="00CE4F7E"/>
    <w:rsid w:val="00D124D2"/>
    <w:rsid w:val="00D23F57"/>
    <w:rsid w:val="00D25C69"/>
    <w:rsid w:val="00D27C22"/>
    <w:rsid w:val="00D42294"/>
    <w:rsid w:val="00D57D79"/>
    <w:rsid w:val="00D6104E"/>
    <w:rsid w:val="00D616C3"/>
    <w:rsid w:val="00D7281F"/>
    <w:rsid w:val="00D73FA6"/>
    <w:rsid w:val="00D91C49"/>
    <w:rsid w:val="00D94493"/>
    <w:rsid w:val="00D96260"/>
    <w:rsid w:val="00D97CC5"/>
    <w:rsid w:val="00DE2F3C"/>
    <w:rsid w:val="00DE568B"/>
    <w:rsid w:val="00DE6FE2"/>
    <w:rsid w:val="00DF22AF"/>
    <w:rsid w:val="00DF3786"/>
    <w:rsid w:val="00DF6B0E"/>
    <w:rsid w:val="00E0416F"/>
    <w:rsid w:val="00E100DC"/>
    <w:rsid w:val="00E25916"/>
    <w:rsid w:val="00E3003F"/>
    <w:rsid w:val="00E43BCB"/>
    <w:rsid w:val="00E5059A"/>
    <w:rsid w:val="00E54678"/>
    <w:rsid w:val="00E55075"/>
    <w:rsid w:val="00E62FF2"/>
    <w:rsid w:val="00E83BB9"/>
    <w:rsid w:val="00E83BD2"/>
    <w:rsid w:val="00E92BCB"/>
    <w:rsid w:val="00E96403"/>
    <w:rsid w:val="00EA365D"/>
    <w:rsid w:val="00EB4DE9"/>
    <w:rsid w:val="00EB5B4D"/>
    <w:rsid w:val="00EB6896"/>
    <w:rsid w:val="00EB702A"/>
    <w:rsid w:val="00EC3255"/>
    <w:rsid w:val="00EE16A2"/>
    <w:rsid w:val="00EE5C4B"/>
    <w:rsid w:val="00EF1EAA"/>
    <w:rsid w:val="00F053A3"/>
    <w:rsid w:val="00F101B6"/>
    <w:rsid w:val="00F1076F"/>
    <w:rsid w:val="00F167BF"/>
    <w:rsid w:val="00F20631"/>
    <w:rsid w:val="00F417FC"/>
    <w:rsid w:val="00F429E3"/>
    <w:rsid w:val="00F778E0"/>
    <w:rsid w:val="00F84976"/>
    <w:rsid w:val="00FA67E7"/>
    <w:rsid w:val="00FD38A6"/>
    <w:rsid w:val="00FD3E83"/>
    <w:rsid w:val="00FE28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34D3"/>
  <w15:docId w15:val="{997F1D44-F4A0-46BF-9492-27BA5C59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00A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86589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589C"/>
    <w:pPr>
      <w:autoSpaceDE w:val="0"/>
      <w:autoSpaceDN w:val="0"/>
      <w:adjustRightInd w:val="0"/>
      <w:spacing w:line="240" w:lineRule="auto"/>
    </w:pPr>
    <w:rPr>
      <w:rFonts w:ascii="Calibri" w:hAnsi="Calibri" w:cs="Calibri"/>
      <w:color w:val="000000"/>
      <w:lang w:val="en-US"/>
    </w:rPr>
  </w:style>
  <w:style w:type="paragraph" w:styleId="Galvene">
    <w:name w:val="header"/>
    <w:basedOn w:val="Parasts"/>
    <w:link w:val="GalveneRakstz"/>
    <w:uiPriority w:val="99"/>
    <w:unhideWhenUsed/>
    <w:rsid w:val="003D1AA9"/>
    <w:pPr>
      <w:tabs>
        <w:tab w:val="center" w:pos="4320"/>
        <w:tab w:val="right" w:pos="8640"/>
      </w:tabs>
      <w:spacing w:line="240" w:lineRule="auto"/>
    </w:pPr>
  </w:style>
  <w:style w:type="character" w:customStyle="1" w:styleId="GalveneRakstz">
    <w:name w:val="Galvene Rakstz."/>
    <w:basedOn w:val="Noklusjumarindkopasfonts"/>
    <w:link w:val="Galvene"/>
    <w:uiPriority w:val="99"/>
    <w:rsid w:val="003D1AA9"/>
  </w:style>
  <w:style w:type="paragraph" w:styleId="Kjene">
    <w:name w:val="footer"/>
    <w:basedOn w:val="Parasts"/>
    <w:link w:val="KjeneRakstz"/>
    <w:uiPriority w:val="99"/>
    <w:unhideWhenUsed/>
    <w:rsid w:val="003D1AA9"/>
    <w:pPr>
      <w:tabs>
        <w:tab w:val="center" w:pos="4320"/>
        <w:tab w:val="right" w:pos="8640"/>
      </w:tabs>
      <w:spacing w:line="240" w:lineRule="auto"/>
    </w:pPr>
  </w:style>
  <w:style w:type="character" w:customStyle="1" w:styleId="KjeneRakstz">
    <w:name w:val="Kājene Rakstz."/>
    <w:basedOn w:val="Noklusjumarindkopasfonts"/>
    <w:link w:val="Kjene"/>
    <w:uiPriority w:val="99"/>
    <w:rsid w:val="003D1AA9"/>
  </w:style>
  <w:style w:type="paragraph" w:styleId="Balonteksts">
    <w:name w:val="Balloon Text"/>
    <w:basedOn w:val="Parasts"/>
    <w:link w:val="BalontekstsRakstz"/>
    <w:uiPriority w:val="99"/>
    <w:semiHidden/>
    <w:unhideWhenUsed/>
    <w:rsid w:val="00EB5B4D"/>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B5B4D"/>
    <w:rPr>
      <w:rFonts w:ascii="Tahoma" w:hAnsi="Tahoma" w:cs="Tahoma"/>
      <w:sz w:val="16"/>
      <w:szCs w:val="16"/>
    </w:rPr>
  </w:style>
  <w:style w:type="paragraph" w:styleId="Vresteksts">
    <w:name w:val="footnote text"/>
    <w:basedOn w:val="Parasts"/>
    <w:link w:val="VrestekstsRakstz"/>
    <w:uiPriority w:val="99"/>
    <w:semiHidden/>
    <w:unhideWhenUsed/>
    <w:rsid w:val="005F7370"/>
    <w:pPr>
      <w:spacing w:line="240" w:lineRule="auto"/>
    </w:pPr>
    <w:rPr>
      <w:sz w:val="20"/>
      <w:szCs w:val="20"/>
    </w:rPr>
  </w:style>
  <w:style w:type="character" w:customStyle="1" w:styleId="VrestekstsRakstz">
    <w:name w:val="Vēres teksts Rakstz."/>
    <w:basedOn w:val="Noklusjumarindkopasfonts"/>
    <w:link w:val="Vresteksts"/>
    <w:uiPriority w:val="99"/>
    <w:semiHidden/>
    <w:rsid w:val="005F7370"/>
    <w:rPr>
      <w:sz w:val="20"/>
      <w:szCs w:val="20"/>
    </w:rPr>
  </w:style>
  <w:style w:type="character" w:styleId="Vresatsauce">
    <w:name w:val="footnote reference"/>
    <w:basedOn w:val="Noklusjumarindkopasfonts"/>
    <w:uiPriority w:val="99"/>
    <w:semiHidden/>
    <w:unhideWhenUsed/>
    <w:rsid w:val="005F7370"/>
    <w:rPr>
      <w:vertAlign w:val="superscript"/>
    </w:rPr>
  </w:style>
  <w:style w:type="paragraph" w:styleId="Beiguvresteksts">
    <w:name w:val="endnote text"/>
    <w:basedOn w:val="Parasts"/>
    <w:link w:val="BeiguvrestekstsRakstz"/>
    <w:uiPriority w:val="99"/>
    <w:semiHidden/>
    <w:unhideWhenUsed/>
    <w:rsid w:val="005F7370"/>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F7370"/>
    <w:rPr>
      <w:sz w:val="20"/>
      <w:szCs w:val="20"/>
    </w:rPr>
  </w:style>
  <w:style w:type="character" w:styleId="Beiguvresatsauce">
    <w:name w:val="endnote reference"/>
    <w:basedOn w:val="Noklusjumarindkopasfonts"/>
    <w:uiPriority w:val="99"/>
    <w:semiHidden/>
    <w:unhideWhenUsed/>
    <w:rsid w:val="005F73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C3B1A-8F2D-4A7B-8DF9-07C89F81F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Pages>
  <Words>4345</Words>
  <Characters>2478</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Lana</cp:lastModifiedBy>
  <cp:revision>57</cp:revision>
  <dcterms:created xsi:type="dcterms:W3CDTF">2024-06-04T10:20:00Z</dcterms:created>
  <dcterms:modified xsi:type="dcterms:W3CDTF">2025-08-25T09:56:00Z</dcterms:modified>
</cp:coreProperties>
</file>