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C5A61" w14:textId="5774ECDF" w:rsidR="00B97E52" w:rsidRPr="00324D61" w:rsidRDefault="00B97E52" w:rsidP="00324D61">
      <w:pPr>
        <w:spacing w:after="0" w:line="240" w:lineRule="auto"/>
        <w:rPr>
          <w:rFonts w:ascii="Times New Roman" w:hAnsi="Times New Roman" w:cs="Times New Roman"/>
          <w:b/>
          <w:bCs/>
          <w:sz w:val="28"/>
          <w:szCs w:val="28"/>
        </w:rPr>
      </w:pPr>
      <w:r w:rsidRPr="00324D61">
        <w:rPr>
          <w:rFonts w:ascii="Times New Roman" w:hAnsi="Times New Roman" w:cs="Times New Roman"/>
          <w:b/>
          <w:bCs/>
          <w:sz w:val="28"/>
          <w:szCs w:val="28"/>
        </w:rPr>
        <w:t>Latvijas Vēstnesis</w:t>
      </w:r>
    </w:p>
    <w:p w14:paraId="36D03EEF" w14:textId="353F408E" w:rsidR="008467F8" w:rsidRPr="00B97E52" w:rsidRDefault="008467F8" w:rsidP="00B97E52">
      <w:pPr>
        <w:spacing w:after="0" w:line="240" w:lineRule="auto"/>
        <w:rPr>
          <w:rFonts w:ascii="Times New Roman" w:hAnsi="Times New Roman" w:cs="Times New Roman"/>
          <w:b/>
          <w:bCs/>
        </w:rPr>
      </w:pPr>
      <w:r w:rsidRPr="00B97E52">
        <w:rPr>
          <w:rFonts w:ascii="Times New Roman" w:hAnsi="Times New Roman" w:cs="Times New Roman"/>
          <w:b/>
          <w:bCs/>
        </w:rPr>
        <w:t>Laidiens: </w:t>
      </w:r>
      <w:hyperlink r:id="rId7" w:history="1">
        <w:r w:rsidRPr="00B97E52">
          <w:rPr>
            <w:rStyle w:val="Hipersaite"/>
            <w:rFonts w:ascii="Times New Roman" w:hAnsi="Times New Roman" w:cs="Times New Roman"/>
            <w:b/>
            <w:bCs/>
          </w:rPr>
          <w:t>28.08.2025., Nr. 165</w:t>
        </w:r>
      </w:hyperlink>
    </w:p>
    <w:p w14:paraId="69404DE6" w14:textId="4744306D" w:rsidR="00B97E52" w:rsidRPr="00B97E52" w:rsidRDefault="008467F8" w:rsidP="00B97E52">
      <w:pPr>
        <w:spacing w:after="0" w:line="240" w:lineRule="auto"/>
        <w:rPr>
          <w:rFonts w:ascii="Times New Roman" w:hAnsi="Times New Roman" w:cs="Times New Roman"/>
          <w:b/>
          <w:bCs/>
        </w:rPr>
      </w:pPr>
      <w:r w:rsidRPr="00B97E52">
        <w:rPr>
          <w:rFonts w:ascii="Times New Roman" w:hAnsi="Times New Roman" w:cs="Times New Roman"/>
          <w:b/>
          <w:bCs/>
        </w:rPr>
        <w:t>Oficiālās publikācijas Nr.: </w:t>
      </w:r>
      <w:hyperlink r:id="rId8" w:history="1">
        <w:r w:rsidRPr="00B97E52">
          <w:rPr>
            <w:rStyle w:val="Hipersaite"/>
            <w:rFonts w:ascii="Times New Roman" w:hAnsi="Times New Roman" w:cs="Times New Roman"/>
            <w:b/>
            <w:bCs/>
          </w:rPr>
          <w:t>2025/165.DA15</w:t>
        </w:r>
      </w:hyperlink>
    </w:p>
    <w:p w14:paraId="7246336D" w14:textId="77777777" w:rsidR="00B97E52" w:rsidRDefault="00B97E52" w:rsidP="008467F8">
      <w:pPr>
        <w:rPr>
          <w:rFonts w:ascii="Times New Roman" w:hAnsi="Times New Roman" w:cs="Times New Roman"/>
          <w:b/>
          <w:bCs/>
        </w:rPr>
      </w:pPr>
    </w:p>
    <w:p w14:paraId="22A57FD0" w14:textId="0EABDCE7" w:rsidR="008467F8" w:rsidRPr="00B97E52" w:rsidRDefault="008467F8" w:rsidP="008467F8">
      <w:pPr>
        <w:rPr>
          <w:rFonts w:ascii="Times New Roman" w:hAnsi="Times New Roman" w:cs="Times New Roman"/>
          <w:b/>
          <w:bCs/>
        </w:rPr>
      </w:pPr>
      <w:r w:rsidRPr="00B97E52">
        <w:rPr>
          <w:rFonts w:ascii="Times New Roman" w:hAnsi="Times New Roman" w:cs="Times New Roman"/>
          <w:b/>
          <w:bCs/>
        </w:rPr>
        <w:t>OFICIĀLAIS PAZIŅOJUMS</w:t>
      </w:r>
    </w:p>
    <w:p w14:paraId="42250E8D" w14:textId="77777777" w:rsidR="008467F8" w:rsidRPr="00B97E52" w:rsidRDefault="008467F8" w:rsidP="008467F8">
      <w:pPr>
        <w:rPr>
          <w:rFonts w:ascii="Times New Roman" w:hAnsi="Times New Roman" w:cs="Times New Roman"/>
          <w:b/>
          <w:bCs/>
          <w:sz w:val="28"/>
          <w:szCs w:val="28"/>
        </w:rPr>
      </w:pPr>
      <w:r w:rsidRPr="00B97E52">
        <w:rPr>
          <w:rFonts w:ascii="Times New Roman" w:hAnsi="Times New Roman" w:cs="Times New Roman"/>
          <w:b/>
          <w:bCs/>
          <w:sz w:val="28"/>
          <w:szCs w:val="28"/>
        </w:rPr>
        <w:t>Paziņojums par noteikto tarifu</w:t>
      </w:r>
    </w:p>
    <w:p w14:paraId="22AC15B6" w14:textId="161CD784" w:rsidR="008467F8" w:rsidRPr="00B97E52" w:rsidRDefault="008467F8" w:rsidP="006377DB">
      <w:pPr>
        <w:jc w:val="both"/>
        <w:rPr>
          <w:rFonts w:ascii="Times New Roman" w:hAnsi="Times New Roman" w:cs="Times New Roman"/>
        </w:rPr>
      </w:pPr>
      <w:r w:rsidRPr="00B97E52">
        <w:rPr>
          <w:rFonts w:ascii="Times New Roman" w:hAnsi="Times New Roman" w:cs="Times New Roman"/>
          <w:b/>
          <w:bCs/>
        </w:rPr>
        <w:t>SIA "LIMBAŽU SILTUMS"</w:t>
      </w:r>
      <w:r w:rsidRPr="00B97E52">
        <w:rPr>
          <w:rFonts w:ascii="Times New Roman" w:hAnsi="Times New Roman" w:cs="Times New Roman"/>
        </w:rPr>
        <w:t>, reģ.Nr.40003006715, Jaunā iela 2A, Limbaži, Limbažu novads, Sabiedrisko pakalpojumu regulēšanas komisijai iesniedz  siltumenerģijas apgādes pakalpojuma sabiedrisko pakalpojumu sniedzēja noteikto tarifu, kas ir aprēķināts saskaņā ar Sabiedrisko pakalpojumu regulēšanas komisijas padomes 2010.gada 14.aprīļa lēmumu Nr.1/7 "Siltumenerģijas apgādes pakalpojumu tarifu aprēķināšanas metodika", un pamatojumu jaunajam tarifam.</w:t>
      </w:r>
    </w:p>
    <w:tbl>
      <w:tblPr>
        <w:tblW w:w="5000" w:type="pct"/>
        <w:tblCellMar>
          <w:left w:w="0" w:type="dxa"/>
          <w:right w:w="0" w:type="dxa"/>
        </w:tblCellMar>
        <w:tblLook w:val="04A0" w:firstRow="1" w:lastRow="0" w:firstColumn="1" w:lastColumn="0" w:noHBand="0" w:noVBand="1"/>
      </w:tblPr>
      <w:tblGrid>
        <w:gridCol w:w="1805"/>
        <w:gridCol w:w="1788"/>
        <w:gridCol w:w="1788"/>
        <w:gridCol w:w="1788"/>
        <w:gridCol w:w="1788"/>
      </w:tblGrid>
      <w:tr w:rsidR="008467F8" w:rsidRPr="00B97E52" w14:paraId="48D43C62" w14:textId="77777777" w:rsidTr="006377DB">
        <w:tc>
          <w:tcPr>
            <w:tcW w:w="1485"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EC99C77"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Sabiedriskā pakalpojuma veids</w:t>
            </w:r>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78467A8"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Spēkā esošais tarifs līdz 30.09.2025. (bez PVN)</w:t>
            </w:r>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D897D7D"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Noteiktais tarifs no 01.10.2025. līdz 30.09.2026. (bez PVN)</w:t>
            </w:r>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E9FD5A3"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Noteiktā tarifa izmaiņas (%)</w:t>
            </w:r>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4D3B505"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Noteiktais tarifs no 01.10.2026. (bez PVN)</w:t>
            </w:r>
          </w:p>
        </w:tc>
      </w:tr>
      <w:tr w:rsidR="008467F8" w:rsidRPr="00B97E52" w14:paraId="0EC12468" w14:textId="77777777" w:rsidTr="006377DB">
        <w:trPr>
          <w:trHeight w:val="937"/>
        </w:trPr>
        <w:tc>
          <w:tcPr>
            <w:tcW w:w="1485"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11D64F4" w14:textId="77777777" w:rsidR="008467F8" w:rsidRPr="00B97E52" w:rsidRDefault="008467F8" w:rsidP="008467F8">
            <w:pPr>
              <w:rPr>
                <w:rFonts w:ascii="Times New Roman" w:hAnsi="Times New Roman" w:cs="Times New Roman"/>
              </w:rPr>
            </w:pPr>
            <w:r w:rsidRPr="00B97E52">
              <w:rPr>
                <w:rFonts w:ascii="Times New Roman" w:hAnsi="Times New Roman" w:cs="Times New Roman"/>
              </w:rPr>
              <w:t>Siltumenerģijas ražošanas tarifs, EUR/</w:t>
            </w:r>
            <w:proofErr w:type="spellStart"/>
            <w:r w:rsidRPr="00B97E52">
              <w:rPr>
                <w:rFonts w:ascii="Times New Roman" w:hAnsi="Times New Roman" w:cs="Times New Roman"/>
              </w:rPr>
              <w:t>MWh</w:t>
            </w:r>
            <w:proofErr w:type="spellEnd"/>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FB6A6F4"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52.93</w:t>
            </w:r>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D2FAEF8"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56.50</w:t>
            </w:r>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95808C7"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+6.74</w:t>
            </w:r>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155AC56"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56.50</w:t>
            </w:r>
          </w:p>
        </w:tc>
      </w:tr>
      <w:tr w:rsidR="008467F8" w:rsidRPr="00B97E52" w14:paraId="4C9C80AA" w14:textId="77777777" w:rsidTr="006377DB">
        <w:tc>
          <w:tcPr>
            <w:tcW w:w="1485"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29E4FFF" w14:textId="77777777" w:rsidR="008467F8" w:rsidRPr="00B97E52" w:rsidRDefault="008467F8" w:rsidP="008467F8">
            <w:pPr>
              <w:rPr>
                <w:rFonts w:ascii="Times New Roman" w:hAnsi="Times New Roman" w:cs="Times New Roman"/>
              </w:rPr>
            </w:pPr>
            <w:r w:rsidRPr="00B97E52">
              <w:rPr>
                <w:rFonts w:ascii="Times New Roman" w:hAnsi="Times New Roman" w:cs="Times New Roman"/>
              </w:rPr>
              <w:t>Siltumenerģijas pārvades un sadales tarifs, EUR/</w:t>
            </w:r>
            <w:proofErr w:type="spellStart"/>
            <w:r w:rsidRPr="00B97E52">
              <w:rPr>
                <w:rFonts w:ascii="Times New Roman" w:hAnsi="Times New Roman" w:cs="Times New Roman"/>
              </w:rPr>
              <w:t>MWh</w:t>
            </w:r>
            <w:proofErr w:type="spellEnd"/>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E6FB58A"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22.98</w:t>
            </w:r>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E94490D"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23.67</w:t>
            </w:r>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9C329FF"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+3.00</w:t>
            </w:r>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F2F1744"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23.67</w:t>
            </w:r>
          </w:p>
        </w:tc>
      </w:tr>
      <w:tr w:rsidR="008467F8" w:rsidRPr="00B97E52" w14:paraId="128EDDB8" w14:textId="77777777" w:rsidTr="006377DB">
        <w:tc>
          <w:tcPr>
            <w:tcW w:w="1485"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B00E86E" w14:textId="77777777" w:rsidR="008467F8" w:rsidRPr="00B97E52" w:rsidRDefault="008467F8" w:rsidP="008467F8">
            <w:pPr>
              <w:rPr>
                <w:rFonts w:ascii="Times New Roman" w:hAnsi="Times New Roman" w:cs="Times New Roman"/>
              </w:rPr>
            </w:pPr>
            <w:r w:rsidRPr="00B97E52">
              <w:rPr>
                <w:rFonts w:ascii="Times New Roman" w:hAnsi="Times New Roman" w:cs="Times New Roman"/>
              </w:rPr>
              <w:t>Siltumenerģijas tirdzniecības tarifs, EUR/</w:t>
            </w:r>
            <w:proofErr w:type="spellStart"/>
            <w:r w:rsidRPr="00B97E52">
              <w:rPr>
                <w:rFonts w:ascii="Times New Roman" w:hAnsi="Times New Roman" w:cs="Times New Roman"/>
              </w:rPr>
              <w:t>MWh</w:t>
            </w:r>
            <w:proofErr w:type="spellEnd"/>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CE1824D"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0.71</w:t>
            </w:r>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250A29B"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0.71</w:t>
            </w:r>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A7AFDF4"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0.00</w:t>
            </w:r>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B6D7E30"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0.71</w:t>
            </w:r>
          </w:p>
        </w:tc>
      </w:tr>
      <w:tr w:rsidR="008467F8" w:rsidRPr="00B97E52" w14:paraId="2326C1D2" w14:textId="77777777" w:rsidTr="006377DB">
        <w:tc>
          <w:tcPr>
            <w:tcW w:w="1485"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DDC8D00" w14:textId="77777777" w:rsidR="008467F8" w:rsidRPr="00B97E52" w:rsidRDefault="008467F8" w:rsidP="008467F8">
            <w:pPr>
              <w:rPr>
                <w:rFonts w:ascii="Times New Roman" w:hAnsi="Times New Roman" w:cs="Times New Roman"/>
              </w:rPr>
            </w:pPr>
            <w:r w:rsidRPr="00B97E52">
              <w:rPr>
                <w:rFonts w:ascii="Times New Roman" w:hAnsi="Times New Roman" w:cs="Times New Roman"/>
              </w:rPr>
              <w:t>Neparedzēto izmaksu (+) / ieņēmumu (-) komponente, EUR/</w:t>
            </w:r>
            <w:proofErr w:type="spellStart"/>
            <w:r w:rsidRPr="00B97E52">
              <w:rPr>
                <w:rFonts w:ascii="Times New Roman" w:hAnsi="Times New Roman" w:cs="Times New Roman"/>
              </w:rPr>
              <w:t>MWh</w:t>
            </w:r>
            <w:proofErr w:type="spellEnd"/>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119F278"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1.66</w:t>
            </w:r>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B77CBA6"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-5.27</w:t>
            </w:r>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DCC61EA" w14:textId="098001F4" w:rsidR="008467F8" w:rsidRPr="00B97E52" w:rsidRDefault="008467F8" w:rsidP="006377DB">
            <w:pPr>
              <w:jc w:val="center"/>
              <w:rPr>
                <w:rFonts w:ascii="Times New Roman" w:hAnsi="Times New Roman" w:cs="Times New Roman"/>
              </w:rPr>
            </w:pPr>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4D53A35"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w:t>
            </w:r>
          </w:p>
        </w:tc>
      </w:tr>
      <w:tr w:rsidR="008467F8" w:rsidRPr="00B97E52" w14:paraId="2A38E785" w14:textId="77777777" w:rsidTr="006377DB">
        <w:tc>
          <w:tcPr>
            <w:tcW w:w="1485"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0E66278" w14:textId="77777777" w:rsidR="008467F8" w:rsidRPr="00B97E52" w:rsidRDefault="008467F8" w:rsidP="008467F8">
            <w:pPr>
              <w:rPr>
                <w:rFonts w:ascii="Times New Roman" w:hAnsi="Times New Roman" w:cs="Times New Roman"/>
              </w:rPr>
            </w:pPr>
            <w:r w:rsidRPr="00B97E52">
              <w:rPr>
                <w:rFonts w:ascii="Times New Roman" w:hAnsi="Times New Roman" w:cs="Times New Roman"/>
              </w:rPr>
              <w:t>Siltumenerģijas gala tarifs, EUR/</w:t>
            </w:r>
            <w:proofErr w:type="spellStart"/>
            <w:r w:rsidRPr="00B97E52">
              <w:rPr>
                <w:rFonts w:ascii="Times New Roman" w:hAnsi="Times New Roman" w:cs="Times New Roman"/>
              </w:rPr>
              <w:t>MWh</w:t>
            </w:r>
            <w:proofErr w:type="spellEnd"/>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415C4C84"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78.28</w:t>
            </w:r>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0CF04344"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75.61</w:t>
            </w:r>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78513CF9"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-3.41</w:t>
            </w:r>
          </w:p>
        </w:tc>
        <w:tc>
          <w:tcPr>
            <w:tcW w:w="1470" w:type="dxa"/>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5F9D2247" w14:textId="77777777" w:rsidR="008467F8" w:rsidRPr="00B97E52" w:rsidRDefault="008467F8" w:rsidP="006377DB">
            <w:pPr>
              <w:jc w:val="center"/>
              <w:rPr>
                <w:rFonts w:ascii="Times New Roman" w:hAnsi="Times New Roman" w:cs="Times New Roman"/>
              </w:rPr>
            </w:pPr>
            <w:r w:rsidRPr="00B97E52">
              <w:rPr>
                <w:rFonts w:ascii="Times New Roman" w:hAnsi="Times New Roman" w:cs="Times New Roman"/>
              </w:rPr>
              <w:t>80.88</w:t>
            </w:r>
          </w:p>
        </w:tc>
      </w:tr>
    </w:tbl>
    <w:p w14:paraId="5749DA1E" w14:textId="77777777" w:rsidR="00B97E52" w:rsidRDefault="00B97E52" w:rsidP="006377DB">
      <w:pPr>
        <w:jc w:val="both"/>
        <w:rPr>
          <w:rFonts w:ascii="Times New Roman" w:hAnsi="Times New Roman" w:cs="Times New Roman"/>
        </w:rPr>
      </w:pPr>
    </w:p>
    <w:p w14:paraId="6416981B" w14:textId="6B848E09" w:rsidR="008467F8" w:rsidRPr="00B97E52" w:rsidRDefault="008467F8" w:rsidP="006377DB">
      <w:pPr>
        <w:jc w:val="both"/>
        <w:rPr>
          <w:rFonts w:ascii="Times New Roman" w:hAnsi="Times New Roman" w:cs="Times New Roman"/>
        </w:rPr>
      </w:pPr>
      <w:r w:rsidRPr="00B97E52">
        <w:rPr>
          <w:rFonts w:ascii="Times New Roman" w:hAnsi="Times New Roman" w:cs="Times New Roman"/>
        </w:rPr>
        <w:t>Noteiktais tarifs stāsies spēkā ar 2025.gada 1.oktobri.</w:t>
      </w:r>
    </w:p>
    <w:p w14:paraId="51D625E4" w14:textId="77777777" w:rsidR="008467F8" w:rsidRPr="00B97E52" w:rsidRDefault="008467F8" w:rsidP="006377DB">
      <w:pPr>
        <w:jc w:val="both"/>
        <w:rPr>
          <w:rFonts w:ascii="Times New Roman" w:hAnsi="Times New Roman" w:cs="Times New Roman"/>
        </w:rPr>
      </w:pPr>
      <w:r w:rsidRPr="00B97E52">
        <w:rPr>
          <w:rFonts w:ascii="Times New Roman" w:hAnsi="Times New Roman" w:cs="Times New Roman"/>
        </w:rPr>
        <w:t>Noteiktais tarifs stāsies spēkā, ja Sabiedrisko pakalpojumu regulēšanas komisija nebūs pieņēmusi un publicējusi oficiālajā izdevumā "Latvijas Vēstnesis" lēmumu par noteiktā tarifa spēkā stāšanās atsaukšanu.</w:t>
      </w:r>
    </w:p>
    <w:p w14:paraId="1F786CC1" w14:textId="47418BA3" w:rsidR="008467F8" w:rsidRPr="00B97E52" w:rsidRDefault="008467F8" w:rsidP="006377DB">
      <w:pPr>
        <w:jc w:val="both"/>
        <w:rPr>
          <w:rFonts w:ascii="Times New Roman" w:hAnsi="Times New Roman" w:cs="Times New Roman"/>
        </w:rPr>
      </w:pPr>
      <w:r w:rsidRPr="00B97E52">
        <w:rPr>
          <w:rFonts w:ascii="Times New Roman" w:hAnsi="Times New Roman" w:cs="Times New Roman"/>
        </w:rPr>
        <w:t>No noteiktā tarifa spēkā stāšanās datuma nepiemēro 2025.gada 28.marta oficiālajā izdevumā "Latvijas Vēstnesis" publicētos noteiktos tarifus un nepiemēro ar Sabiedrisko pakalpojumu regulēšanas komisijas 2023.gada 10.augusta lēmumu Nr.80 "Par SIA "LIMBAŽU SILTUMS" siltumenerģijas apgādes pakalpojumu tarifiem" apstiprinātos tarifus.</w:t>
      </w:r>
    </w:p>
    <w:p w14:paraId="69F0E22E" w14:textId="3657D4AB" w:rsidR="008467F8" w:rsidRPr="00B97E52" w:rsidRDefault="008467F8" w:rsidP="006377DB">
      <w:pPr>
        <w:jc w:val="both"/>
        <w:rPr>
          <w:rFonts w:ascii="Times New Roman" w:hAnsi="Times New Roman" w:cs="Times New Roman"/>
        </w:rPr>
      </w:pPr>
      <w:r w:rsidRPr="00B97E52">
        <w:rPr>
          <w:rFonts w:ascii="Times New Roman" w:hAnsi="Times New Roman" w:cs="Times New Roman"/>
        </w:rPr>
        <w:lastRenderedPageBreak/>
        <w:t>Noteiktā tarifa izmaiņas pret spēkā esošo tarifu ir saistītas ar kurināmā izmaksu izmaiņām, kā arī ar neparedzētajiem ieņēmumiem par 2024.gadu - neparedzēto izmaksu / ieņēmumu komponente (Sabiedrisko pakalpojumu regulēšanas komisijas 2010.gada 14.aprīļa lēmuma Nr. 1/7 "Siltumenerģijas apgādes pakalpojumu tarifu aprēķināšanas metodika" 43.</w:t>
      </w:r>
      <w:r w:rsidRPr="00B97E52">
        <w:rPr>
          <w:rFonts w:ascii="Times New Roman" w:hAnsi="Times New Roman" w:cs="Times New Roman"/>
          <w:vertAlign w:val="superscript"/>
        </w:rPr>
        <w:t>14</w:t>
      </w:r>
      <w:r w:rsidRPr="00B97E52">
        <w:rPr>
          <w:rFonts w:ascii="Times New Roman" w:hAnsi="Times New Roman" w:cs="Times New Roman"/>
        </w:rPr>
        <w:t xml:space="preserve"> un 43.</w:t>
      </w:r>
      <w:r w:rsidRPr="00B97E52">
        <w:rPr>
          <w:rFonts w:ascii="Times New Roman" w:hAnsi="Times New Roman" w:cs="Times New Roman"/>
          <w:vertAlign w:val="superscript"/>
        </w:rPr>
        <w:t>15</w:t>
      </w:r>
      <w:r w:rsidRPr="00B97E52">
        <w:rPr>
          <w:rFonts w:ascii="Times New Roman" w:hAnsi="Times New Roman" w:cs="Times New Roman"/>
        </w:rPr>
        <w:t xml:space="preserve"> punkti).</w:t>
      </w:r>
    </w:p>
    <w:p w14:paraId="5921F625" w14:textId="09D5FDC9" w:rsidR="008467F8" w:rsidRPr="00B97E52" w:rsidRDefault="008467F8" w:rsidP="006377DB">
      <w:pPr>
        <w:jc w:val="both"/>
        <w:rPr>
          <w:rFonts w:ascii="Times New Roman" w:hAnsi="Times New Roman" w:cs="Times New Roman"/>
        </w:rPr>
      </w:pPr>
      <w:r w:rsidRPr="00B97E52">
        <w:rPr>
          <w:rFonts w:ascii="Times New Roman" w:hAnsi="Times New Roman" w:cs="Times New Roman"/>
        </w:rPr>
        <w:t>Iepazīties ar sabiedrisko pakalpojumu sniedzēja noteikto tarifu un noteiktā tarifa pamatojumā ietverto vispārpieejamo informāciju, kā arī sniegt savus priekšlikumus un ieteikumus saistībā ar norādītajām tarifa izmaiņām par sabiedrisko pakalpojumu sniedzēja noteikto siltumenerģijas apgādes pakalpojumu  tarifu, lietotājs var SIA "LIMBAŽU SILTUMS" Jaunajā ielā 2A, Limbažos, darba dienās no plkst. 13.00 līdz 15.00, iepriekš sazinoties ar sabiedrisko pakalpojumu sniedzēja kontaktpersonu Kristīni Veinbergu, tālr.26176635, elektroniskā pasta adrese: </w:t>
      </w:r>
      <w:hyperlink r:id="rId9" w:tgtFrame="_blank" w:history="1">
        <w:r w:rsidRPr="00B97E52">
          <w:rPr>
            <w:rStyle w:val="Hipersaite"/>
            <w:rFonts w:ascii="Times New Roman" w:hAnsi="Times New Roman" w:cs="Times New Roman"/>
            <w:u w:val="none"/>
          </w:rPr>
          <w:t>kristine.veinberga@limbazusiltums.lv</w:t>
        </w:r>
      </w:hyperlink>
      <w:r w:rsidRPr="00B97E52">
        <w:rPr>
          <w:rFonts w:ascii="Times New Roman" w:hAnsi="Times New Roman" w:cs="Times New Roman"/>
        </w:rPr>
        <w:t>.</w:t>
      </w:r>
    </w:p>
    <w:p w14:paraId="034A8529" w14:textId="43B076EF" w:rsidR="00B97E52" w:rsidRDefault="008467F8" w:rsidP="006377DB">
      <w:pPr>
        <w:jc w:val="both"/>
        <w:rPr>
          <w:rFonts w:ascii="Times New Roman" w:hAnsi="Times New Roman" w:cs="Times New Roman"/>
        </w:rPr>
      </w:pPr>
      <w:r w:rsidRPr="00B97E52">
        <w:rPr>
          <w:rFonts w:ascii="Times New Roman" w:hAnsi="Times New Roman" w:cs="Times New Roman"/>
        </w:rPr>
        <w:t>Priekšlikumus un ieteikumus par sabiedrisko pakalpojumu sniedzēja noteikto tarifu rakstiski vai elektroniski var iesniegt SIA "LIMBAŽU SILTUMS" Jaunajā ielā 2A, Limbažos, un elektroniskā pasta adrese - </w:t>
      </w:r>
      <w:hyperlink r:id="rId10" w:tgtFrame="_blank" w:history="1">
        <w:r w:rsidRPr="00B97E52">
          <w:rPr>
            <w:rStyle w:val="Hipersaite"/>
            <w:rFonts w:ascii="Times New Roman" w:hAnsi="Times New Roman" w:cs="Times New Roman"/>
            <w:u w:val="none"/>
          </w:rPr>
          <w:t>info@limbazusiltums.lv</w:t>
        </w:r>
      </w:hyperlink>
      <w:r w:rsidRPr="00B97E52">
        <w:rPr>
          <w:rFonts w:ascii="Times New Roman" w:hAnsi="Times New Roman" w:cs="Times New Roman"/>
        </w:rPr>
        <w:t>, kā arī Sabiedrisko pakalpojumu regulēšanas komisijai Rīgā, Skanstes ielā 25, elektroniskā pasta adrese: </w:t>
      </w:r>
      <w:hyperlink r:id="rId11" w:tgtFrame="_blank" w:history="1">
        <w:r w:rsidRPr="00B97E52">
          <w:rPr>
            <w:rStyle w:val="Hipersaite"/>
            <w:rFonts w:ascii="Times New Roman" w:hAnsi="Times New Roman" w:cs="Times New Roman"/>
            <w:u w:val="none"/>
          </w:rPr>
          <w:t>sprk@sprk.gov.lv</w:t>
        </w:r>
      </w:hyperlink>
      <w:r w:rsidRPr="00B97E52">
        <w:rPr>
          <w:rFonts w:ascii="Times New Roman" w:hAnsi="Times New Roman" w:cs="Times New Roman"/>
        </w:rPr>
        <w:t>, septiņu dienu laikā no šā paziņojuma publicēšanas oficiālajā izdevumā "Latvijas Vēstnesis".</w:t>
      </w:r>
    </w:p>
    <w:p w14:paraId="5FA1C382" w14:textId="023696F9" w:rsidR="008467F8" w:rsidRPr="00B97E52" w:rsidRDefault="008467F8" w:rsidP="006377DB">
      <w:pPr>
        <w:jc w:val="both"/>
        <w:rPr>
          <w:rFonts w:ascii="Times New Roman" w:hAnsi="Times New Roman" w:cs="Times New Roman"/>
        </w:rPr>
      </w:pPr>
      <w:hyperlink r:id="rId12" w:history="1">
        <w:r w:rsidRPr="00B97E52">
          <w:rPr>
            <w:rStyle w:val="Hipersaite"/>
            <w:rFonts w:ascii="Times New Roman" w:hAnsi="Times New Roman" w:cs="Times New Roman"/>
          </w:rPr>
          <w:t>https://www.vestnesis.lv/op/2025/165.DA15</w:t>
        </w:r>
      </w:hyperlink>
    </w:p>
    <w:p w14:paraId="221EB849" w14:textId="77777777" w:rsidR="008467F8" w:rsidRPr="00B97E52" w:rsidRDefault="008467F8">
      <w:pPr>
        <w:rPr>
          <w:rFonts w:ascii="Times New Roman" w:hAnsi="Times New Roman" w:cs="Times New Roman"/>
        </w:rPr>
      </w:pPr>
    </w:p>
    <w:sectPr w:rsidR="008467F8" w:rsidRPr="00B97E52" w:rsidSect="00324D61">
      <w:headerReference w:type="default" r:id="rId13"/>
      <w:pgSz w:w="11906" w:h="16838"/>
      <w:pgMar w:top="1135" w:right="1133"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7EC84" w14:textId="77777777" w:rsidR="00853D98" w:rsidRDefault="00853D98" w:rsidP="00324D61">
      <w:pPr>
        <w:spacing w:after="0" w:line="240" w:lineRule="auto"/>
      </w:pPr>
      <w:r>
        <w:separator/>
      </w:r>
    </w:p>
  </w:endnote>
  <w:endnote w:type="continuationSeparator" w:id="0">
    <w:p w14:paraId="1A95B15B" w14:textId="77777777" w:rsidR="00853D98" w:rsidRDefault="00853D98" w:rsidP="00324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8E232" w14:textId="77777777" w:rsidR="00853D98" w:rsidRDefault="00853D98" w:rsidP="00324D61">
      <w:pPr>
        <w:spacing w:after="0" w:line="240" w:lineRule="auto"/>
      </w:pPr>
      <w:r>
        <w:separator/>
      </w:r>
    </w:p>
  </w:footnote>
  <w:footnote w:type="continuationSeparator" w:id="0">
    <w:p w14:paraId="5E3695C4" w14:textId="77777777" w:rsidR="00853D98" w:rsidRDefault="00853D98" w:rsidP="00324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374507"/>
      <w:docPartObj>
        <w:docPartGallery w:val="Page Numbers (Top of Page)"/>
        <w:docPartUnique/>
      </w:docPartObj>
    </w:sdtPr>
    <w:sdtEndPr>
      <w:rPr>
        <w:rFonts w:ascii="Times New Roman" w:hAnsi="Times New Roman" w:cs="Times New Roman"/>
        <w:sz w:val="24"/>
        <w:szCs w:val="24"/>
      </w:rPr>
    </w:sdtEndPr>
    <w:sdtContent>
      <w:p w14:paraId="3B262830" w14:textId="08B22DBF" w:rsidR="00324D61" w:rsidRPr="00324D61" w:rsidRDefault="00324D61" w:rsidP="00324D61">
        <w:pPr>
          <w:pStyle w:val="Galvene"/>
          <w:jc w:val="center"/>
          <w:rPr>
            <w:rFonts w:ascii="Times New Roman" w:hAnsi="Times New Roman" w:cs="Times New Roman"/>
            <w:sz w:val="24"/>
            <w:szCs w:val="24"/>
          </w:rPr>
        </w:pPr>
        <w:r w:rsidRPr="00324D61">
          <w:rPr>
            <w:rFonts w:ascii="Times New Roman" w:hAnsi="Times New Roman" w:cs="Times New Roman"/>
            <w:sz w:val="24"/>
            <w:szCs w:val="24"/>
          </w:rPr>
          <w:fldChar w:fldCharType="begin"/>
        </w:r>
        <w:r w:rsidRPr="00324D61">
          <w:rPr>
            <w:rFonts w:ascii="Times New Roman" w:hAnsi="Times New Roman" w:cs="Times New Roman"/>
            <w:sz w:val="24"/>
            <w:szCs w:val="24"/>
          </w:rPr>
          <w:instrText>PAGE   \* MERGEFORMAT</w:instrText>
        </w:r>
        <w:r w:rsidRPr="00324D61">
          <w:rPr>
            <w:rFonts w:ascii="Times New Roman" w:hAnsi="Times New Roman" w:cs="Times New Roman"/>
            <w:sz w:val="24"/>
            <w:szCs w:val="24"/>
          </w:rPr>
          <w:fldChar w:fldCharType="separate"/>
        </w:r>
        <w:r w:rsidRPr="00324D61">
          <w:rPr>
            <w:rFonts w:ascii="Times New Roman" w:hAnsi="Times New Roman" w:cs="Times New Roman"/>
            <w:sz w:val="24"/>
            <w:szCs w:val="24"/>
          </w:rPr>
          <w:t>2</w:t>
        </w:r>
        <w:r w:rsidRPr="00324D61">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7F8"/>
    <w:rsid w:val="00324D61"/>
    <w:rsid w:val="004E7327"/>
    <w:rsid w:val="00587484"/>
    <w:rsid w:val="006377DB"/>
    <w:rsid w:val="006A4048"/>
    <w:rsid w:val="008467F8"/>
    <w:rsid w:val="00853D98"/>
    <w:rsid w:val="008E166A"/>
    <w:rsid w:val="00A84BAE"/>
    <w:rsid w:val="00B97E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2CCFC"/>
  <w15:chartTrackingRefBased/>
  <w15:docId w15:val="{FADC2C81-3248-43F9-841E-6D11322C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467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467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467F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467F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467F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467F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467F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467F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467F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467F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467F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467F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467F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467F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467F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467F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467F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467F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467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467F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467F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467F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467F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467F8"/>
    <w:rPr>
      <w:i/>
      <w:iCs/>
      <w:color w:val="404040" w:themeColor="text1" w:themeTint="BF"/>
    </w:rPr>
  </w:style>
  <w:style w:type="paragraph" w:styleId="Sarakstarindkopa">
    <w:name w:val="List Paragraph"/>
    <w:basedOn w:val="Parasts"/>
    <w:uiPriority w:val="34"/>
    <w:qFormat/>
    <w:rsid w:val="008467F8"/>
    <w:pPr>
      <w:ind w:left="720"/>
      <w:contextualSpacing/>
    </w:pPr>
  </w:style>
  <w:style w:type="character" w:styleId="Intensvsizclums">
    <w:name w:val="Intense Emphasis"/>
    <w:basedOn w:val="Noklusjumarindkopasfonts"/>
    <w:uiPriority w:val="21"/>
    <w:qFormat/>
    <w:rsid w:val="008467F8"/>
    <w:rPr>
      <w:i/>
      <w:iCs/>
      <w:color w:val="2F5496" w:themeColor="accent1" w:themeShade="BF"/>
    </w:rPr>
  </w:style>
  <w:style w:type="paragraph" w:styleId="Intensvscitts">
    <w:name w:val="Intense Quote"/>
    <w:basedOn w:val="Parasts"/>
    <w:next w:val="Parasts"/>
    <w:link w:val="IntensvscittsRakstz"/>
    <w:uiPriority w:val="30"/>
    <w:qFormat/>
    <w:rsid w:val="008467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467F8"/>
    <w:rPr>
      <w:i/>
      <w:iCs/>
      <w:color w:val="2F5496" w:themeColor="accent1" w:themeShade="BF"/>
    </w:rPr>
  </w:style>
  <w:style w:type="character" w:styleId="Intensvaatsauce">
    <w:name w:val="Intense Reference"/>
    <w:basedOn w:val="Noklusjumarindkopasfonts"/>
    <w:uiPriority w:val="32"/>
    <w:qFormat/>
    <w:rsid w:val="008467F8"/>
    <w:rPr>
      <w:b/>
      <w:bCs/>
      <w:smallCaps/>
      <w:color w:val="2F5496" w:themeColor="accent1" w:themeShade="BF"/>
      <w:spacing w:val="5"/>
    </w:rPr>
  </w:style>
  <w:style w:type="character" w:styleId="Hipersaite">
    <w:name w:val="Hyperlink"/>
    <w:basedOn w:val="Noklusjumarindkopasfonts"/>
    <w:uiPriority w:val="99"/>
    <w:unhideWhenUsed/>
    <w:rsid w:val="008467F8"/>
    <w:rPr>
      <w:color w:val="0563C1" w:themeColor="hyperlink"/>
      <w:u w:val="single"/>
    </w:rPr>
  </w:style>
  <w:style w:type="character" w:styleId="Neatrisintapieminana">
    <w:name w:val="Unresolved Mention"/>
    <w:basedOn w:val="Noklusjumarindkopasfonts"/>
    <w:uiPriority w:val="99"/>
    <w:semiHidden/>
    <w:unhideWhenUsed/>
    <w:rsid w:val="008467F8"/>
    <w:rPr>
      <w:color w:val="605E5C"/>
      <w:shd w:val="clear" w:color="auto" w:fill="E1DFDD"/>
    </w:rPr>
  </w:style>
  <w:style w:type="paragraph" w:styleId="Galvene">
    <w:name w:val="header"/>
    <w:basedOn w:val="Parasts"/>
    <w:link w:val="GalveneRakstz"/>
    <w:uiPriority w:val="99"/>
    <w:unhideWhenUsed/>
    <w:rsid w:val="00324D6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24D61"/>
  </w:style>
  <w:style w:type="paragraph" w:styleId="Kjene">
    <w:name w:val="footer"/>
    <w:basedOn w:val="Parasts"/>
    <w:link w:val="KjeneRakstz"/>
    <w:uiPriority w:val="99"/>
    <w:unhideWhenUsed/>
    <w:rsid w:val="00324D6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24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url/362717/?opaz=1&amp;sub_id=1153411"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vestnesis.lv/laidiens/2025/08/28/nr/165" TargetMode="External"/><Relationship Id="rId12" Type="http://schemas.openxmlformats.org/officeDocument/2006/relationships/hyperlink" Target="https://www.vestnesis.lv/op/2025/165.DA1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sprk@sprk.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limbazusiltums.lv" TargetMode="External"/><Relationship Id="rId4" Type="http://schemas.openxmlformats.org/officeDocument/2006/relationships/webSettings" Target="webSettings.xml"/><Relationship Id="rId9" Type="http://schemas.openxmlformats.org/officeDocument/2006/relationships/hyperlink" Target="mailto:kristine.veinberga@limbazusiltum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B156D-F561-4587-825E-BDD5CFD07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2262</Words>
  <Characters>1290</Characters>
  <Application>Microsoft Office Word</Application>
  <DocSecurity>0</DocSecurity>
  <Lines>10</Lines>
  <Paragraphs>7</Paragraphs>
  <ScaleCrop>false</ScaleCrop>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kristine.veinberga</dc:creator>
  <cp:keywords/>
  <dc:description/>
  <cp:lastModifiedBy>amanda.goba</cp:lastModifiedBy>
  <cp:revision>2</cp:revision>
  <dcterms:created xsi:type="dcterms:W3CDTF">2025-08-28T11:21:00Z</dcterms:created>
  <dcterms:modified xsi:type="dcterms:W3CDTF">2025-08-28T11:21:00Z</dcterms:modified>
</cp:coreProperties>
</file>