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75236" w14:textId="77777777" w:rsidR="00732EAF" w:rsidRPr="00732EAF" w:rsidRDefault="00732EAF" w:rsidP="00732E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32EA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PIELIKUMS</w:t>
      </w:r>
    </w:p>
    <w:p w14:paraId="0D798789" w14:textId="77777777" w:rsidR="00732EAF" w:rsidRPr="00732EAF" w:rsidRDefault="00732EAF" w:rsidP="00732EA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2E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Limbažu novada domes</w:t>
      </w:r>
    </w:p>
    <w:p w14:paraId="0A5142CD" w14:textId="1F84ADA5" w:rsidR="00732EAF" w:rsidRPr="00732EAF" w:rsidRDefault="00110156" w:rsidP="00732EA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03</w:t>
      </w:r>
      <w:r w:rsidR="00732EAF" w:rsidRPr="00732E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.10.2025. sēdes lēmumam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748</w:t>
      </w:r>
    </w:p>
    <w:p w14:paraId="6A7C7681" w14:textId="370533ED" w:rsidR="00732EAF" w:rsidRPr="00732EAF" w:rsidRDefault="00732EAF" w:rsidP="00732EA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2E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(protokols Nr.</w:t>
      </w:r>
      <w:r w:rsidR="001101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Pr="00732E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1101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732E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.)</w:t>
      </w:r>
    </w:p>
    <w:p w14:paraId="41EF9D04" w14:textId="77777777" w:rsidR="00DF79FF" w:rsidRDefault="00DF79FF" w:rsidP="0052139A">
      <w:pPr>
        <w:jc w:val="right"/>
      </w:pPr>
      <w:bookmarkStart w:id="0" w:name="_GoBack"/>
      <w:bookmarkEnd w:id="0"/>
    </w:p>
    <w:p w14:paraId="7D6702EF" w14:textId="4ADB6981" w:rsidR="00BE45C6" w:rsidRDefault="00BE45C6" w:rsidP="00B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  <w:r w:rsidRPr="00DF79F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Valsts budžeta dotācijas sadalījums 202</w:t>
      </w:r>
      <w:r w:rsidR="00435C7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5</w:t>
      </w:r>
      <w:r w:rsidRPr="00DF79F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.</w:t>
      </w:r>
      <w:r w:rsidR="00732EA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DF79F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 xml:space="preserve">gada </w:t>
      </w:r>
      <w:r w:rsidR="00435C7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 xml:space="preserve">1. </w:t>
      </w:r>
      <w:r w:rsidRPr="00DF79F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septembr</w:t>
      </w:r>
      <w:r w:rsidR="00435C7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a līdz 31.</w:t>
      </w:r>
      <w:r w:rsidR="00732EA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DF79F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decembri</w:t>
      </w:r>
      <w:r w:rsidR="00435C7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m</w:t>
      </w:r>
      <w:r w:rsidRPr="00DF79F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 xml:space="preserve"> pašvaldības izglītības iestāžu profesionālās ievirzes programmām pedagogu darba samaksai un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valsts sociālās apdrošināšanas obligātajām iemaksām</w:t>
      </w:r>
    </w:p>
    <w:p w14:paraId="3816C0BA" w14:textId="77777777" w:rsidR="00BE45C6" w:rsidRPr="00DF79FF" w:rsidRDefault="00BE45C6" w:rsidP="00B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2"/>
        <w:gridCol w:w="4206"/>
        <w:gridCol w:w="1873"/>
        <w:gridCol w:w="1148"/>
        <w:gridCol w:w="1672"/>
        <w:gridCol w:w="1511"/>
        <w:gridCol w:w="1641"/>
        <w:gridCol w:w="1587"/>
      </w:tblGrid>
      <w:tr w:rsidR="001A62E4" w:rsidRPr="00732EAF" w14:paraId="06DDBDA6" w14:textId="77777777" w:rsidTr="00332079">
        <w:trPr>
          <w:trHeight w:val="864"/>
        </w:trPr>
        <w:tc>
          <w:tcPr>
            <w:tcW w:w="932" w:type="dxa"/>
            <w:vAlign w:val="center"/>
            <w:hideMark/>
          </w:tcPr>
          <w:p w14:paraId="0412B528" w14:textId="717E5D84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7" w:type="dxa"/>
            <w:vAlign w:val="center"/>
            <w:hideMark/>
          </w:tcPr>
          <w:p w14:paraId="5CBC6931" w14:textId="1D1E4232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Izglītības iestāde</w:t>
            </w:r>
          </w:p>
        </w:tc>
        <w:tc>
          <w:tcPr>
            <w:tcW w:w="1894" w:type="dxa"/>
            <w:vAlign w:val="center"/>
            <w:hideMark/>
          </w:tcPr>
          <w:p w14:paraId="431C5657" w14:textId="0D83E69B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Kopā dotācijas apmērs 4 mēnešiem EUR</w:t>
            </w:r>
          </w:p>
        </w:tc>
        <w:tc>
          <w:tcPr>
            <w:tcW w:w="1160" w:type="dxa"/>
            <w:vAlign w:val="bottom"/>
            <w:hideMark/>
          </w:tcPr>
          <w:p w14:paraId="312923C5" w14:textId="1A3C9FF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DD. VSAOI 23,59%</w:t>
            </w:r>
          </w:p>
        </w:tc>
        <w:tc>
          <w:tcPr>
            <w:tcW w:w="1527" w:type="dxa"/>
            <w:vAlign w:val="bottom"/>
            <w:hideMark/>
          </w:tcPr>
          <w:p w14:paraId="124E0014" w14:textId="581962A2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Atalgojumam, EUR</w:t>
            </w:r>
          </w:p>
        </w:tc>
        <w:tc>
          <w:tcPr>
            <w:tcW w:w="1527" w:type="dxa"/>
            <w:vAlign w:val="bottom"/>
            <w:hideMark/>
          </w:tcPr>
          <w:p w14:paraId="5565CBFE" w14:textId="03D3D125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 atalgojums mēnesim</w:t>
            </w:r>
          </w:p>
        </w:tc>
        <w:tc>
          <w:tcPr>
            <w:tcW w:w="1659" w:type="dxa"/>
            <w:vAlign w:val="bottom"/>
            <w:hideMark/>
          </w:tcPr>
          <w:p w14:paraId="3D4FA91D" w14:textId="65A3AA18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D.d.soc</w:t>
            </w:r>
            <w:proofErr w:type="spellEnd"/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 nodoklis 23,59%</w:t>
            </w:r>
          </w:p>
        </w:tc>
        <w:tc>
          <w:tcPr>
            <w:tcW w:w="1604" w:type="dxa"/>
            <w:vAlign w:val="bottom"/>
            <w:hideMark/>
          </w:tcPr>
          <w:p w14:paraId="34178F35" w14:textId="5CD7F4FA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Tarificējamā summa</w:t>
            </w:r>
          </w:p>
        </w:tc>
      </w:tr>
      <w:tr w:rsidR="001A62E4" w:rsidRPr="00732EAF" w14:paraId="75C489E9" w14:textId="77777777" w:rsidTr="00332079">
        <w:trPr>
          <w:trHeight w:val="288"/>
        </w:trPr>
        <w:tc>
          <w:tcPr>
            <w:tcW w:w="932" w:type="dxa"/>
            <w:noWrap/>
            <w:vAlign w:val="bottom"/>
            <w:hideMark/>
          </w:tcPr>
          <w:p w14:paraId="03C1312C" w14:textId="5941380D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7" w:type="dxa"/>
            <w:vAlign w:val="bottom"/>
            <w:hideMark/>
          </w:tcPr>
          <w:p w14:paraId="25880A60" w14:textId="25ECC7C0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sz w:val="24"/>
                <w:szCs w:val="24"/>
              </w:rPr>
              <w:t>Limbažu Mūzikas un mākslas skola</w:t>
            </w:r>
          </w:p>
        </w:tc>
        <w:tc>
          <w:tcPr>
            <w:tcW w:w="1894" w:type="dxa"/>
            <w:noWrap/>
            <w:vAlign w:val="bottom"/>
            <w:hideMark/>
          </w:tcPr>
          <w:p w14:paraId="6F02D0DA" w14:textId="34C69F01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100848,47</w:t>
            </w:r>
          </w:p>
        </w:tc>
        <w:tc>
          <w:tcPr>
            <w:tcW w:w="1160" w:type="dxa"/>
            <w:noWrap/>
            <w:vAlign w:val="bottom"/>
            <w:hideMark/>
          </w:tcPr>
          <w:p w14:paraId="5A131C14" w14:textId="0F5A6821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19249,00</w:t>
            </w:r>
          </w:p>
        </w:tc>
        <w:tc>
          <w:tcPr>
            <w:tcW w:w="1527" w:type="dxa"/>
            <w:noWrap/>
            <w:vAlign w:val="bottom"/>
            <w:hideMark/>
          </w:tcPr>
          <w:p w14:paraId="2A28FFDC" w14:textId="742DDB5F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81599,00</w:t>
            </w:r>
          </w:p>
        </w:tc>
        <w:tc>
          <w:tcPr>
            <w:tcW w:w="1527" w:type="dxa"/>
            <w:noWrap/>
            <w:vAlign w:val="bottom"/>
            <w:hideMark/>
          </w:tcPr>
          <w:p w14:paraId="01EC778A" w14:textId="77F54E05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25212,12</w:t>
            </w:r>
          </w:p>
        </w:tc>
        <w:tc>
          <w:tcPr>
            <w:tcW w:w="1659" w:type="dxa"/>
            <w:noWrap/>
            <w:vAlign w:val="bottom"/>
            <w:hideMark/>
          </w:tcPr>
          <w:p w14:paraId="67B289B9" w14:textId="7266D60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4812,31</w:t>
            </w:r>
          </w:p>
        </w:tc>
        <w:tc>
          <w:tcPr>
            <w:tcW w:w="1604" w:type="dxa"/>
            <w:noWrap/>
            <w:vAlign w:val="bottom"/>
            <w:hideMark/>
          </w:tcPr>
          <w:p w14:paraId="475A7EF0" w14:textId="063F5969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20399,80</w:t>
            </w:r>
          </w:p>
        </w:tc>
      </w:tr>
      <w:tr w:rsidR="001A62E4" w:rsidRPr="00732EAF" w14:paraId="022420D3" w14:textId="77777777" w:rsidTr="00332079">
        <w:trPr>
          <w:trHeight w:val="288"/>
        </w:trPr>
        <w:tc>
          <w:tcPr>
            <w:tcW w:w="932" w:type="dxa"/>
            <w:noWrap/>
            <w:vAlign w:val="bottom"/>
            <w:hideMark/>
          </w:tcPr>
          <w:p w14:paraId="0FEBAFDA" w14:textId="4202C6D0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bottom"/>
            <w:hideMark/>
          </w:tcPr>
          <w:p w14:paraId="5FC5E994" w14:textId="1A7067E8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sz w:val="24"/>
                <w:szCs w:val="24"/>
              </w:rPr>
              <w:t>Salacgrīvas Mūzikas skola</w:t>
            </w:r>
          </w:p>
        </w:tc>
        <w:tc>
          <w:tcPr>
            <w:tcW w:w="1894" w:type="dxa"/>
            <w:noWrap/>
            <w:vAlign w:val="bottom"/>
            <w:hideMark/>
          </w:tcPr>
          <w:p w14:paraId="469EB320" w14:textId="20BF62B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56348,20</w:t>
            </w:r>
          </w:p>
        </w:tc>
        <w:tc>
          <w:tcPr>
            <w:tcW w:w="1160" w:type="dxa"/>
            <w:noWrap/>
            <w:vAlign w:val="bottom"/>
            <w:hideMark/>
          </w:tcPr>
          <w:p w14:paraId="514A9CBA" w14:textId="2AF7A461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10755,00</w:t>
            </w:r>
          </w:p>
        </w:tc>
        <w:tc>
          <w:tcPr>
            <w:tcW w:w="1527" w:type="dxa"/>
            <w:noWrap/>
            <w:vAlign w:val="bottom"/>
            <w:hideMark/>
          </w:tcPr>
          <w:p w14:paraId="366B7E10" w14:textId="6C75C2C5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45593,00</w:t>
            </w:r>
          </w:p>
        </w:tc>
        <w:tc>
          <w:tcPr>
            <w:tcW w:w="1527" w:type="dxa"/>
            <w:noWrap/>
            <w:vAlign w:val="bottom"/>
            <w:hideMark/>
          </w:tcPr>
          <w:p w14:paraId="54CFF444" w14:textId="1D6398D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14087,05</w:t>
            </w:r>
          </w:p>
        </w:tc>
        <w:tc>
          <w:tcPr>
            <w:tcW w:w="1659" w:type="dxa"/>
            <w:noWrap/>
            <w:vAlign w:val="bottom"/>
            <w:hideMark/>
          </w:tcPr>
          <w:p w14:paraId="48DAC758" w14:textId="25037C5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2688,84</w:t>
            </w:r>
          </w:p>
        </w:tc>
        <w:tc>
          <w:tcPr>
            <w:tcW w:w="1604" w:type="dxa"/>
            <w:noWrap/>
            <w:vAlign w:val="bottom"/>
            <w:hideMark/>
          </w:tcPr>
          <w:p w14:paraId="0C1E515D" w14:textId="09A3E40A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11398,21</w:t>
            </w:r>
          </w:p>
        </w:tc>
      </w:tr>
      <w:tr w:rsidR="001A62E4" w:rsidRPr="00732EAF" w14:paraId="08C5D93F" w14:textId="77777777" w:rsidTr="00332079">
        <w:trPr>
          <w:trHeight w:val="288"/>
        </w:trPr>
        <w:tc>
          <w:tcPr>
            <w:tcW w:w="932" w:type="dxa"/>
            <w:noWrap/>
            <w:vAlign w:val="bottom"/>
            <w:hideMark/>
          </w:tcPr>
          <w:p w14:paraId="3F0BEF6E" w14:textId="37FB8CC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bottom"/>
            <w:hideMark/>
          </w:tcPr>
          <w:p w14:paraId="47ED3251" w14:textId="69CA0221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sz w:val="24"/>
                <w:szCs w:val="24"/>
              </w:rPr>
              <w:t>Salacgrīvas Mākslas skola</w:t>
            </w:r>
          </w:p>
        </w:tc>
        <w:tc>
          <w:tcPr>
            <w:tcW w:w="1894" w:type="dxa"/>
            <w:noWrap/>
            <w:vAlign w:val="bottom"/>
            <w:hideMark/>
          </w:tcPr>
          <w:p w14:paraId="71B038B8" w14:textId="4B4FE8D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13515,36</w:t>
            </w:r>
          </w:p>
        </w:tc>
        <w:tc>
          <w:tcPr>
            <w:tcW w:w="1160" w:type="dxa"/>
            <w:noWrap/>
            <w:vAlign w:val="bottom"/>
            <w:hideMark/>
          </w:tcPr>
          <w:p w14:paraId="107CEF3F" w14:textId="5C19BB49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2580,00</w:t>
            </w:r>
          </w:p>
        </w:tc>
        <w:tc>
          <w:tcPr>
            <w:tcW w:w="1527" w:type="dxa"/>
            <w:noWrap/>
            <w:vAlign w:val="bottom"/>
            <w:hideMark/>
          </w:tcPr>
          <w:p w14:paraId="23F2F5DE" w14:textId="4F1A8ECD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10936,00</w:t>
            </w:r>
          </w:p>
        </w:tc>
        <w:tc>
          <w:tcPr>
            <w:tcW w:w="1527" w:type="dxa"/>
            <w:noWrap/>
            <w:vAlign w:val="bottom"/>
            <w:hideMark/>
          </w:tcPr>
          <w:p w14:paraId="3ACEFF0B" w14:textId="19C9DC6D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3378,84</w:t>
            </w:r>
          </w:p>
        </w:tc>
        <w:tc>
          <w:tcPr>
            <w:tcW w:w="1659" w:type="dxa"/>
            <w:noWrap/>
            <w:vAlign w:val="bottom"/>
            <w:hideMark/>
          </w:tcPr>
          <w:p w14:paraId="321B2815" w14:textId="32F7BC3E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644,93</w:t>
            </w:r>
          </w:p>
        </w:tc>
        <w:tc>
          <w:tcPr>
            <w:tcW w:w="1604" w:type="dxa"/>
            <w:noWrap/>
            <w:vAlign w:val="bottom"/>
            <w:hideMark/>
          </w:tcPr>
          <w:p w14:paraId="56DD745C" w14:textId="67E9872E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2733,91</w:t>
            </w:r>
          </w:p>
        </w:tc>
      </w:tr>
      <w:tr w:rsidR="001A62E4" w:rsidRPr="00732EAF" w14:paraId="76D1F1DB" w14:textId="77777777" w:rsidTr="00332079">
        <w:trPr>
          <w:trHeight w:val="288"/>
        </w:trPr>
        <w:tc>
          <w:tcPr>
            <w:tcW w:w="932" w:type="dxa"/>
            <w:noWrap/>
            <w:vAlign w:val="bottom"/>
            <w:hideMark/>
          </w:tcPr>
          <w:p w14:paraId="292C07FA" w14:textId="1D7B735B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bottom"/>
            <w:hideMark/>
          </w:tcPr>
          <w:p w14:paraId="193ABD3E" w14:textId="739B5ED1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sz w:val="24"/>
                <w:szCs w:val="24"/>
              </w:rPr>
              <w:t xml:space="preserve">Alojas Mūzikas un mākslas skola </w:t>
            </w:r>
          </w:p>
        </w:tc>
        <w:tc>
          <w:tcPr>
            <w:tcW w:w="1894" w:type="dxa"/>
            <w:noWrap/>
            <w:vAlign w:val="bottom"/>
            <w:hideMark/>
          </w:tcPr>
          <w:p w14:paraId="7D7AA892" w14:textId="299D9D08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21314,40</w:t>
            </w:r>
          </w:p>
        </w:tc>
        <w:tc>
          <w:tcPr>
            <w:tcW w:w="1160" w:type="dxa"/>
            <w:noWrap/>
            <w:vAlign w:val="bottom"/>
            <w:hideMark/>
          </w:tcPr>
          <w:p w14:paraId="65A1D9F4" w14:textId="2D5CA41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527" w:type="dxa"/>
            <w:noWrap/>
            <w:vAlign w:val="bottom"/>
            <w:hideMark/>
          </w:tcPr>
          <w:p w14:paraId="0D335BA8" w14:textId="5450A1D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17246,00</w:t>
            </w:r>
          </w:p>
        </w:tc>
        <w:tc>
          <w:tcPr>
            <w:tcW w:w="1527" w:type="dxa"/>
            <w:noWrap/>
            <w:vAlign w:val="bottom"/>
            <w:hideMark/>
          </w:tcPr>
          <w:p w14:paraId="064FF2BC" w14:textId="21E9360A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5328,60</w:t>
            </w:r>
          </w:p>
        </w:tc>
        <w:tc>
          <w:tcPr>
            <w:tcW w:w="1659" w:type="dxa"/>
            <w:noWrap/>
            <w:vAlign w:val="bottom"/>
            <w:hideMark/>
          </w:tcPr>
          <w:p w14:paraId="441FBA56" w14:textId="236B7DD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1017,09</w:t>
            </w:r>
          </w:p>
        </w:tc>
        <w:tc>
          <w:tcPr>
            <w:tcW w:w="1604" w:type="dxa"/>
            <w:noWrap/>
            <w:vAlign w:val="bottom"/>
            <w:hideMark/>
          </w:tcPr>
          <w:p w14:paraId="103C5D3F" w14:textId="0E673EF5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4311,51</w:t>
            </w:r>
          </w:p>
        </w:tc>
      </w:tr>
      <w:tr w:rsidR="001A62E4" w:rsidRPr="00732EAF" w14:paraId="4B47285A" w14:textId="77777777" w:rsidTr="00332079">
        <w:trPr>
          <w:trHeight w:val="288"/>
        </w:trPr>
        <w:tc>
          <w:tcPr>
            <w:tcW w:w="932" w:type="dxa"/>
            <w:noWrap/>
            <w:vAlign w:val="bottom"/>
            <w:hideMark/>
          </w:tcPr>
          <w:p w14:paraId="6F3852B2" w14:textId="1C73670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bottom"/>
            <w:hideMark/>
          </w:tcPr>
          <w:p w14:paraId="5EC9657B" w14:textId="7A679499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sz w:val="24"/>
                <w:szCs w:val="24"/>
              </w:rPr>
              <w:t>Jāņa Zirņa Staiceles Mūzikas un mākslas skola</w:t>
            </w:r>
          </w:p>
        </w:tc>
        <w:tc>
          <w:tcPr>
            <w:tcW w:w="1894" w:type="dxa"/>
            <w:noWrap/>
            <w:vAlign w:val="bottom"/>
            <w:hideMark/>
          </w:tcPr>
          <w:p w14:paraId="6F471265" w14:textId="4C1FBC37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15562,00</w:t>
            </w:r>
          </w:p>
        </w:tc>
        <w:tc>
          <w:tcPr>
            <w:tcW w:w="1160" w:type="dxa"/>
            <w:noWrap/>
            <w:vAlign w:val="bottom"/>
            <w:hideMark/>
          </w:tcPr>
          <w:p w14:paraId="1499B06B" w14:textId="0949C8B9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2970,00</w:t>
            </w:r>
          </w:p>
        </w:tc>
        <w:tc>
          <w:tcPr>
            <w:tcW w:w="1527" w:type="dxa"/>
            <w:noWrap/>
            <w:vAlign w:val="bottom"/>
            <w:hideMark/>
          </w:tcPr>
          <w:p w14:paraId="6711B8EF" w14:textId="76F8324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12592,00</w:t>
            </w:r>
          </w:p>
        </w:tc>
        <w:tc>
          <w:tcPr>
            <w:tcW w:w="1527" w:type="dxa"/>
            <w:noWrap/>
            <w:vAlign w:val="bottom"/>
            <w:hideMark/>
          </w:tcPr>
          <w:p w14:paraId="2DF08E47" w14:textId="629D4841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3890,50</w:t>
            </w:r>
          </w:p>
        </w:tc>
        <w:tc>
          <w:tcPr>
            <w:tcW w:w="1659" w:type="dxa"/>
            <w:noWrap/>
            <w:vAlign w:val="bottom"/>
            <w:hideMark/>
          </w:tcPr>
          <w:p w14:paraId="008F1163" w14:textId="1099345C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742,59</w:t>
            </w:r>
          </w:p>
        </w:tc>
        <w:tc>
          <w:tcPr>
            <w:tcW w:w="1604" w:type="dxa"/>
            <w:noWrap/>
            <w:vAlign w:val="bottom"/>
            <w:hideMark/>
          </w:tcPr>
          <w:p w14:paraId="0B9AC368" w14:textId="51968CB8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3147,91</w:t>
            </w:r>
          </w:p>
        </w:tc>
      </w:tr>
      <w:tr w:rsidR="001A62E4" w:rsidRPr="00732EAF" w14:paraId="483F5BA0" w14:textId="77777777" w:rsidTr="00332079">
        <w:trPr>
          <w:trHeight w:val="288"/>
        </w:trPr>
        <w:tc>
          <w:tcPr>
            <w:tcW w:w="932" w:type="dxa"/>
            <w:noWrap/>
            <w:vAlign w:val="bottom"/>
            <w:hideMark/>
          </w:tcPr>
          <w:p w14:paraId="03E3D330" w14:textId="20CA5A9F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7" w:type="dxa"/>
            <w:noWrap/>
            <w:vAlign w:val="bottom"/>
            <w:hideMark/>
          </w:tcPr>
          <w:p w14:paraId="562982FF" w14:textId="2D5B8376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Kopā:</w:t>
            </w:r>
          </w:p>
        </w:tc>
        <w:tc>
          <w:tcPr>
            <w:tcW w:w="1894" w:type="dxa"/>
            <w:noWrap/>
            <w:vAlign w:val="bottom"/>
            <w:hideMark/>
          </w:tcPr>
          <w:p w14:paraId="11935113" w14:textId="6639DD59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207588,43</w:t>
            </w:r>
          </w:p>
        </w:tc>
        <w:tc>
          <w:tcPr>
            <w:tcW w:w="1160" w:type="dxa"/>
            <w:noWrap/>
            <w:vAlign w:val="bottom"/>
            <w:hideMark/>
          </w:tcPr>
          <w:p w14:paraId="5B99F09C" w14:textId="379BA425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39622,00</w:t>
            </w:r>
          </w:p>
        </w:tc>
        <w:tc>
          <w:tcPr>
            <w:tcW w:w="1527" w:type="dxa"/>
            <w:noWrap/>
            <w:vAlign w:val="bottom"/>
            <w:hideMark/>
          </w:tcPr>
          <w:p w14:paraId="3BB07F0B" w14:textId="18DB3308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167966,00</w:t>
            </w:r>
          </w:p>
        </w:tc>
        <w:tc>
          <w:tcPr>
            <w:tcW w:w="1527" w:type="dxa"/>
            <w:noWrap/>
            <w:vAlign w:val="bottom"/>
            <w:hideMark/>
          </w:tcPr>
          <w:p w14:paraId="7D0691D3" w14:textId="63FD068F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51897,11</w:t>
            </w:r>
          </w:p>
        </w:tc>
        <w:tc>
          <w:tcPr>
            <w:tcW w:w="1659" w:type="dxa"/>
            <w:noWrap/>
            <w:vAlign w:val="bottom"/>
            <w:hideMark/>
          </w:tcPr>
          <w:p w14:paraId="00153AC6" w14:textId="575D2B40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9905,76</w:t>
            </w:r>
          </w:p>
        </w:tc>
        <w:tc>
          <w:tcPr>
            <w:tcW w:w="1604" w:type="dxa"/>
            <w:noWrap/>
            <w:vAlign w:val="bottom"/>
            <w:hideMark/>
          </w:tcPr>
          <w:p w14:paraId="497C7FCB" w14:textId="3EEE3C7E" w:rsidR="001A62E4" w:rsidRPr="00732EAF" w:rsidRDefault="001A62E4" w:rsidP="001A6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E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41991,35</w:t>
            </w:r>
          </w:p>
        </w:tc>
      </w:tr>
    </w:tbl>
    <w:p w14:paraId="4F546072" w14:textId="16A66726" w:rsidR="0052139A" w:rsidRDefault="0052139A" w:rsidP="00894FF7">
      <w:pPr>
        <w:jc w:val="center"/>
      </w:pPr>
    </w:p>
    <w:sectPr w:rsidR="0052139A" w:rsidSect="0011015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32"/>
    <w:rsid w:val="000620DD"/>
    <w:rsid w:val="000D1932"/>
    <w:rsid w:val="00110156"/>
    <w:rsid w:val="001A62E4"/>
    <w:rsid w:val="00253214"/>
    <w:rsid w:val="002819E9"/>
    <w:rsid w:val="002E73FC"/>
    <w:rsid w:val="003A74D3"/>
    <w:rsid w:val="00435C79"/>
    <w:rsid w:val="004447CE"/>
    <w:rsid w:val="00496479"/>
    <w:rsid w:val="0052139A"/>
    <w:rsid w:val="0066118A"/>
    <w:rsid w:val="00665A02"/>
    <w:rsid w:val="00674519"/>
    <w:rsid w:val="006E1A21"/>
    <w:rsid w:val="00732EAF"/>
    <w:rsid w:val="00894FF7"/>
    <w:rsid w:val="008C24BF"/>
    <w:rsid w:val="008E35FF"/>
    <w:rsid w:val="00B922BA"/>
    <w:rsid w:val="00BE45C6"/>
    <w:rsid w:val="00CB524B"/>
    <w:rsid w:val="00DF50EA"/>
    <w:rsid w:val="00DF79FF"/>
    <w:rsid w:val="00EF53F7"/>
    <w:rsid w:val="00F13680"/>
    <w:rsid w:val="00F3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C9C9"/>
  <w15:chartTrackingRefBased/>
  <w15:docId w15:val="{61EEF960-5DB3-46AC-9AAA-83FD0FE3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1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6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Liepiņa</dc:creator>
  <cp:keywords/>
  <dc:description/>
  <cp:lastModifiedBy>Dace Tauriņa</cp:lastModifiedBy>
  <cp:revision>7</cp:revision>
  <dcterms:created xsi:type="dcterms:W3CDTF">2025-10-02T17:10:00Z</dcterms:created>
  <dcterms:modified xsi:type="dcterms:W3CDTF">2025-10-06T08:50:00Z</dcterms:modified>
</cp:coreProperties>
</file>