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E78" w:rsidRPr="00DD136E" w:rsidRDefault="008E6E78" w:rsidP="008E6E78">
      <w:pPr>
        <w:ind w:left="6663" w:firstLine="0"/>
        <w:jc w:val="left"/>
        <w:rPr>
          <w:rFonts w:ascii="Times New Roman Bold" w:eastAsia="Times New Roman" w:hAnsi="Times New Roman Bold" w:cs="Times New Roman"/>
          <w:b/>
          <w:caps/>
          <w:sz w:val="24"/>
          <w:szCs w:val="24"/>
          <w:lang w:eastAsia="lv-LV"/>
        </w:rPr>
      </w:pPr>
      <w:r>
        <w:rPr>
          <w:rFonts w:ascii="Times New Roman Bold" w:eastAsia="Times New Roman" w:hAnsi="Times New Roman Bold" w:cs="Times New Roman"/>
          <w:b/>
          <w:caps/>
          <w:sz w:val="24"/>
          <w:szCs w:val="24"/>
          <w:lang w:eastAsia="lv-LV"/>
        </w:rPr>
        <w:t>2</w:t>
      </w:r>
      <w:r w:rsidRPr="00DD136E">
        <w:rPr>
          <w:rFonts w:ascii="Times New Roman Bold" w:eastAsia="Times New Roman" w:hAnsi="Times New Roman Bold" w:cs="Times New Roman"/>
          <w:b/>
          <w:caps/>
          <w:sz w:val="24"/>
          <w:szCs w:val="24"/>
          <w:lang w:eastAsia="lv-LV"/>
        </w:rPr>
        <w:t>.pielikums</w:t>
      </w:r>
    </w:p>
    <w:p w:rsidR="008E6E78" w:rsidRDefault="008E6E78" w:rsidP="008E6E78">
      <w:pPr>
        <w:ind w:left="6663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25.02.2016. p</w:t>
      </w:r>
      <w:r w:rsidRPr="00DD136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rojektu </w:t>
      </w:r>
    </w:p>
    <w:p w:rsidR="008E6E78" w:rsidRPr="00DD136E" w:rsidRDefault="008E6E78" w:rsidP="008E6E78">
      <w:pPr>
        <w:ind w:left="6663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D136E">
        <w:rPr>
          <w:rFonts w:ascii="Times New Roman" w:eastAsia="Times New Roman" w:hAnsi="Times New Roman" w:cs="Times New Roman"/>
          <w:sz w:val="24"/>
          <w:szCs w:val="24"/>
          <w:lang w:eastAsia="lv-LV"/>
        </w:rPr>
        <w:t>konkursa „Limbažu vēstur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iskā centra ēku fasāžu un jumtu </w:t>
      </w:r>
      <w:r w:rsidRPr="00DD136E">
        <w:rPr>
          <w:rFonts w:ascii="Times New Roman" w:eastAsia="Times New Roman" w:hAnsi="Times New Roman" w:cs="Times New Roman"/>
          <w:sz w:val="24"/>
          <w:szCs w:val="24"/>
          <w:lang w:eastAsia="lv-LV"/>
        </w:rPr>
        <w:t>renovācija 2016” nolikumam</w:t>
      </w:r>
    </w:p>
    <w:p w:rsidR="00DD136E" w:rsidRPr="00DD136E" w:rsidRDefault="00DD136E" w:rsidP="004F41AD">
      <w:pPr>
        <w:tabs>
          <w:tab w:val="left" w:pos="5245"/>
        </w:tabs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DD136E" w:rsidRPr="00DD136E" w:rsidRDefault="00DD136E" w:rsidP="00DD136E">
      <w:pPr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bookmarkStart w:id="0" w:name="_GoBack"/>
      <w:r w:rsidRPr="00DD136E">
        <w:rPr>
          <w:rFonts w:ascii="Times New Roman" w:eastAsia="Calibri" w:hAnsi="Times New Roman" w:cs="Times New Roman"/>
          <w:b/>
          <w:bCs/>
          <w:sz w:val="24"/>
          <w:szCs w:val="24"/>
          <w:lang w:eastAsia="lv-LV"/>
        </w:rPr>
        <w:t>LIMBAŽU PILSĒTAS</w:t>
      </w:r>
      <w:r w:rsidRPr="00DD136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VĒSTURISKĀ CENTRA ĒKU </w:t>
      </w:r>
    </w:p>
    <w:p w:rsidR="00DD136E" w:rsidRPr="00DD136E" w:rsidRDefault="00DD136E" w:rsidP="00DD136E">
      <w:pPr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DD136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FASĀŽU,</w:t>
      </w:r>
      <w:r w:rsidRPr="00DD136E">
        <w:rPr>
          <w:rFonts w:ascii="Times New Roman" w:eastAsia="Calibri" w:hAnsi="Times New Roman" w:cs="Times New Roman"/>
          <w:b/>
          <w:bCs/>
          <w:sz w:val="24"/>
          <w:szCs w:val="24"/>
          <w:lang w:eastAsia="lv-LV"/>
        </w:rPr>
        <w:t xml:space="preserve"> JUMTU </w:t>
      </w:r>
      <w:r w:rsidRPr="00DD136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UN ARHITEKTONISKO DETAĻU SAGLABĀŠANAS </w:t>
      </w:r>
    </w:p>
    <w:p w:rsidR="00DD136E" w:rsidRPr="00DD136E" w:rsidRDefault="00DD136E" w:rsidP="00DD136E">
      <w:pPr>
        <w:ind w:firstLine="851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lv-LV"/>
        </w:rPr>
      </w:pPr>
      <w:r w:rsidRPr="00DD136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UN </w:t>
      </w:r>
      <w:r w:rsidRPr="00DD136E">
        <w:rPr>
          <w:rFonts w:ascii="Times New Roman" w:eastAsia="Calibri" w:hAnsi="Times New Roman" w:cs="Times New Roman"/>
          <w:b/>
          <w:bCs/>
          <w:sz w:val="24"/>
          <w:szCs w:val="24"/>
          <w:lang w:eastAsia="lv-LV"/>
        </w:rPr>
        <w:t>ATJAUNOŠAN</w:t>
      </w:r>
      <w:r w:rsidRPr="00DD136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AS KĀRTĪBA</w:t>
      </w:r>
    </w:p>
    <w:bookmarkEnd w:id="0"/>
    <w:p w:rsidR="00DD136E" w:rsidRPr="00DD136E" w:rsidRDefault="00DD136E" w:rsidP="00DD136E">
      <w:pPr>
        <w:ind w:firstLine="851"/>
        <w:jc w:val="center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p w:rsidR="00DD136E" w:rsidRPr="00DD136E" w:rsidRDefault="00DD136E" w:rsidP="00DD136E">
      <w:pPr>
        <w:ind w:firstLine="0"/>
        <w:jc w:val="left"/>
        <w:rPr>
          <w:rFonts w:ascii="Times New Roman" w:eastAsia="Calibri" w:hAnsi="Times New Roman" w:cs="Times New Roman"/>
          <w:b/>
          <w:bCs/>
          <w:sz w:val="24"/>
          <w:szCs w:val="24"/>
          <w:lang w:eastAsia="lv-LV"/>
        </w:rPr>
      </w:pPr>
      <w:r w:rsidRPr="00DD136E">
        <w:rPr>
          <w:rFonts w:ascii="Times New Roman" w:eastAsia="Calibri" w:hAnsi="Times New Roman" w:cs="Times New Roman"/>
          <w:b/>
          <w:bCs/>
          <w:sz w:val="24"/>
          <w:szCs w:val="24"/>
          <w:lang w:eastAsia="lv-LV"/>
        </w:rPr>
        <w:t>Ārsienas, fasādes</w:t>
      </w:r>
    </w:p>
    <w:p w:rsidR="00DD136E" w:rsidRPr="00DD136E" w:rsidRDefault="00DD136E" w:rsidP="00DD136E">
      <w:pPr>
        <w:numPr>
          <w:ilvl w:val="0"/>
          <w:numId w:val="2"/>
        </w:numPr>
        <w:ind w:left="567" w:hanging="567"/>
        <w:contextualSpacing/>
        <w:jc w:val="left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DD136E">
        <w:rPr>
          <w:rFonts w:ascii="Times New Roman" w:eastAsia="Calibri" w:hAnsi="Times New Roman" w:cs="Times New Roman"/>
          <w:sz w:val="24"/>
          <w:szCs w:val="24"/>
          <w:lang w:eastAsia="lv-LV"/>
        </w:rPr>
        <w:t>Ēkas fasāžu krāsojuma atjaunošanas gadījumā tiek pielietoti šādi kritēriji:</w:t>
      </w:r>
    </w:p>
    <w:p w:rsidR="00DD136E" w:rsidRPr="00DD136E" w:rsidRDefault="00DD136E" w:rsidP="00DD136E">
      <w:pPr>
        <w:numPr>
          <w:ilvl w:val="1"/>
          <w:numId w:val="2"/>
        </w:numPr>
        <w:ind w:left="1134" w:hanging="567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D136E">
        <w:rPr>
          <w:rFonts w:ascii="Times New Roman" w:eastAsia="Times New Roman" w:hAnsi="Times New Roman" w:cs="Times New Roman"/>
          <w:sz w:val="24"/>
          <w:szCs w:val="24"/>
          <w:lang w:eastAsia="lv-LV"/>
        </w:rPr>
        <w:t>Ēkas būvniecības laiks (piederība konkrētam stilam);</w:t>
      </w:r>
    </w:p>
    <w:p w:rsidR="00DD136E" w:rsidRPr="00DD136E" w:rsidRDefault="00DD136E" w:rsidP="00DD136E">
      <w:pPr>
        <w:numPr>
          <w:ilvl w:val="1"/>
          <w:numId w:val="2"/>
        </w:numPr>
        <w:ind w:left="1134" w:hanging="567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D136E">
        <w:rPr>
          <w:rFonts w:ascii="Times New Roman" w:eastAsia="Times New Roman" w:hAnsi="Times New Roman" w:cs="Times New Roman"/>
          <w:sz w:val="24"/>
          <w:szCs w:val="24"/>
          <w:lang w:eastAsia="lv-LV"/>
        </w:rPr>
        <w:t>Ēkas sākotnējā apšuvuma apdares tonis;</w:t>
      </w:r>
    </w:p>
    <w:p w:rsidR="00DD136E" w:rsidRPr="00DD136E" w:rsidRDefault="00DD136E" w:rsidP="00DD136E">
      <w:pPr>
        <w:numPr>
          <w:ilvl w:val="1"/>
          <w:numId w:val="2"/>
        </w:numPr>
        <w:ind w:left="1134" w:hanging="567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proofErr w:type="spellStart"/>
      <w:r w:rsidRPr="00DD136E">
        <w:rPr>
          <w:rFonts w:ascii="Times New Roman" w:eastAsia="Times New Roman" w:hAnsi="Times New Roman" w:cs="Times New Roman"/>
          <w:sz w:val="24"/>
          <w:szCs w:val="24"/>
          <w:lang w:eastAsia="lv-LV"/>
        </w:rPr>
        <w:t>Oriģināldetaļu</w:t>
      </w:r>
      <w:proofErr w:type="spellEnd"/>
      <w:r w:rsidRPr="00DD136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– dzegas, logi, durvis, īpatsvars;</w:t>
      </w:r>
    </w:p>
    <w:p w:rsidR="00DD136E" w:rsidRPr="00DD136E" w:rsidRDefault="00DD136E" w:rsidP="00DD136E">
      <w:pPr>
        <w:numPr>
          <w:ilvl w:val="1"/>
          <w:numId w:val="2"/>
        </w:numPr>
        <w:ind w:left="1134" w:hanging="567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D136E">
        <w:rPr>
          <w:rFonts w:ascii="Times New Roman" w:eastAsia="Times New Roman" w:hAnsi="Times New Roman" w:cs="Times New Roman"/>
          <w:sz w:val="24"/>
          <w:szCs w:val="24"/>
          <w:lang w:eastAsia="lv-LV"/>
        </w:rPr>
        <w:t>Ēkas sākotnējās apdares savdabība;</w:t>
      </w:r>
    </w:p>
    <w:p w:rsidR="00DD136E" w:rsidRPr="00DD136E" w:rsidRDefault="00DD136E" w:rsidP="00DD136E">
      <w:pPr>
        <w:numPr>
          <w:ilvl w:val="1"/>
          <w:numId w:val="2"/>
        </w:numPr>
        <w:ind w:left="1134" w:hanging="567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D136E">
        <w:rPr>
          <w:rFonts w:ascii="Times New Roman" w:eastAsia="Times New Roman" w:hAnsi="Times New Roman" w:cs="Times New Roman"/>
          <w:sz w:val="24"/>
          <w:szCs w:val="24"/>
          <w:lang w:eastAsia="lv-LV"/>
        </w:rPr>
        <w:t>Ielas kopējā krāsu palete;</w:t>
      </w:r>
    </w:p>
    <w:p w:rsidR="00DD136E" w:rsidRPr="00DD136E" w:rsidRDefault="00DD136E" w:rsidP="00DD136E">
      <w:pPr>
        <w:numPr>
          <w:ilvl w:val="1"/>
          <w:numId w:val="2"/>
        </w:numPr>
        <w:ind w:left="1134" w:hanging="567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D136E">
        <w:rPr>
          <w:rFonts w:ascii="Times New Roman" w:eastAsia="Times New Roman" w:hAnsi="Times New Roman" w:cs="Times New Roman"/>
          <w:sz w:val="24"/>
          <w:szCs w:val="24"/>
          <w:lang w:eastAsia="lv-LV"/>
        </w:rPr>
        <w:t>Ēkas novietojums pilsētvidē.</w:t>
      </w:r>
    </w:p>
    <w:p w:rsidR="00DD136E" w:rsidRPr="00DD136E" w:rsidRDefault="00DD136E" w:rsidP="00DD136E">
      <w:pPr>
        <w:numPr>
          <w:ilvl w:val="0"/>
          <w:numId w:val="2"/>
        </w:numPr>
        <w:ind w:left="567" w:hanging="567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D136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Pirms fasādes pārkrāsošanas obligāta sākotnējās apdares fiksācija un krāsu pases izstrādāšana. </w:t>
      </w:r>
    </w:p>
    <w:p w:rsidR="00DD136E" w:rsidRPr="00DD136E" w:rsidRDefault="00DD136E" w:rsidP="00DD136E">
      <w:pPr>
        <w:numPr>
          <w:ilvl w:val="0"/>
          <w:numId w:val="2"/>
        </w:numPr>
        <w:ind w:left="567" w:hanging="567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D136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Apšuvuma dēļu </w:t>
      </w:r>
      <w:proofErr w:type="spellStart"/>
      <w:r w:rsidRPr="00DD136E">
        <w:rPr>
          <w:rFonts w:ascii="Times New Roman" w:eastAsia="Times New Roman" w:hAnsi="Times New Roman" w:cs="Times New Roman"/>
          <w:sz w:val="24"/>
          <w:szCs w:val="24"/>
          <w:lang w:eastAsia="lv-LV"/>
        </w:rPr>
        <w:t>erodējošais</w:t>
      </w:r>
      <w:proofErr w:type="spellEnd"/>
      <w:r w:rsidRPr="00DD136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krāsojums tīrāms mehāniski, ar metāla birstēm vai augstspiediena ūdens sprauslu. Aizliegta krāsu slāņu noņemšana ar tehnisko fēnu. </w:t>
      </w:r>
    </w:p>
    <w:p w:rsidR="00DD136E" w:rsidRPr="00DD136E" w:rsidRDefault="00DD136E" w:rsidP="00DD136E">
      <w:pPr>
        <w:numPr>
          <w:ilvl w:val="0"/>
          <w:numId w:val="2"/>
        </w:numPr>
        <w:ind w:left="567" w:hanging="567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D136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Koka apšuvums krāsojams ar tradicionālo lineļļas sastāvu/krāsām (lineļļas </w:t>
      </w:r>
      <w:proofErr w:type="spellStart"/>
      <w:r w:rsidRPr="00DD136E">
        <w:rPr>
          <w:rFonts w:ascii="Times New Roman" w:eastAsia="Times New Roman" w:hAnsi="Times New Roman" w:cs="Times New Roman"/>
          <w:sz w:val="24"/>
          <w:szCs w:val="24"/>
          <w:lang w:eastAsia="lv-LV"/>
        </w:rPr>
        <w:t>beicēm</w:t>
      </w:r>
      <w:proofErr w:type="spellEnd"/>
      <w:r w:rsidRPr="00DD136E">
        <w:rPr>
          <w:rFonts w:ascii="Times New Roman" w:eastAsia="Times New Roman" w:hAnsi="Times New Roman" w:cs="Times New Roman"/>
          <w:sz w:val="24"/>
          <w:szCs w:val="24"/>
          <w:lang w:eastAsia="lv-LV"/>
        </w:rPr>
        <w:t>), t.s. zviedru jeb miltu krāsām vai arī fasādes krāsām ar lineļļas piedevu.</w:t>
      </w:r>
    </w:p>
    <w:p w:rsidR="00DD136E" w:rsidRPr="00DD136E" w:rsidRDefault="00DD136E" w:rsidP="00DD136E">
      <w:pPr>
        <w:numPr>
          <w:ilvl w:val="0"/>
          <w:numId w:val="2"/>
        </w:numPr>
        <w:ind w:left="567" w:hanging="567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D136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Aizliegta moderno – akrila krāsu pielietošana (tās ir neatgriezeniskas, nomāc šķiedru rakstu, ir slikta iesūkšanās spēja, neelpo). </w:t>
      </w:r>
    </w:p>
    <w:p w:rsidR="00DD136E" w:rsidRPr="00DD136E" w:rsidRDefault="00DD136E" w:rsidP="00DD136E">
      <w:pPr>
        <w:numPr>
          <w:ilvl w:val="0"/>
          <w:numId w:val="2"/>
        </w:numPr>
        <w:ind w:left="567" w:hanging="567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D136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Bojātos apdares dēļus nomainīt ar līdzīga platuma, biezuma un profilējuma dēļiem. Vēlams lietot materiālus ar līdzīgiem parametriem no demontētiem objektiem. </w:t>
      </w:r>
    </w:p>
    <w:p w:rsidR="00DD136E" w:rsidRPr="00DD136E" w:rsidRDefault="00DD136E" w:rsidP="00DD136E">
      <w:pPr>
        <w:numPr>
          <w:ilvl w:val="0"/>
          <w:numId w:val="2"/>
        </w:numPr>
        <w:ind w:left="567" w:hanging="567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D136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Aizliegta jebkāda plastikāta materiāla (apšuvums utt.) pielietošana. </w:t>
      </w:r>
    </w:p>
    <w:p w:rsidR="00DD136E" w:rsidRPr="00DD136E" w:rsidRDefault="00DD136E" w:rsidP="00DD136E">
      <w:pPr>
        <w:numPr>
          <w:ilvl w:val="0"/>
          <w:numId w:val="2"/>
        </w:numPr>
        <w:ind w:left="567" w:hanging="567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D136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Fasādes apmetuma labojumiem izmantot kaļķi saturošu javu. Laboto virsmu faktūru maksimāli pieskaņot oriģinālajai apdarei. </w:t>
      </w:r>
    </w:p>
    <w:p w:rsidR="00DD136E" w:rsidRPr="00DD136E" w:rsidRDefault="00DD136E" w:rsidP="00DD136E">
      <w:pPr>
        <w:numPr>
          <w:ilvl w:val="0"/>
          <w:numId w:val="2"/>
        </w:numPr>
        <w:ind w:left="567" w:hanging="567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D136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Apmesto virsmu krāsošanai izmantot pēc tradicionālās vai mūsdienu tehnoloģijas izgatavotās kaļķu krāsas. Pieļaujama arī </w:t>
      </w:r>
      <w:proofErr w:type="spellStart"/>
      <w:r w:rsidRPr="00DD136E">
        <w:rPr>
          <w:rFonts w:ascii="Times New Roman" w:eastAsia="Times New Roman" w:hAnsi="Times New Roman" w:cs="Times New Roman"/>
          <w:sz w:val="24"/>
          <w:szCs w:val="24"/>
          <w:lang w:eastAsia="lv-LV"/>
        </w:rPr>
        <w:t>silikātkrāsu</w:t>
      </w:r>
      <w:proofErr w:type="spellEnd"/>
      <w:r w:rsidRPr="00DD136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pielietošana 19.gs. II pusē – 20.gs. sākuma ēkām. </w:t>
      </w:r>
    </w:p>
    <w:p w:rsidR="00DD136E" w:rsidRPr="00DD136E" w:rsidRDefault="00DD136E" w:rsidP="00DD136E">
      <w:pPr>
        <w:numPr>
          <w:ilvl w:val="0"/>
          <w:numId w:val="2"/>
        </w:numPr>
        <w:ind w:left="567" w:hanging="567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D136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Aizliegts demontēt vai aizsegt oriģinālās apdares detaļas, kā arī izgatavot to vienkāršotas kopijas. </w:t>
      </w:r>
    </w:p>
    <w:p w:rsidR="00DD136E" w:rsidRPr="00DD136E" w:rsidRDefault="00DD136E" w:rsidP="00DD136E">
      <w:pPr>
        <w:numPr>
          <w:ilvl w:val="0"/>
          <w:numId w:val="2"/>
        </w:numPr>
        <w:ind w:left="567" w:hanging="567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D136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Aizliegts ēkas siltināt no ārpuses. </w:t>
      </w:r>
    </w:p>
    <w:p w:rsidR="00DD136E" w:rsidRPr="00DD136E" w:rsidRDefault="00DD136E" w:rsidP="00DD136E">
      <w:pPr>
        <w:numPr>
          <w:ilvl w:val="0"/>
          <w:numId w:val="2"/>
        </w:numPr>
        <w:ind w:left="567" w:hanging="567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D136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Izņēmuma gadījumos apdares detaļas jāpārvieto uz rekonstruētā apšuvumu. </w:t>
      </w:r>
    </w:p>
    <w:p w:rsidR="00DD136E" w:rsidRPr="00DD136E" w:rsidRDefault="00DD136E" w:rsidP="00DD136E">
      <w:pPr>
        <w:numPr>
          <w:ilvl w:val="0"/>
          <w:numId w:val="2"/>
        </w:numPr>
        <w:ind w:left="567" w:hanging="567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D136E">
        <w:rPr>
          <w:rFonts w:ascii="Times New Roman" w:eastAsia="Times New Roman" w:hAnsi="Times New Roman" w:cs="Times New Roman"/>
          <w:sz w:val="24"/>
          <w:szCs w:val="24"/>
          <w:lang w:eastAsia="lv-LV"/>
        </w:rPr>
        <w:t>Aizliegta elektrības un sakaru vadu, kabeļu izvietošana uz ēku fasādēm.</w:t>
      </w:r>
    </w:p>
    <w:p w:rsidR="00DD136E" w:rsidRPr="00DD136E" w:rsidRDefault="00DD136E" w:rsidP="00DD136E">
      <w:pPr>
        <w:ind w:left="567" w:hanging="567"/>
        <w:contextualSpacing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DD136E" w:rsidRPr="00DD136E" w:rsidRDefault="00DD136E" w:rsidP="00DD136E">
      <w:pPr>
        <w:ind w:left="567" w:hanging="567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DD136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Jumts un jumta izbūves</w:t>
      </w:r>
    </w:p>
    <w:p w:rsidR="00DD136E" w:rsidRPr="00DD136E" w:rsidRDefault="00DD136E" w:rsidP="00DD136E">
      <w:pPr>
        <w:numPr>
          <w:ilvl w:val="0"/>
          <w:numId w:val="2"/>
        </w:numPr>
        <w:ind w:left="567" w:hanging="567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D136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Ēku jumta </w:t>
      </w:r>
      <w:proofErr w:type="spellStart"/>
      <w:r w:rsidRPr="00DD136E">
        <w:rPr>
          <w:rFonts w:ascii="Times New Roman" w:eastAsia="Times New Roman" w:hAnsi="Times New Roman" w:cs="Times New Roman"/>
          <w:sz w:val="24"/>
          <w:szCs w:val="24"/>
          <w:lang w:eastAsia="lv-LV"/>
        </w:rPr>
        <w:t>ieklājumam</w:t>
      </w:r>
      <w:proofErr w:type="spellEnd"/>
      <w:r w:rsidRPr="00DD136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izmantojami:</w:t>
      </w:r>
    </w:p>
    <w:p w:rsidR="00DD136E" w:rsidRPr="00DD136E" w:rsidRDefault="00DD136E" w:rsidP="00DD136E">
      <w:pPr>
        <w:ind w:left="567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D136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„S” veida jeb holandiešu tipa māla dakstiņi sarkanos toņos, krāsots cinkotais skārds, nekrāsots cinkotais skārds, </w:t>
      </w:r>
      <w:proofErr w:type="spellStart"/>
      <w:r w:rsidRPr="00DD136E">
        <w:rPr>
          <w:rFonts w:ascii="Times New Roman" w:eastAsia="Times New Roman" w:hAnsi="Times New Roman" w:cs="Times New Roman"/>
          <w:sz w:val="24"/>
          <w:szCs w:val="24"/>
          <w:lang w:eastAsia="lv-LV"/>
        </w:rPr>
        <w:t>lielviļņa</w:t>
      </w:r>
      <w:proofErr w:type="spellEnd"/>
      <w:r w:rsidRPr="00DD136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DD136E">
        <w:rPr>
          <w:rFonts w:ascii="Times New Roman" w:eastAsia="Times New Roman" w:hAnsi="Times New Roman" w:cs="Times New Roman"/>
          <w:sz w:val="24"/>
          <w:szCs w:val="24"/>
          <w:lang w:eastAsia="lv-LV"/>
        </w:rPr>
        <w:t>bezasbesta</w:t>
      </w:r>
      <w:proofErr w:type="spellEnd"/>
      <w:r w:rsidRPr="00DD136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plākšņu segums.</w:t>
      </w:r>
    </w:p>
    <w:p w:rsidR="00DD136E" w:rsidRPr="00DD136E" w:rsidRDefault="00DD136E" w:rsidP="00DD136E">
      <w:pPr>
        <w:numPr>
          <w:ilvl w:val="0"/>
          <w:numId w:val="2"/>
        </w:numPr>
        <w:ind w:left="567" w:hanging="567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D136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Aizliegts jumta </w:t>
      </w:r>
      <w:proofErr w:type="spellStart"/>
      <w:r w:rsidRPr="00DD136E">
        <w:rPr>
          <w:rFonts w:ascii="Times New Roman" w:eastAsia="Times New Roman" w:hAnsi="Times New Roman" w:cs="Times New Roman"/>
          <w:sz w:val="24"/>
          <w:szCs w:val="24"/>
          <w:lang w:eastAsia="lv-LV"/>
        </w:rPr>
        <w:t>ieklājumam</w:t>
      </w:r>
      <w:proofErr w:type="spellEnd"/>
      <w:r w:rsidRPr="00DD136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izmantot skārda loksnes ar dakstiņu un citu materiālu imitāciju. Pieļaujams tāds skārda segums, kas ir ar vēsturisku lokšņu veidu savienojuma imitāciju </w:t>
      </w:r>
    </w:p>
    <w:p w:rsidR="00DD136E" w:rsidRPr="00DD136E" w:rsidRDefault="00DD136E" w:rsidP="00DD136E">
      <w:pPr>
        <w:numPr>
          <w:ilvl w:val="0"/>
          <w:numId w:val="2"/>
        </w:numPr>
        <w:ind w:left="567" w:hanging="567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D136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Jumta metāla seguma krāsojumam izvēlēties toņus, kas tradicionāli veidoti no neorganiskiem pigmentiem – sarkans, brūns, atkarībā no konteksta un ēkas arhitektūras pieļaujams – zaļš. </w:t>
      </w:r>
    </w:p>
    <w:p w:rsidR="00DD136E" w:rsidRPr="00DD136E" w:rsidRDefault="00DD136E" w:rsidP="00DD136E">
      <w:pPr>
        <w:numPr>
          <w:ilvl w:val="0"/>
          <w:numId w:val="2"/>
        </w:numPr>
        <w:ind w:left="567" w:hanging="567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D136E">
        <w:rPr>
          <w:rFonts w:ascii="Times New Roman" w:eastAsia="Times New Roman" w:hAnsi="Times New Roman" w:cs="Times New Roman"/>
          <w:sz w:val="24"/>
          <w:szCs w:val="24"/>
          <w:lang w:eastAsia="lv-LV"/>
        </w:rPr>
        <w:t>Sakaru antenas uz jumta novietot tā, lai pēc iespējas mazāk būtu redzamas no ielas.</w:t>
      </w:r>
    </w:p>
    <w:p w:rsidR="00DD136E" w:rsidRPr="00DD136E" w:rsidRDefault="00DD136E" w:rsidP="00DD136E">
      <w:pPr>
        <w:numPr>
          <w:ilvl w:val="0"/>
          <w:numId w:val="2"/>
        </w:numPr>
        <w:ind w:left="567" w:hanging="567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D136E">
        <w:rPr>
          <w:rFonts w:ascii="Times New Roman" w:eastAsia="Times New Roman" w:hAnsi="Times New Roman" w:cs="Times New Roman"/>
          <w:sz w:val="24"/>
          <w:szCs w:val="24"/>
          <w:lang w:eastAsia="lv-LV"/>
        </w:rPr>
        <w:t>Oriģinālos dūmeņus atļauts nojaukt tikai avārijas situācijā, pirms tam veicot to foto fiksāciju. Tie atjaunojami vēsturiskajā izskatā un materiālā.</w:t>
      </w:r>
    </w:p>
    <w:p w:rsidR="00DD136E" w:rsidRPr="00DD136E" w:rsidRDefault="00DD136E" w:rsidP="00DD136E">
      <w:pPr>
        <w:ind w:left="567" w:hanging="567"/>
        <w:contextualSpacing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DD136E" w:rsidRPr="00DD136E" w:rsidRDefault="00DD136E" w:rsidP="00DD136E">
      <w:pPr>
        <w:ind w:left="567" w:hanging="567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DD136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Durvis, vārti </w:t>
      </w:r>
    </w:p>
    <w:p w:rsidR="00DD136E" w:rsidRPr="00DD136E" w:rsidRDefault="00DD136E" w:rsidP="00DD136E">
      <w:pPr>
        <w:numPr>
          <w:ilvl w:val="0"/>
          <w:numId w:val="2"/>
        </w:numPr>
        <w:ind w:left="567" w:hanging="567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D136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Durvju vērtņu nomaiņa – rekonstrukcija pieļaujama, ja konstrukciju bojājums pārsniedz 40%. </w:t>
      </w:r>
    </w:p>
    <w:p w:rsidR="00DD136E" w:rsidRPr="00DD136E" w:rsidRDefault="00DD136E" w:rsidP="00DD136E">
      <w:pPr>
        <w:numPr>
          <w:ilvl w:val="0"/>
          <w:numId w:val="2"/>
        </w:numPr>
        <w:ind w:left="567" w:hanging="567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D136E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 xml:space="preserve">Pirms oriģinālo durvju nomaiņas obligāta krāsojuma fiksācija. </w:t>
      </w:r>
    </w:p>
    <w:p w:rsidR="00DD136E" w:rsidRPr="00DD136E" w:rsidRDefault="00DD136E" w:rsidP="00DD136E">
      <w:pPr>
        <w:numPr>
          <w:ilvl w:val="0"/>
          <w:numId w:val="2"/>
        </w:numPr>
        <w:ind w:left="567" w:hanging="567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D136E">
        <w:rPr>
          <w:rFonts w:ascii="Times New Roman" w:eastAsia="Times New Roman" w:hAnsi="Times New Roman" w:cs="Times New Roman"/>
          <w:sz w:val="24"/>
          <w:szCs w:val="24"/>
          <w:lang w:eastAsia="lv-LV"/>
        </w:rPr>
        <w:t>Rekonstruētajām durvīm, izņemot ozolkoka, nav vēlama lazējošu materiālu (</w:t>
      </w:r>
      <w:proofErr w:type="spellStart"/>
      <w:r w:rsidRPr="00DD136E">
        <w:rPr>
          <w:rFonts w:ascii="Times New Roman" w:eastAsia="Times New Roman" w:hAnsi="Times New Roman" w:cs="Times New Roman"/>
          <w:sz w:val="24"/>
          <w:szCs w:val="24"/>
          <w:lang w:eastAsia="lv-LV"/>
        </w:rPr>
        <w:t>antiseptiķu</w:t>
      </w:r>
      <w:proofErr w:type="spellEnd"/>
      <w:r w:rsidRPr="00DD136E">
        <w:rPr>
          <w:rFonts w:ascii="Times New Roman" w:eastAsia="Times New Roman" w:hAnsi="Times New Roman" w:cs="Times New Roman"/>
          <w:sz w:val="24"/>
          <w:szCs w:val="24"/>
          <w:lang w:eastAsia="lv-LV"/>
        </w:rPr>
        <w:t>) pielietošana.</w:t>
      </w:r>
    </w:p>
    <w:p w:rsidR="00DD136E" w:rsidRPr="00DD136E" w:rsidRDefault="00DD136E" w:rsidP="00DD136E">
      <w:pPr>
        <w:numPr>
          <w:ilvl w:val="0"/>
          <w:numId w:val="2"/>
        </w:numPr>
        <w:ind w:left="567" w:hanging="567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D136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Ieejas durvju remontam izmantot </w:t>
      </w:r>
      <w:proofErr w:type="spellStart"/>
      <w:r w:rsidRPr="00DD136E">
        <w:rPr>
          <w:rFonts w:ascii="Times New Roman" w:eastAsia="Times New Roman" w:hAnsi="Times New Roman" w:cs="Times New Roman"/>
          <w:sz w:val="24"/>
          <w:szCs w:val="24"/>
          <w:lang w:eastAsia="lv-LV"/>
        </w:rPr>
        <w:t>divkomponentu</w:t>
      </w:r>
      <w:proofErr w:type="spellEnd"/>
      <w:r w:rsidRPr="00DD136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špakteles vai lineļļas ķiti.</w:t>
      </w:r>
    </w:p>
    <w:p w:rsidR="00DD136E" w:rsidRPr="00DD136E" w:rsidRDefault="00DD136E" w:rsidP="00DD136E">
      <w:pPr>
        <w:numPr>
          <w:ilvl w:val="0"/>
          <w:numId w:val="2"/>
        </w:numPr>
        <w:ind w:left="567" w:hanging="567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D136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Pirms krāsošanas darbiem obligāta sākotnējās apdares fiksācija un krāsu pases izstrādāšana. </w:t>
      </w:r>
    </w:p>
    <w:p w:rsidR="00DD136E" w:rsidRPr="00DD136E" w:rsidRDefault="00DD136E" w:rsidP="00DD136E">
      <w:pPr>
        <w:numPr>
          <w:ilvl w:val="0"/>
          <w:numId w:val="2"/>
        </w:numPr>
        <w:ind w:left="567" w:hanging="567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D136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Durvju vērtnes krāsojamas ar tradicionālajām lineļļas krāsām (lineļļas </w:t>
      </w:r>
      <w:proofErr w:type="spellStart"/>
      <w:r w:rsidRPr="00DD136E">
        <w:rPr>
          <w:rFonts w:ascii="Times New Roman" w:eastAsia="Times New Roman" w:hAnsi="Times New Roman" w:cs="Times New Roman"/>
          <w:sz w:val="24"/>
          <w:szCs w:val="24"/>
          <w:lang w:eastAsia="lv-LV"/>
        </w:rPr>
        <w:t>beicēm</w:t>
      </w:r>
      <w:proofErr w:type="spellEnd"/>
      <w:r w:rsidRPr="00DD136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) vai arī ar krāsām ar lineļļas piedevu. </w:t>
      </w:r>
    </w:p>
    <w:p w:rsidR="00DD136E" w:rsidRPr="00DD136E" w:rsidRDefault="00DD136E" w:rsidP="00DD136E">
      <w:pPr>
        <w:numPr>
          <w:ilvl w:val="0"/>
          <w:numId w:val="2"/>
        </w:numPr>
        <w:ind w:left="567" w:hanging="567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D136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Aizliegta akrila krāsu pielietošana jo tās ir neatgriezeniskas, nomāc šķiedru rakstu, ir slikta iesūkšanās spēja, saķere ar virsmu. </w:t>
      </w:r>
    </w:p>
    <w:p w:rsidR="00DD136E" w:rsidRPr="00DD136E" w:rsidRDefault="00DD136E" w:rsidP="00DD136E">
      <w:pPr>
        <w:numPr>
          <w:ilvl w:val="0"/>
          <w:numId w:val="2"/>
        </w:numPr>
        <w:ind w:left="567" w:hanging="567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D136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Vērtņu maiņas gadījuma ielas fasādē aizliegts pielietot plastikāta un metāla durvis. </w:t>
      </w:r>
    </w:p>
    <w:p w:rsidR="00DD136E" w:rsidRPr="00DD136E" w:rsidRDefault="00DD136E" w:rsidP="00DD136E">
      <w:pPr>
        <w:numPr>
          <w:ilvl w:val="0"/>
          <w:numId w:val="2"/>
        </w:numPr>
        <w:ind w:left="567" w:hanging="567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D136E">
        <w:rPr>
          <w:rFonts w:ascii="Times New Roman" w:eastAsia="Times New Roman" w:hAnsi="Times New Roman" w:cs="Times New Roman"/>
          <w:sz w:val="24"/>
          <w:szCs w:val="24"/>
          <w:lang w:eastAsia="lv-LV"/>
        </w:rPr>
        <w:t>Vārtus vēlams atjaunot vēsturiskā izskatā, izmantojot kokmateriālus. Vārti ierīkojami tā, lai atvērtā veidā netraucētu gājēju kustību.</w:t>
      </w:r>
    </w:p>
    <w:p w:rsidR="00DD136E" w:rsidRPr="00DD136E" w:rsidRDefault="00DD136E" w:rsidP="00DD136E">
      <w:pPr>
        <w:ind w:left="720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DD136E" w:rsidRPr="00DD136E" w:rsidRDefault="00DD136E" w:rsidP="00DD136E">
      <w:pPr>
        <w:ind w:left="567" w:hanging="567"/>
        <w:contextualSpacing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DD136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Logi, skatlogi</w:t>
      </w:r>
    </w:p>
    <w:p w:rsidR="00DD136E" w:rsidRPr="00DD136E" w:rsidRDefault="00DD136E" w:rsidP="00DD136E">
      <w:pPr>
        <w:numPr>
          <w:ilvl w:val="0"/>
          <w:numId w:val="2"/>
        </w:numPr>
        <w:ind w:left="567" w:hanging="567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D136E">
        <w:rPr>
          <w:rFonts w:ascii="Times New Roman" w:eastAsia="Times New Roman" w:hAnsi="Times New Roman" w:cs="Times New Roman"/>
          <w:sz w:val="24"/>
          <w:szCs w:val="24"/>
          <w:lang w:eastAsia="lv-LV"/>
        </w:rPr>
        <w:t>Loga vērtņu nomaiņa – rekonstrukcija pieļaujama, ja bojājums pārsniedz 30%.</w:t>
      </w:r>
    </w:p>
    <w:p w:rsidR="00DD136E" w:rsidRPr="00DD136E" w:rsidRDefault="00DD136E" w:rsidP="00DD136E">
      <w:pPr>
        <w:numPr>
          <w:ilvl w:val="0"/>
          <w:numId w:val="2"/>
        </w:numPr>
        <w:ind w:left="567" w:hanging="567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D136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Rekonstruējot logus, tos jāatjauno vēsturiskās formās vai atbilstošus ēkas fasādes kompozīcijai. </w:t>
      </w:r>
    </w:p>
    <w:p w:rsidR="00DD136E" w:rsidRPr="00DD136E" w:rsidRDefault="00DD136E" w:rsidP="00DD136E">
      <w:pPr>
        <w:numPr>
          <w:ilvl w:val="0"/>
          <w:numId w:val="2"/>
        </w:numPr>
        <w:ind w:left="567" w:hanging="567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D136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Atjaunojot vai rekonstruējot logus nepieciešama krāsu pases izstrāde. </w:t>
      </w:r>
    </w:p>
    <w:p w:rsidR="00DD136E" w:rsidRPr="00DD136E" w:rsidRDefault="00DD136E" w:rsidP="00DD136E">
      <w:pPr>
        <w:numPr>
          <w:ilvl w:val="0"/>
          <w:numId w:val="2"/>
        </w:numPr>
        <w:ind w:left="567" w:hanging="567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D136E">
        <w:rPr>
          <w:rFonts w:ascii="Times New Roman" w:eastAsia="Times New Roman" w:hAnsi="Times New Roman" w:cs="Times New Roman"/>
          <w:sz w:val="24"/>
          <w:szCs w:val="24"/>
          <w:lang w:eastAsia="lv-LV"/>
        </w:rPr>
        <w:t>Oriģinālā krāsojuma noņemšanas gadījumā veikt tā fiksāciju</w:t>
      </w:r>
      <w:r w:rsidRPr="00DD136E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.</w:t>
      </w:r>
    </w:p>
    <w:p w:rsidR="00DD136E" w:rsidRPr="00DD136E" w:rsidRDefault="00DD136E" w:rsidP="00DD136E">
      <w:pPr>
        <w:numPr>
          <w:ilvl w:val="0"/>
          <w:numId w:val="2"/>
        </w:numPr>
        <w:ind w:left="567" w:hanging="567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D136E"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>Galvenajā fasādē a</w:t>
      </w:r>
      <w:r w:rsidRPr="00DD136E">
        <w:rPr>
          <w:rFonts w:ascii="Times New Roman" w:eastAsia="Times New Roman" w:hAnsi="Times New Roman" w:cs="Times New Roman"/>
          <w:sz w:val="24"/>
          <w:szCs w:val="24"/>
          <w:lang w:eastAsia="lv-LV"/>
        </w:rPr>
        <w:t>izliegti plastikāta un metāla logi.</w:t>
      </w:r>
    </w:p>
    <w:p w:rsidR="00DD136E" w:rsidRPr="00DD136E" w:rsidRDefault="00DD136E" w:rsidP="00DD136E">
      <w:pPr>
        <w:numPr>
          <w:ilvl w:val="0"/>
          <w:numId w:val="2"/>
        </w:numPr>
        <w:ind w:left="567" w:hanging="567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D136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Aizliegta skatloga stiklotās daļas izbūve līdz ielas līmenim, demontējot cokolu. </w:t>
      </w:r>
    </w:p>
    <w:p w:rsidR="00DD136E" w:rsidRPr="00DD136E" w:rsidRDefault="00DD136E" w:rsidP="00DD136E">
      <w:pPr>
        <w:numPr>
          <w:ilvl w:val="0"/>
          <w:numId w:val="2"/>
        </w:numPr>
        <w:ind w:left="567" w:hanging="567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D136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Aizliegta ēku logu aiļu palielināšana skatlogu vajadzībām. </w:t>
      </w:r>
    </w:p>
    <w:p w:rsidR="00DD136E" w:rsidRPr="00DD136E" w:rsidRDefault="00DD136E" w:rsidP="00DD136E">
      <w:pPr>
        <w:numPr>
          <w:ilvl w:val="0"/>
          <w:numId w:val="2"/>
        </w:numPr>
        <w:ind w:left="567" w:hanging="567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D136E">
        <w:rPr>
          <w:rFonts w:ascii="Times New Roman" w:eastAsia="Times New Roman" w:hAnsi="Times New Roman" w:cs="Times New Roman"/>
          <w:sz w:val="24"/>
          <w:szCs w:val="24"/>
          <w:lang w:eastAsia="lv-LV"/>
        </w:rPr>
        <w:t>Ēkām, kurām logu ailes deformētas jaunāka perioda pārbūvēs, paredzēts atjaunot sākotnējo situāciju.</w:t>
      </w:r>
    </w:p>
    <w:p w:rsidR="00DD136E" w:rsidRPr="00DD136E" w:rsidRDefault="00DD136E" w:rsidP="00DD136E">
      <w:pPr>
        <w:numPr>
          <w:ilvl w:val="0"/>
          <w:numId w:val="2"/>
        </w:numPr>
        <w:ind w:left="567" w:hanging="567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D136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Skatlogu stikla virsmas, kuras ir augstākas par 1,6 m, pārdala ar horizontālu šķērsi vērtnes augšējā trešdaļā. </w:t>
      </w:r>
    </w:p>
    <w:p w:rsidR="00DD136E" w:rsidRPr="00DD136E" w:rsidRDefault="00DD136E" w:rsidP="00DD136E">
      <w:pPr>
        <w:numPr>
          <w:ilvl w:val="0"/>
          <w:numId w:val="2"/>
        </w:numPr>
        <w:ind w:left="567" w:hanging="567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D136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Nav vēlama durvju aiļu izbūve pirmā stāva logu aiļu vietā. </w:t>
      </w:r>
    </w:p>
    <w:p w:rsidR="00DD136E" w:rsidRPr="00DD136E" w:rsidRDefault="00DD136E" w:rsidP="00DD136E">
      <w:pPr>
        <w:ind w:left="567" w:hanging="567"/>
        <w:contextualSpacing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DD136E" w:rsidRPr="00DD136E" w:rsidRDefault="00DD136E" w:rsidP="00DD136E">
      <w:pPr>
        <w:ind w:left="567" w:hanging="567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DD136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Papildus detaļas</w:t>
      </w:r>
    </w:p>
    <w:p w:rsidR="00DD136E" w:rsidRPr="00DD136E" w:rsidRDefault="00DD136E" w:rsidP="00DD136E">
      <w:pPr>
        <w:numPr>
          <w:ilvl w:val="0"/>
          <w:numId w:val="2"/>
        </w:numPr>
        <w:ind w:left="567" w:hanging="567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D136E">
        <w:rPr>
          <w:rFonts w:ascii="Times New Roman" w:eastAsia="Times New Roman" w:hAnsi="Times New Roman" w:cs="Times New Roman"/>
          <w:sz w:val="24"/>
          <w:szCs w:val="24"/>
          <w:lang w:eastAsia="lv-LV"/>
        </w:rPr>
        <w:t>Aizliegtas plastikāta lietus ūdens notekcaurules.</w:t>
      </w:r>
    </w:p>
    <w:p w:rsidR="00DD136E" w:rsidRPr="00DD136E" w:rsidRDefault="00DD136E" w:rsidP="00DD136E">
      <w:pPr>
        <w:numPr>
          <w:ilvl w:val="0"/>
          <w:numId w:val="2"/>
        </w:numPr>
        <w:ind w:left="567" w:hanging="567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D136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Nomainot bojātās </w:t>
      </w:r>
      <w:proofErr w:type="spellStart"/>
      <w:r w:rsidRPr="00DD136E">
        <w:rPr>
          <w:rFonts w:ascii="Times New Roman" w:eastAsia="Times New Roman" w:hAnsi="Times New Roman" w:cs="Times New Roman"/>
          <w:sz w:val="24"/>
          <w:szCs w:val="24"/>
          <w:lang w:eastAsia="lv-LV"/>
        </w:rPr>
        <w:t>notekrenes</w:t>
      </w:r>
      <w:proofErr w:type="spellEnd"/>
      <w:r w:rsidRPr="00DD136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notekcaurules vēlams uzstādīt oriģinālajiem elementiem atbilstoša rādiusa skārda </w:t>
      </w:r>
      <w:proofErr w:type="spellStart"/>
      <w:r w:rsidRPr="00DD136E">
        <w:rPr>
          <w:rFonts w:ascii="Times New Roman" w:eastAsia="Times New Roman" w:hAnsi="Times New Roman" w:cs="Times New Roman"/>
          <w:sz w:val="24"/>
          <w:szCs w:val="24"/>
          <w:lang w:eastAsia="lv-LV"/>
        </w:rPr>
        <w:t>notekrenes</w:t>
      </w:r>
      <w:proofErr w:type="spellEnd"/>
      <w:r w:rsidRPr="00DD136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caurules.</w:t>
      </w:r>
    </w:p>
    <w:p w:rsidR="00DD136E" w:rsidRPr="00DD136E" w:rsidRDefault="00DD136E" w:rsidP="00DD136E">
      <w:pPr>
        <w:numPr>
          <w:ilvl w:val="0"/>
          <w:numId w:val="2"/>
        </w:numPr>
        <w:ind w:left="567" w:hanging="567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D136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Lietus ūdeņu tekņu aizsargrežģi izgatavojami no metāla vai dēļiem, atbilstoši ēkas stilam vai izmantojot vecpilsētas apbūvē izmantotajiem analogiem. </w:t>
      </w:r>
    </w:p>
    <w:p w:rsidR="00DD136E" w:rsidRPr="00DD136E" w:rsidRDefault="00DD136E" w:rsidP="00DD136E">
      <w:pPr>
        <w:numPr>
          <w:ilvl w:val="0"/>
          <w:numId w:val="2"/>
        </w:numPr>
        <w:ind w:left="567" w:hanging="567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D136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Vēlams ēkām atjaunot koka slēģus, izmantojot vecpilsētas apbūvē sastopamos analogus vai pēc </w:t>
      </w:r>
      <w:proofErr w:type="spellStart"/>
      <w:r w:rsidRPr="00DD136E">
        <w:rPr>
          <w:rFonts w:ascii="Times New Roman" w:eastAsia="Times New Roman" w:hAnsi="Times New Roman" w:cs="Times New Roman"/>
          <w:sz w:val="24"/>
          <w:szCs w:val="24"/>
          <w:lang w:eastAsia="lv-LV"/>
        </w:rPr>
        <w:t>ikonogrāfiskā</w:t>
      </w:r>
      <w:proofErr w:type="spellEnd"/>
      <w:r w:rsidRPr="00DD136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materiāla.</w:t>
      </w:r>
    </w:p>
    <w:p w:rsidR="00DD136E" w:rsidRPr="00DD136E" w:rsidRDefault="00DD136E" w:rsidP="00DD136E">
      <w:pPr>
        <w:numPr>
          <w:ilvl w:val="0"/>
          <w:numId w:val="2"/>
        </w:numPr>
        <w:ind w:left="567" w:hanging="567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D136E">
        <w:rPr>
          <w:rFonts w:ascii="Times New Roman" w:eastAsia="Times New Roman" w:hAnsi="Times New Roman" w:cs="Times New Roman"/>
          <w:sz w:val="24"/>
          <w:szCs w:val="24"/>
          <w:lang w:eastAsia="lv-LV"/>
        </w:rPr>
        <w:t>Veikalu skatlogu marķīzēm vēlams izmantot tekstilmateriālu, tām jābūt salokāmām. Marķīzu krāsu saskaņot ar fasādes krāsojumu. Aizliegts izmantot plastikāta marķīzes.</w:t>
      </w:r>
    </w:p>
    <w:p w:rsidR="00DD136E" w:rsidRPr="00DD136E" w:rsidRDefault="00DD136E" w:rsidP="00DD136E">
      <w:pPr>
        <w:numPr>
          <w:ilvl w:val="0"/>
          <w:numId w:val="2"/>
        </w:numPr>
        <w:ind w:left="567" w:hanging="567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D136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Ietvju seguma atjaunošanai jāizmanto </w:t>
      </w:r>
      <w:proofErr w:type="spellStart"/>
      <w:r w:rsidRPr="00DD136E">
        <w:rPr>
          <w:rFonts w:ascii="Times New Roman" w:eastAsia="Times New Roman" w:hAnsi="Times New Roman" w:cs="Times New Roman"/>
          <w:sz w:val="24"/>
          <w:szCs w:val="24"/>
          <w:lang w:eastAsia="lv-LV"/>
        </w:rPr>
        <w:t>klinkerķieģeļi</w:t>
      </w:r>
      <w:proofErr w:type="spellEnd"/>
      <w:r w:rsidRPr="00DD136E">
        <w:rPr>
          <w:rFonts w:ascii="Times New Roman" w:eastAsia="Times New Roman" w:hAnsi="Times New Roman" w:cs="Times New Roman"/>
          <w:sz w:val="24"/>
          <w:szCs w:val="24"/>
          <w:lang w:eastAsia="lv-LV"/>
        </w:rPr>
        <w:t>, betona bruģakmeņi un dabīgie akmeņi, to rakstu saskaņojot ar iepriekš ieklātajiem posmiem, kas balstīti uz vēsturiskajiem analogiem.</w:t>
      </w:r>
    </w:p>
    <w:p w:rsidR="00DD136E" w:rsidRPr="00DD136E" w:rsidRDefault="00DD136E" w:rsidP="004F41AD">
      <w:pPr>
        <w:ind w:firstLine="0"/>
        <w:rPr>
          <w:rFonts w:ascii="Times New Roman" w:eastAsia="Calibri" w:hAnsi="Times New Roman" w:cs="Times New Roman"/>
          <w:b/>
          <w:sz w:val="24"/>
          <w:szCs w:val="24"/>
          <w:lang w:eastAsia="lv-LV" w:bidi="lo-LA"/>
        </w:rPr>
      </w:pPr>
    </w:p>
    <w:sectPr w:rsidR="00DD136E" w:rsidRPr="00DD136E" w:rsidSect="004F41AD">
      <w:headerReference w:type="first" r:id="rId7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2A74" w:rsidRDefault="00802A74" w:rsidP="002C70DA">
      <w:r>
        <w:separator/>
      </w:r>
    </w:p>
  </w:endnote>
  <w:endnote w:type="continuationSeparator" w:id="0">
    <w:p w:rsidR="00802A74" w:rsidRDefault="00802A74" w:rsidP="002C7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 Bold"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2A74" w:rsidRDefault="00802A74" w:rsidP="002C70DA">
      <w:r>
        <w:separator/>
      </w:r>
    </w:p>
  </w:footnote>
  <w:footnote w:type="continuationSeparator" w:id="0">
    <w:p w:rsidR="00802A74" w:rsidRDefault="00802A74" w:rsidP="002C70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41AD" w:rsidRPr="001E4A16" w:rsidRDefault="004F41AD">
    <w:pPr>
      <w:pStyle w:val="Galven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F2EAE"/>
    <w:multiLevelType w:val="multilevel"/>
    <w:tmpl w:val="12D007D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9" w:hanging="40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8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32" w:hanging="1800"/>
      </w:pPr>
      <w:rPr>
        <w:rFonts w:hint="default"/>
      </w:rPr>
    </w:lvl>
  </w:abstractNum>
  <w:abstractNum w:abstractNumId="1" w15:restartNumberingAfterBreak="0">
    <w:nsid w:val="5AAD5C2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36E"/>
    <w:rsid w:val="00115013"/>
    <w:rsid w:val="001E4A16"/>
    <w:rsid w:val="002A3A55"/>
    <w:rsid w:val="002B749D"/>
    <w:rsid w:val="002C70DA"/>
    <w:rsid w:val="004F41AD"/>
    <w:rsid w:val="00640AA5"/>
    <w:rsid w:val="007E3C4D"/>
    <w:rsid w:val="00802A74"/>
    <w:rsid w:val="008E6E78"/>
    <w:rsid w:val="00A62C44"/>
    <w:rsid w:val="00DD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D75BBB-02FD-4794-935D-B59CDCC5C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DD136E"/>
    <w:pPr>
      <w:tabs>
        <w:tab w:val="center" w:pos="4153"/>
        <w:tab w:val="right" w:pos="8306"/>
      </w:tabs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GalveneRakstz">
    <w:name w:val="Galvene Rakstz."/>
    <w:basedOn w:val="Noklusjumarindkopasfonts"/>
    <w:link w:val="Galvene"/>
    <w:uiPriority w:val="99"/>
    <w:rsid w:val="00DD136E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2C70D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2C70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3347</Words>
  <Characters>1908</Characters>
  <Application>Microsoft Office Word</Application>
  <DocSecurity>0</DocSecurity>
  <Lines>15</Lines>
  <Paragraphs>10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Goba</dc:creator>
  <cp:keywords/>
  <dc:description/>
  <cp:lastModifiedBy>Amanda Goba</cp:lastModifiedBy>
  <cp:revision>2</cp:revision>
  <dcterms:created xsi:type="dcterms:W3CDTF">2016-02-29T16:18:00Z</dcterms:created>
  <dcterms:modified xsi:type="dcterms:W3CDTF">2016-02-29T16:18:00Z</dcterms:modified>
</cp:coreProperties>
</file>