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391C" w14:textId="16DD209B" w:rsidR="006D280E" w:rsidRDefault="006D280E" w:rsidP="006D280E">
      <w:pPr>
        <w:pStyle w:val="Nosaukums"/>
        <w:rPr>
          <w:caps/>
          <w:noProof/>
          <w:sz w:val="28"/>
          <w:szCs w:val="28"/>
        </w:rPr>
      </w:pPr>
      <w:r>
        <w:rPr>
          <w:noProof/>
        </w:rPr>
        <w:drawing>
          <wp:anchor distT="0" distB="0" distL="114300" distR="114300" simplePos="0" relativeHeight="251659264" behindDoc="0" locked="0" layoutInCell="1" allowOverlap="1" wp14:anchorId="7EBCC626" wp14:editId="30E53371">
            <wp:simplePos x="0" y="0"/>
            <wp:positionH relativeFrom="column">
              <wp:posOffset>2583180</wp:posOffset>
            </wp:positionH>
            <wp:positionV relativeFrom="paragraph">
              <wp:posOffset>243205</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p>
    <w:p w14:paraId="7FA70056" w14:textId="6F046680" w:rsidR="006D280E" w:rsidRDefault="006D280E" w:rsidP="006D280E">
      <w:pPr>
        <w:pStyle w:val="Nosaukums"/>
        <w:rPr>
          <w:caps/>
          <w:noProof/>
          <w:sz w:val="28"/>
          <w:szCs w:val="28"/>
        </w:rPr>
      </w:pPr>
    </w:p>
    <w:p w14:paraId="3D89E9EA" w14:textId="10E6C1D7" w:rsidR="006D280E" w:rsidRDefault="006D280E" w:rsidP="006D280E">
      <w:pPr>
        <w:pStyle w:val="Nosaukums"/>
        <w:rPr>
          <w:b w:val="0"/>
          <w:bCs w:val="0"/>
          <w:caps/>
          <w:sz w:val="28"/>
          <w:szCs w:val="28"/>
        </w:rPr>
      </w:pPr>
      <w:r>
        <w:rPr>
          <w:caps/>
          <w:noProof/>
          <w:sz w:val="28"/>
          <w:szCs w:val="28"/>
        </w:rPr>
        <w:t>novada pašvaldība</w:t>
      </w:r>
    </w:p>
    <w:p w14:paraId="6EDF782B" w14:textId="77777777" w:rsidR="006D280E" w:rsidRDefault="006D280E" w:rsidP="006D280E">
      <w:pPr>
        <w:jc w:val="center"/>
        <w:rPr>
          <w:b/>
          <w:caps/>
          <w:sz w:val="28"/>
          <w:szCs w:val="28"/>
          <w:lang w:eastAsia="en-US"/>
        </w:rPr>
      </w:pPr>
      <w:r>
        <w:rPr>
          <w:b/>
          <w:caps/>
          <w:noProof/>
          <w:sz w:val="28"/>
          <w:szCs w:val="28"/>
          <w:lang w:eastAsia="en-US"/>
        </w:rPr>
        <w:t>Salacgrīvas apvienības pārvalde</w:t>
      </w:r>
    </w:p>
    <w:p w14:paraId="0E11F260" w14:textId="77777777" w:rsidR="006D280E" w:rsidRDefault="006D280E" w:rsidP="006D280E">
      <w:pPr>
        <w:jc w:val="center"/>
        <w:rPr>
          <w:sz w:val="18"/>
          <w:szCs w:val="20"/>
        </w:rPr>
      </w:pPr>
      <w:proofErr w:type="spellStart"/>
      <w:r>
        <w:rPr>
          <w:sz w:val="18"/>
          <w:szCs w:val="20"/>
        </w:rPr>
        <w:t>Reģ</w:t>
      </w:r>
      <w:proofErr w:type="spellEnd"/>
      <w:r>
        <w:rPr>
          <w:sz w:val="18"/>
          <w:szCs w:val="20"/>
        </w:rPr>
        <w:t xml:space="preserve">.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618BFDF4" w14:textId="77777777" w:rsidR="006D280E" w:rsidRDefault="006D280E" w:rsidP="006D280E">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24AF7AA5" w14:textId="77777777" w:rsidR="009339BB" w:rsidRDefault="009339BB" w:rsidP="004879B4">
      <w:pPr>
        <w:pStyle w:val="Parasts2"/>
        <w:jc w:val="center"/>
        <w:rPr>
          <w:b/>
          <w:bCs/>
        </w:rPr>
      </w:pPr>
    </w:p>
    <w:p w14:paraId="6934A117" w14:textId="77777777" w:rsidR="009339BB" w:rsidRDefault="009339BB" w:rsidP="004879B4">
      <w:pPr>
        <w:pStyle w:val="Parasts2"/>
        <w:jc w:val="center"/>
        <w:rPr>
          <w:b/>
          <w:bCs/>
        </w:rPr>
      </w:pPr>
    </w:p>
    <w:p w14:paraId="60D43F6D" w14:textId="7B00CFE6"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33A12D2B" w14:textId="70B9FA00" w:rsidR="00152E6F" w:rsidRDefault="004879B4" w:rsidP="0035353F">
      <w:pPr>
        <w:pStyle w:val="Parasts2"/>
        <w:jc w:val="both"/>
        <w:rPr>
          <w:rFonts w:eastAsiaTheme="minorHAnsi"/>
          <w:b/>
          <w:bCs/>
          <w:color w:val="000000"/>
          <w:lang w:eastAsia="en-US"/>
          <w14:ligatures w14:val="standardContextual"/>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r w:rsidR="00CE3F81" w:rsidRPr="00CE3F81">
        <w:rPr>
          <w:rFonts w:eastAsiaTheme="minorHAnsi"/>
          <w:b/>
          <w:bCs/>
          <w:color w:val="000000"/>
          <w:lang w:eastAsia="en-US"/>
          <w14:ligatures w14:val="standardContextual"/>
        </w:rPr>
        <w:t>,,</w:t>
      </w:r>
      <w:r w:rsidR="00735EC5">
        <w:rPr>
          <w:rFonts w:eastAsiaTheme="minorHAnsi"/>
          <w:b/>
          <w:bCs/>
          <w:color w:val="000000"/>
          <w:lang w:eastAsia="en-US"/>
          <w14:ligatures w14:val="standardContextual"/>
        </w:rPr>
        <w:t xml:space="preserve">Avārijas izejas lieveņa </w:t>
      </w:r>
      <w:r w:rsidR="00380C7B">
        <w:rPr>
          <w:rFonts w:eastAsiaTheme="minorHAnsi"/>
          <w:b/>
          <w:bCs/>
          <w:color w:val="000000"/>
          <w:lang w:eastAsia="en-US"/>
          <w14:ligatures w14:val="standardContextual"/>
        </w:rPr>
        <w:t xml:space="preserve">remonts ēkai </w:t>
      </w:r>
      <w:r w:rsidR="00735EC5">
        <w:rPr>
          <w:rFonts w:eastAsiaTheme="minorHAnsi"/>
          <w:b/>
          <w:bCs/>
          <w:color w:val="000000"/>
          <w:lang w:eastAsia="en-US"/>
          <w14:ligatures w14:val="standardContextual"/>
        </w:rPr>
        <w:t>Zītaru iela 3, Korģenē</w:t>
      </w:r>
      <w:r w:rsidR="00CE3F81" w:rsidRPr="00CE3F81">
        <w:rPr>
          <w:rFonts w:eastAsiaTheme="minorHAnsi"/>
          <w:b/>
          <w:bCs/>
          <w:color w:val="000000"/>
          <w:lang w:eastAsia="en-US"/>
          <w14:ligatures w14:val="standardContextual"/>
        </w:rPr>
        <w:t>"</w:t>
      </w:r>
    </w:p>
    <w:p w14:paraId="71FCCC21" w14:textId="77777777" w:rsidR="002728A3" w:rsidRPr="00CE3F81" w:rsidRDefault="002728A3" w:rsidP="0035353F">
      <w:pPr>
        <w:pStyle w:val="Parasts2"/>
        <w:jc w:val="both"/>
        <w:rPr>
          <w:b/>
          <w:shd w:val="clear" w:color="auto" w:fill="FFFF00"/>
        </w:rPr>
      </w:pPr>
    </w:p>
    <w:bookmarkEnd w:id="0"/>
    <w:p w14:paraId="5F385FEA" w14:textId="79325DBB"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60433C">
        <w:rPr>
          <w:rStyle w:val="Noklusjumarindkopasfonts2"/>
          <w:bCs/>
        </w:rPr>
        <w:t>3</w:t>
      </w:r>
      <w:r w:rsidR="00735EC5">
        <w:rPr>
          <w:rStyle w:val="Noklusjumarindkopasfonts2"/>
          <w:bCs/>
        </w:rPr>
        <w:t>0</w:t>
      </w:r>
      <w:r>
        <w:rPr>
          <w:rStyle w:val="Noklusjumarindkopasfonts2"/>
          <w:bCs/>
        </w:rPr>
        <w:t xml:space="preserve"> (</w:t>
      </w:r>
      <w:r w:rsidR="0060433C">
        <w:rPr>
          <w:rStyle w:val="Noklusjumarindkopasfonts2"/>
          <w:bCs/>
        </w:rPr>
        <w:t>trīs</w:t>
      </w:r>
      <w:r w:rsidR="00735EC5">
        <w:rPr>
          <w:rStyle w:val="Noklusjumarindkopasfonts2"/>
          <w:bCs/>
        </w:rPr>
        <w:t>desmit</w:t>
      </w:r>
      <w:r>
        <w:rPr>
          <w:rStyle w:val="Noklusjumarindkopasfonts2"/>
          <w:bCs/>
        </w:rPr>
        <w:t xml:space="preserve">) </w:t>
      </w:r>
      <w:r w:rsidR="00735EC5">
        <w:rPr>
          <w:rStyle w:val="Noklusjumarindkopasfonts2"/>
          <w:bCs/>
        </w:rPr>
        <w:t>dienu</w:t>
      </w:r>
      <w:r>
        <w:rPr>
          <w:rStyle w:val="Noklusjumarindkopasfonts2"/>
          <w:bCs/>
        </w:rPr>
        <w:t xml:space="preserve"> laikā no līguma noslēgšanas dienas.</w:t>
      </w:r>
    </w:p>
    <w:p w14:paraId="10C4890D" w14:textId="6DED1DBC" w:rsidR="004879B4" w:rsidRDefault="004879B4" w:rsidP="004879B4">
      <w:pPr>
        <w:pStyle w:val="Parasts2"/>
        <w:numPr>
          <w:ilvl w:val="0"/>
          <w:numId w:val="1"/>
        </w:numPr>
        <w:ind w:left="567" w:hanging="567"/>
        <w:jc w:val="both"/>
        <w:textAlignment w:val="baseline"/>
        <w:rPr>
          <w:bCs/>
        </w:rPr>
      </w:pPr>
      <w:r>
        <w:rPr>
          <w:bCs/>
        </w:rPr>
        <w:t xml:space="preserve">Izpildes vieta: </w:t>
      </w:r>
      <w:r w:rsidR="00735EC5">
        <w:rPr>
          <w:bCs/>
        </w:rPr>
        <w:t>Zītaru iela 3, Korģene, Salacgrīvas pagasts</w:t>
      </w:r>
      <w:r w:rsidR="00380C7B">
        <w:rPr>
          <w:bCs/>
        </w:rPr>
        <w:t>, Limbažu novads</w:t>
      </w:r>
      <w:r>
        <w:rPr>
          <w:bCs/>
        </w:rPr>
        <w:t>.</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77777777" w:rsidR="004879B4" w:rsidRDefault="004879B4" w:rsidP="004879B4">
      <w:pPr>
        <w:pStyle w:val="Parasts2"/>
        <w:numPr>
          <w:ilvl w:val="0"/>
          <w:numId w:val="1"/>
        </w:numPr>
        <w:ind w:left="567" w:hanging="567"/>
        <w:jc w:val="both"/>
        <w:textAlignment w:val="baseline"/>
      </w:pPr>
      <w:r>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E95AECE" w14:textId="63DFD215"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CE3F81">
        <w:rPr>
          <w:rStyle w:val="Noklusjumarindkopasfonts2"/>
          <w:b/>
        </w:rPr>
        <w:t>5</w:t>
      </w:r>
      <w:r>
        <w:rPr>
          <w:rStyle w:val="Noklusjumarindkopasfonts2"/>
          <w:b/>
        </w:rPr>
        <w:t xml:space="preserve">. </w:t>
      </w:r>
      <w:r w:rsidRPr="008B1AD5">
        <w:rPr>
          <w:rStyle w:val="Noklusjumarindkopasfonts2"/>
          <w:b/>
        </w:rPr>
        <w:t xml:space="preserve">gada </w:t>
      </w:r>
      <w:r w:rsidR="00FD5D42">
        <w:rPr>
          <w:rStyle w:val="Noklusjumarindkopasfonts2"/>
          <w:b/>
        </w:rPr>
        <w:t>2</w:t>
      </w:r>
      <w:r w:rsidR="008B1AD5" w:rsidRPr="008B1AD5">
        <w:rPr>
          <w:rStyle w:val="Noklusjumarindkopasfonts2"/>
          <w:b/>
        </w:rPr>
        <w:t>.</w:t>
      </w:r>
      <w:r w:rsidR="00735EC5">
        <w:rPr>
          <w:rStyle w:val="Noklusjumarindkopasfonts2"/>
          <w:b/>
        </w:rPr>
        <w:t>decembrim</w:t>
      </w:r>
      <w:r w:rsidRPr="008B1AD5">
        <w:rPr>
          <w:rStyle w:val="Noklusjumarindkopasfonts2"/>
          <w:b/>
        </w:rPr>
        <w:t xml:space="preserve"> plkst</w:t>
      </w:r>
      <w:r>
        <w:rPr>
          <w:rStyle w:val="Noklusjumarindkopasfonts2"/>
          <w:b/>
        </w:rPr>
        <w:t>. 1</w:t>
      </w:r>
      <w:r w:rsidR="00380C7B">
        <w:rPr>
          <w:rStyle w:val="Noklusjumarindkopasfonts2"/>
          <w:b/>
        </w:rPr>
        <w:t>2</w:t>
      </w:r>
      <w:r>
        <w:rPr>
          <w:rStyle w:val="Noklusjumarindkopasfonts2"/>
          <w:b/>
        </w:rPr>
        <w:t>.00.</w:t>
      </w:r>
    </w:p>
    <w:p w14:paraId="0F5FE1F1" w14:textId="77777777" w:rsidR="004879B4" w:rsidRPr="00212DD9"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61CFD87A" w14:textId="4F959832" w:rsidR="00380C7B" w:rsidRPr="008848B4" w:rsidRDefault="00212DD9" w:rsidP="00237D1B">
      <w:pPr>
        <w:pStyle w:val="Parasts2"/>
        <w:numPr>
          <w:ilvl w:val="0"/>
          <w:numId w:val="1"/>
        </w:numPr>
        <w:ind w:left="567" w:right="84" w:hanging="567"/>
        <w:jc w:val="both"/>
        <w:textAlignment w:val="baseline"/>
      </w:pPr>
      <w:r>
        <w:t>Pretendentam jāiesniedz apliecinājums par savu pieredzi vismaz viena līdzvērtīga projekta/darba veikšanā pēdējo divu gadu laikā, kas izpildīti termiņā un atbilstoši pasūtītāja prasībām, kā arī pievienojot pieņemšanas- nodošanas akta kopiju, kurā norādīts paveikto darbu apjoms un kopējā līguma summa.</w:t>
      </w:r>
    </w:p>
    <w:p w14:paraId="52F28279" w14:textId="71FCABD8" w:rsidR="006B4ABB" w:rsidRPr="009339BB" w:rsidRDefault="006B4ABB" w:rsidP="006B4ABB">
      <w:pPr>
        <w:pStyle w:val="Parasts2"/>
        <w:numPr>
          <w:ilvl w:val="0"/>
          <w:numId w:val="1"/>
        </w:numPr>
        <w:ind w:left="567" w:hanging="567"/>
        <w:jc w:val="both"/>
        <w:textAlignment w:val="baseline"/>
      </w:pPr>
      <w:r w:rsidRPr="009339BB">
        <w:t xml:space="preserve">No dalības Cenu aptaujas vērtēšanā  </w:t>
      </w:r>
      <w:r w:rsidR="00FD5D42">
        <w:t xml:space="preserve">var </w:t>
      </w:r>
      <w:r w:rsidR="0098027D" w:rsidRPr="009339BB">
        <w:t>tik</w:t>
      </w:r>
      <w:r w:rsidR="00FD5D42">
        <w:t>t</w:t>
      </w:r>
      <w:r w:rsidR="0098027D" w:rsidRPr="009339BB">
        <w:t xml:space="preserve"> </w:t>
      </w:r>
      <w:r w:rsidRPr="009339BB">
        <w:t>izslēgt</w:t>
      </w:r>
      <w:r w:rsidR="0098027D" w:rsidRPr="009339BB">
        <w:t>i</w:t>
      </w:r>
      <w:r w:rsidRPr="009339BB">
        <w:t>:</w:t>
      </w:r>
    </w:p>
    <w:p w14:paraId="1B442F49" w14:textId="06198CB6" w:rsidR="006B4ABB" w:rsidRPr="008848B4" w:rsidRDefault="006B4ABB" w:rsidP="009339BB">
      <w:pPr>
        <w:pStyle w:val="Sarakstarindkopa"/>
        <w:numPr>
          <w:ilvl w:val="0"/>
          <w:numId w:val="8"/>
        </w:numPr>
        <w:jc w:val="both"/>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9339BB">
      <w:pPr>
        <w:pStyle w:val="Sarakstarindkopa"/>
        <w:numPr>
          <w:ilvl w:val="0"/>
          <w:numId w:val="8"/>
        </w:numPr>
        <w:jc w:val="both"/>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2B3AB136" w14:textId="4E13122E" w:rsidR="006B4ABB" w:rsidRPr="008848B4" w:rsidRDefault="006B4ABB" w:rsidP="009339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212DD9">
        <w:rPr>
          <w:color w:val="000000"/>
          <w:shd w:val="clear" w:color="auto" w:fill="FFFFFF"/>
        </w:rPr>
        <w:t>9</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lastRenderedPageBreak/>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8"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9"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02184911" w:rsidR="006D7F99" w:rsidRPr="00787F04" w:rsidRDefault="006D7F99" w:rsidP="004879B4">
      <w:pPr>
        <w:pStyle w:val="Parasts2"/>
        <w:numPr>
          <w:ilvl w:val="0"/>
          <w:numId w:val="3"/>
        </w:numPr>
        <w:ind w:left="993" w:hanging="426"/>
        <w:jc w:val="both"/>
        <w:textAlignment w:val="baseline"/>
        <w:rPr>
          <w:bCs/>
        </w:rPr>
      </w:pPr>
      <w:r w:rsidRPr="006D7F99">
        <w:t>Tāme</w:t>
      </w:r>
      <w:r w:rsidR="009339BB">
        <w:t xml:space="preserve"> </w:t>
      </w:r>
      <w:r w:rsidRPr="006D7F99">
        <w:t>atbilstoši LBN 501-17 “</w:t>
      </w:r>
      <w:proofErr w:type="spellStart"/>
      <w:r w:rsidRPr="006D7F99">
        <w:t>Būvizmaksu</w:t>
      </w:r>
      <w:proofErr w:type="spellEnd"/>
      <w:r w:rsidRPr="006D7F99">
        <w:t xml:space="preserve"> noteikšanas kārtība” noteiktajām prasībā</w:t>
      </w:r>
      <w:r>
        <w:t>m</w:t>
      </w:r>
      <w:r w:rsidR="009339BB">
        <w:t>,</w:t>
      </w:r>
      <w:r w:rsidR="00484209">
        <w:t xml:space="preserve"> saskaņā ar specifikāciju</w:t>
      </w:r>
      <w:r w:rsidR="00EC6874">
        <w:t xml:space="preserve"> un darbu apjomiem</w:t>
      </w:r>
      <w:r w:rsidR="00484209">
        <w:t xml:space="preserve"> ( 2. pielikums)</w:t>
      </w:r>
    </w:p>
    <w:p w14:paraId="0D7BE5AA" w14:textId="69AC9E99" w:rsidR="00787F04" w:rsidRPr="006D7F99" w:rsidRDefault="00787F04" w:rsidP="004879B4">
      <w:pPr>
        <w:pStyle w:val="Parasts2"/>
        <w:numPr>
          <w:ilvl w:val="0"/>
          <w:numId w:val="3"/>
        </w:numPr>
        <w:ind w:left="993" w:hanging="426"/>
        <w:jc w:val="both"/>
        <w:textAlignment w:val="baseline"/>
        <w:rPr>
          <w:bCs/>
        </w:rPr>
      </w:pPr>
      <w:r>
        <w:t>Pieredzes apliecinājums atbilstoši šī uzaicinājuma 8. punkta prasībām.</w:t>
      </w:r>
    </w:p>
    <w:p w14:paraId="39BF9983" w14:textId="0C0437BB" w:rsidR="006D7F99" w:rsidRPr="006D7F99" w:rsidRDefault="006D7F99" w:rsidP="006D7F99">
      <w:pPr>
        <w:pStyle w:val="Sarakstarindkopa1"/>
        <w:widowControl w:val="0"/>
        <w:suppressAutoHyphens/>
        <w:ind w:left="0"/>
        <w:jc w:val="both"/>
      </w:pPr>
    </w:p>
    <w:p w14:paraId="1971F617" w14:textId="33ED7EC0" w:rsidR="004879B4" w:rsidRDefault="004879B4" w:rsidP="001A5B12">
      <w:pPr>
        <w:pStyle w:val="Parasts2"/>
        <w:numPr>
          <w:ilvl w:val="0"/>
          <w:numId w:val="1"/>
        </w:numPr>
        <w:ind w:left="567" w:hanging="567"/>
        <w:jc w:val="both"/>
        <w:textAlignment w:val="baseline"/>
      </w:pPr>
      <w:r w:rsidRPr="00937DE1">
        <w:rPr>
          <w:bCs/>
        </w:rPr>
        <w:t xml:space="preserve">Kontaktpersona: </w:t>
      </w:r>
      <w:r w:rsidR="00CE3F81">
        <w:rPr>
          <w:bCs/>
        </w:rPr>
        <w:t>Andris Zunde. Tālr. 25631555</w:t>
      </w:r>
    </w:p>
    <w:p w14:paraId="3FB1D94F" w14:textId="77777777" w:rsidR="00177691" w:rsidRDefault="00177691" w:rsidP="004879B4">
      <w:pPr>
        <w:pStyle w:val="Parasts2"/>
        <w:rPr>
          <w:bCs/>
        </w:rPr>
      </w:pPr>
    </w:p>
    <w:p w14:paraId="413547BD" w14:textId="77777777" w:rsidR="00CE3F81" w:rsidRDefault="00CE3F81" w:rsidP="004879B4">
      <w:pPr>
        <w:pStyle w:val="Parasts2"/>
        <w:rPr>
          <w:bCs/>
        </w:rPr>
      </w:pPr>
    </w:p>
    <w:p w14:paraId="43FA93B7" w14:textId="3924509C"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699460F0" w:rsidR="004879B4" w:rsidRDefault="004879B4" w:rsidP="004879B4">
      <w:pPr>
        <w:rPr>
          <w:bCs/>
        </w:rPr>
      </w:pPr>
      <w:r>
        <w:rPr>
          <w:bCs/>
        </w:rPr>
        <w:t>2.pielikums. Tehniskā specifikācija</w:t>
      </w:r>
      <w:r w:rsidR="00956FD5">
        <w:rPr>
          <w:bCs/>
        </w:rPr>
        <w:t xml:space="preserve"> un darbu apjomi</w:t>
      </w:r>
      <w:r>
        <w:rPr>
          <w:bCs/>
        </w:rPr>
        <w:t xml:space="preserve"> uz </w:t>
      </w:r>
      <w:r w:rsidR="006B0650">
        <w:rPr>
          <w:bCs/>
        </w:rPr>
        <w:t>2</w:t>
      </w:r>
      <w:r>
        <w:rPr>
          <w:bCs/>
        </w:rPr>
        <w:t xml:space="preserve"> (</w:t>
      </w:r>
      <w:r w:rsidR="006B0650">
        <w:rPr>
          <w:bCs/>
        </w:rPr>
        <w:t>divām</w:t>
      </w:r>
      <w:r>
        <w:rPr>
          <w:bCs/>
        </w:rPr>
        <w:t>) lap</w:t>
      </w:r>
      <w:r w:rsidR="009744B6">
        <w:rPr>
          <w:bCs/>
        </w:rPr>
        <w:t>ām</w:t>
      </w:r>
      <w:r>
        <w:rPr>
          <w:bCs/>
        </w:rPr>
        <w:t>;</w:t>
      </w:r>
    </w:p>
    <w:p w14:paraId="4539DCB1" w14:textId="77777777" w:rsidR="004879B4" w:rsidRDefault="004879B4" w:rsidP="004879B4">
      <w:pPr>
        <w:rPr>
          <w:bCs/>
        </w:rPr>
      </w:pPr>
      <w:r>
        <w:rPr>
          <w:bCs/>
        </w:rPr>
        <w:t>3.pielikums. Finanšu piedāvājuma veidlapa uz 1 (vienas) lapas;</w:t>
      </w:r>
    </w:p>
    <w:p w14:paraId="57D44CE3" w14:textId="0E791F21" w:rsidR="004879B4" w:rsidRDefault="004879B4" w:rsidP="004879B4">
      <w:pPr>
        <w:rPr>
          <w:bCs/>
        </w:rPr>
      </w:pPr>
      <w:r>
        <w:rPr>
          <w:bCs/>
        </w:rPr>
        <w:t xml:space="preserve">4.pielikums. Apliecinājums par neatkarīgi izstrādātu piedāvājumu </w:t>
      </w:r>
      <w:bookmarkStart w:id="1" w:name="_Hlk104967271"/>
      <w:r>
        <w:rPr>
          <w:bCs/>
        </w:rPr>
        <w:t xml:space="preserve">uz </w:t>
      </w:r>
      <w:r w:rsidR="009E3F03">
        <w:rPr>
          <w:bCs/>
        </w:rPr>
        <w:t>1</w:t>
      </w:r>
      <w:r>
        <w:rPr>
          <w:bCs/>
        </w:rPr>
        <w:t xml:space="preserve"> (</w:t>
      </w:r>
      <w:r w:rsidR="009E3F03">
        <w:rPr>
          <w:bCs/>
        </w:rPr>
        <w:t>vienas</w:t>
      </w:r>
      <w:r>
        <w:rPr>
          <w:bCs/>
        </w:rPr>
        <w:t>) lap</w:t>
      </w:r>
      <w:bookmarkEnd w:id="1"/>
      <w:r w:rsidR="009E3F03">
        <w:rPr>
          <w:bCs/>
        </w:rPr>
        <w:t>as</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97C3A7A" w14:textId="1A9A5A7E" w:rsidR="004879B4" w:rsidRDefault="004879B4" w:rsidP="004879B4">
      <w:pPr>
        <w:pStyle w:val="Kjene"/>
        <w:tabs>
          <w:tab w:val="left" w:pos="720"/>
        </w:tabs>
        <w:ind w:left="720"/>
        <w:jc w:val="right"/>
        <w:rPr>
          <w:bCs/>
        </w:rPr>
      </w:pPr>
      <w:r>
        <w:rPr>
          <w:bCs/>
        </w:rPr>
        <w:t>1.pielikums</w:t>
      </w:r>
    </w:p>
    <w:p w14:paraId="104CCBFC" w14:textId="77777777" w:rsidR="00735EC5" w:rsidRPr="00CE3F81" w:rsidRDefault="004879B4" w:rsidP="00735EC5">
      <w:pPr>
        <w:pStyle w:val="Parasts2"/>
        <w:jc w:val="both"/>
        <w:rPr>
          <w:b/>
          <w:shd w:val="clear" w:color="auto" w:fill="FFFF00"/>
        </w:rPr>
      </w:pPr>
      <w:r>
        <w:t xml:space="preserve">Cenu aptaujai </w:t>
      </w:r>
      <w:r w:rsidR="00735EC5" w:rsidRPr="00CE3F81">
        <w:rPr>
          <w:rFonts w:eastAsiaTheme="minorHAnsi"/>
          <w:b/>
          <w:bCs/>
          <w:color w:val="000000"/>
          <w:lang w:eastAsia="en-US"/>
          <w14:ligatures w14:val="standardContextual"/>
        </w:rPr>
        <w:t>,,</w:t>
      </w:r>
      <w:r w:rsidR="00735EC5">
        <w:rPr>
          <w:rFonts w:eastAsiaTheme="minorHAnsi"/>
          <w:b/>
          <w:bCs/>
          <w:color w:val="000000"/>
          <w:lang w:eastAsia="en-US"/>
          <w14:ligatures w14:val="standardContextual"/>
        </w:rPr>
        <w:t>Avārijas izejas lieveņa remonts ēkai Zītaru iela 3, Korģenē</w:t>
      </w:r>
      <w:r w:rsidR="00735EC5" w:rsidRPr="00CE3F81">
        <w:rPr>
          <w:rFonts w:eastAsiaTheme="minorHAnsi"/>
          <w:b/>
          <w:bCs/>
          <w:color w:val="000000"/>
          <w:lang w:eastAsia="en-US"/>
          <w14:ligatures w14:val="standardContextual"/>
        </w:rPr>
        <w:t>"</w:t>
      </w:r>
    </w:p>
    <w:p w14:paraId="4F36F1B7" w14:textId="6D3A3B0A" w:rsidR="00CE3F81" w:rsidRPr="00CE3F81" w:rsidRDefault="00CE3F81" w:rsidP="00CE3F81">
      <w:pPr>
        <w:pStyle w:val="Parasts2"/>
        <w:jc w:val="both"/>
        <w:rPr>
          <w:b/>
          <w:shd w:val="clear" w:color="auto" w:fill="FFFF00"/>
        </w:rPr>
      </w:pPr>
    </w:p>
    <w:p w14:paraId="6D254D52" w14:textId="09E3D02D" w:rsidR="006D7F99" w:rsidRPr="0035353F" w:rsidRDefault="006D7F99" w:rsidP="00CE3F81">
      <w:pPr>
        <w:pStyle w:val="Kjene"/>
        <w:tabs>
          <w:tab w:val="left" w:pos="720"/>
        </w:tabs>
        <w:jc w:val="right"/>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7959A2D8" w:rsidR="004879B4" w:rsidRDefault="004879B4" w:rsidP="004879B4">
      <w:pPr>
        <w:rPr>
          <w:b/>
        </w:rPr>
      </w:pPr>
      <w:r>
        <w:rPr>
          <w:b/>
        </w:rPr>
        <w:t>___.___.202</w:t>
      </w:r>
      <w:r w:rsidR="00CE3F81">
        <w:rPr>
          <w:b/>
        </w:rPr>
        <w:t>5</w:t>
      </w:r>
      <w:r>
        <w:rPr>
          <w:b/>
        </w:rPr>
        <w:t xml:space="preserve">. </w:t>
      </w:r>
    </w:p>
    <w:p w14:paraId="20D2BE8D" w14:textId="77777777" w:rsidR="004879B4" w:rsidRDefault="004879B4" w:rsidP="004879B4">
      <w:pPr>
        <w:rPr>
          <w:b/>
        </w:rPr>
      </w:pPr>
    </w:p>
    <w:p w14:paraId="4FE4F167" w14:textId="5E569D62" w:rsidR="004879B4" w:rsidRPr="00937DE1" w:rsidRDefault="004879B4" w:rsidP="009339BB">
      <w:pPr>
        <w:pStyle w:val="Parasts2"/>
        <w:jc w:val="both"/>
        <w:rPr>
          <w:rFonts w:ascii="Calibri" w:eastAsiaTheme="minorHAnsi" w:hAnsi="Calibri" w:cs="Calibri"/>
          <w:b/>
          <w:bCs/>
          <w:color w:val="000000"/>
          <w:sz w:val="22"/>
          <w:szCs w:val="22"/>
          <w:lang w:eastAsia="en-US"/>
          <w14:ligatures w14:val="standardContextual"/>
        </w:rPr>
      </w:pPr>
      <w:r>
        <w:rPr>
          <w:bCs/>
        </w:rPr>
        <w:t xml:space="preserve">Iesniedzam savu sagatavoto piedāvājumu cenu aptaujai </w:t>
      </w:r>
      <w:r w:rsidR="00735EC5" w:rsidRPr="00CE3F81">
        <w:rPr>
          <w:rFonts w:eastAsiaTheme="minorHAnsi"/>
          <w:b/>
          <w:bCs/>
          <w:color w:val="000000"/>
          <w:lang w:eastAsia="en-US"/>
          <w14:ligatures w14:val="standardContextual"/>
        </w:rPr>
        <w:t>,,</w:t>
      </w:r>
      <w:r w:rsidR="00735EC5">
        <w:rPr>
          <w:rFonts w:eastAsiaTheme="minorHAnsi"/>
          <w:b/>
          <w:bCs/>
          <w:color w:val="000000"/>
          <w:lang w:eastAsia="en-US"/>
          <w14:ligatures w14:val="standardContextual"/>
        </w:rPr>
        <w:t>Avārijas izejas lieveņa remonts ēkai Zītaru iela 3, Korģenē</w:t>
      </w:r>
      <w:r w:rsidR="00735EC5" w:rsidRPr="00CE3F81">
        <w:rPr>
          <w:rFonts w:eastAsiaTheme="minorHAnsi"/>
          <w:b/>
          <w:bCs/>
          <w:color w:val="000000"/>
          <w:lang w:eastAsia="en-US"/>
          <w14:ligatures w14:val="standardContextual"/>
        </w:rPr>
        <w:t>"</w:t>
      </w:r>
      <w:r w:rsidR="00735EC5">
        <w:rPr>
          <w:rFonts w:eastAsiaTheme="minorHAnsi"/>
          <w:b/>
          <w:bCs/>
          <w:color w:val="000000"/>
          <w:lang w:eastAsia="en-US"/>
          <w14:ligatures w14:val="standardContextual"/>
        </w:rPr>
        <w:t xml:space="preserve"> </w:t>
      </w: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77777777"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7777777"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77777777" w:rsidR="004879B4" w:rsidRDefault="004879B4">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77777777"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77777777"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77777777" w:rsidR="004879B4" w:rsidRDefault="004879B4">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7777777" w:rsidR="004879B4" w:rsidRDefault="004879B4">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77777777"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7777777"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lastRenderedPageBreak/>
        <w:br w:type="page"/>
      </w:r>
    </w:p>
    <w:p w14:paraId="0F9CA62B" w14:textId="315A8112" w:rsidR="009339BB" w:rsidRDefault="009339BB" w:rsidP="009339BB">
      <w:pPr>
        <w:pStyle w:val="Kjene"/>
        <w:tabs>
          <w:tab w:val="left" w:pos="720"/>
        </w:tabs>
        <w:ind w:left="720"/>
        <w:jc w:val="right"/>
        <w:rPr>
          <w:bCs/>
        </w:rPr>
      </w:pPr>
      <w:r>
        <w:rPr>
          <w:bCs/>
        </w:rPr>
        <w:lastRenderedPageBreak/>
        <w:t>2.pielikums</w:t>
      </w:r>
    </w:p>
    <w:p w14:paraId="36F46A38" w14:textId="77777777" w:rsidR="00735EC5" w:rsidRPr="00CE3F81" w:rsidRDefault="009339BB" w:rsidP="00735EC5">
      <w:pPr>
        <w:pStyle w:val="Parasts2"/>
        <w:jc w:val="both"/>
        <w:rPr>
          <w:b/>
          <w:shd w:val="clear" w:color="auto" w:fill="FFFF00"/>
        </w:rPr>
      </w:pPr>
      <w:bookmarkStart w:id="2" w:name="_Hlk213486134"/>
      <w:r>
        <w:t xml:space="preserve">Cenu aptaujai </w:t>
      </w:r>
      <w:bookmarkEnd w:id="2"/>
      <w:r w:rsidR="00735EC5" w:rsidRPr="00CE3F81">
        <w:rPr>
          <w:rFonts w:eastAsiaTheme="minorHAnsi"/>
          <w:b/>
          <w:bCs/>
          <w:color w:val="000000"/>
          <w:lang w:eastAsia="en-US"/>
          <w14:ligatures w14:val="standardContextual"/>
        </w:rPr>
        <w:t>,,</w:t>
      </w:r>
      <w:r w:rsidR="00735EC5">
        <w:rPr>
          <w:rFonts w:eastAsiaTheme="minorHAnsi"/>
          <w:b/>
          <w:bCs/>
          <w:color w:val="000000"/>
          <w:lang w:eastAsia="en-US"/>
          <w14:ligatures w14:val="standardContextual"/>
        </w:rPr>
        <w:t>Avārijas izejas lieveņa remonts ēkai Zītaru iela 3, Korģenē</w:t>
      </w:r>
      <w:r w:rsidR="00735EC5" w:rsidRPr="00CE3F81">
        <w:rPr>
          <w:rFonts w:eastAsiaTheme="minorHAnsi"/>
          <w:b/>
          <w:bCs/>
          <w:color w:val="000000"/>
          <w:lang w:eastAsia="en-US"/>
          <w14:ligatures w14:val="standardContextual"/>
        </w:rPr>
        <w:t>"</w:t>
      </w:r>
    </w:p>
    <w:p w14:paraId="7708C31D" w14:textId="599BCA86" w:rsidR="006B0650" w:rsidRDefault="006B0650" w:rsidP="00735EC5">
      <w:pPr>
        <w:pStyle w:val="Parasts2"/>
        <w:ind w:firstLine="720"/>
        <w:jc w:val="both"/>
        <w:rPr>
          <w:rFonts w:ascii="Times New Roman Bold" w:hAnsi="Times New Roman Bold"/>
          <w:b/>
          <w:caps/>
        </w:rPr>
      </w:pPr>
    </w:p>
    <w:p w14:paraId="7BA7A624" w14:textId="77777777" w:rsidR="002728A3" w:rsidRDefault="002728A3" w:rsidP="006D7F99">
      <w:pPr>
        <w:jc w:val="center"/>
        <w:rPr>
          <w:rFonts w:ascii="Times New Roman Bold" w:hAnsi="Times New Roman Bold"/>
          <w:b/>
          <w:caps/>
        </w:rPr>
      </w:pPr>
    </w:p>
    <w:p w14:paraId="699568BA" w14:textId="1C76264A"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63273523" w14:textId="77777777" w:rsidR="002728A3" w:rsidRDefault="002728A3" w:rsidP="006D7F99">
      <w:pPr>
        <w:jc w:val="center"/>
        <w:rPr>
          <w:rFonts w:ascii="Times New Roman Bold" w:hAnsi="Times New Roman Bold"/>
          <w:b/>
          <w:caps/>
        </w:rPr>
      </w:pPr>
    </w:p>
    <w:p w14:paraId="7C1C557B" w14:textId="77777777" w:rsidR="002728A3" w:rsidRDefault="002728A3" w:rsidP="006D7F99">
      <w:pPr>
        <w:jc w:val="center"/>
        <w:rPr>
          <w:rFonts w:ascii="Times New Roman Bold" w:hAnsi="Times New Roman Bold"/>
          <w:b/>
          <w:caps/>
        </w:rPr>
      </w:pPr>
    </w:p>
    <w:p w14:paraId="66F65455" w14:textId="77777777" w:rsidR="002728A3" w:rsidRDefault="002728A3" w:rsidP="006D7F99">
      <w:pPr>
        <w:jc w:val="center"/>
        <w:rPr>
          <w:rFonts w:ascii="Times New Roman Bold" w:hAnsi="Times New Roman Bold"/>
          <w:b/>
          <w:caps/>
        </w:rPr>
      </w:pPr>
    </w:p>
    <w:p w14:paraId="23DF92DF" w14:textId="77777777" w:rsidR="006D7F99" w:rsidRDefault="006D7F99" w:rsidP="006D7F99">
      <w:pPr>
        <w:jc w:val="center"/>
        <w:rPr>
          <w:rFonts w:ascii="Times New Roman Bold" w:hAnsi="Times New Roman Bold"/>
          <w:b/>
          <w:caps/>
        </w:rPr>
      </w:pPr>
    </w:p>
    <w:p w14:paraId="3CA4C9E5" w14:textId="101FCD3D" w:rsidR="006D7F99" w:rsidRDefault="006D7F99" w:rsidP="006D7F99">
      <w:pPr>
        <w:pStyle w:val="Sarakstarindkopa1"/>
        <w:widowControl w:val="0"/>
        <w:numPr>
          <w:ilvl w:val="0"/>
          <w:numId w:val="7"/>
        </w:numPr>
        <w:suppressAutoHyphens/>
        <w:jc w:val="both"/>
      </w:pPr>
      <w:r>
        <w:t xml:space="preserve">Plānots veikt </w:t>
      </w:r>
      <w:r w:rsidR="00735EC5">
        <w:t>avārijas iz</w:t>
      </w:r>
      <w:r w:rsidR="00FD5D42">
        <w:t xml:space="preserve">ejas </w:t>
      </w:r>
      <w:r w:rsidR="00735EC5">
        <w:t>lieveņa</w:t>
      </w:r>
      <w:r w:rsidR="00FD5D42">
        <w:t xml:space="preserve"> remontu ēkai </w:t>
      </w:r>
      <w:r w:rsidR="00735EC5">
        <w:t>Zītaru iela 3, Korģenē, Salacgrīvas pagastā</w:t>
      </w:r>
      <w:r w:rsidR="00311394">
        <w:t xml:space="preserve"> </w:t>
      </w:r>
      <w:r>
        <w:t>saskaņā ar zemāk norādītajiem darbiem.</w:t>
      </w:r>
    </w:p>
    <w:p w14:paraId="18E23979" w14:textId="7BB9F47B"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1B20E2C3" w:rsidR="006D7F99" w:rsidRDefault="006D7F99" w:rsidP="006D7F99">
      <w:pPr>
        <w:pStyle w:val="Sarakstarindkopa1"/>
        <w:widowControl w:val="0"/>
        <w:numPr>
          <w:ilvl w:val="0"/>
          <w:numId w:val="7"/>
        </w:numPr>
        <w:tabs>
          <w:tab w:val="clear" w:pos="596"/>
          <w:tab w:val="num" w:pos="624"/>
        </w:tabs>
        <w:suppressAutoHyphens/>
        <w:ind w:left="624"/>
        <w:jc w:val="both"/>
      </w:pPr>
      <w:r>
        <w:t xml:space="preserve">Pirms piedāvājuma iesniegšanas uzņēmējam </w:t>
      </w:r>
      <w:r w:rsidR="00311394">
        <w:t>ir tiesības i</w:t>
      </w:r>
      <w:r>
        <w:t>epazīst</w:t>
      </w:r>
      <w:r w:rsidR="00311394">
        <w:t>ie</w:t>
      </w:r>
      <w:r>
        <w:t xml:space="preserve">s ar esošo situāciju objektā, iepriekš piesakoties Salacgrīvas apvienības pārvaldē pie atbildīgā par </w:t>
      </w:r>
      <w:r w:rsidR="00311394">
        <w:t xml:space="preserve">šī </w:t>
      </w:r>
      <w:r>
        <w:t>projekta realizāciju.</w:t>
      </w:r>
    </w:p>
    <w:p w14:paraId="1E45E54F" w14:textId="61C529A1"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w:t>
      </w:r>
      <w:r w:rsidR="00311394">
        <w:t>,</w:t>
      </w:r>
      <w:r>
        <w:t xml:space="preserve"> jāaizvāc būvmateriāli un demontāžas laikā rad</w:t>
      </w:r>
      <w:r w:rsidR="00311394">
        <w:t>ie</w:t>
      </w:r>
      <w:r>
        <w:t>s piegružojums</w:t>
      </w:r>
      <w:r w:rsidR="00FD5D42">
        <w:t>.</w:t>
      </w:r>
    </w:p>
    <w:p w14:paraId="494ECC7D" w14:textId="0354D271" w:rsidR="006D7F99" w:rsidRDefault="006D7F99" w:rsidP="004930EF">
      <w:pPr>
        <w:pStyle w:val="Sarakstarindkopa1"/>
        <w:widowControl w:val="0"/>
        <w:numPr>
          <w:ilvl w:val="0"/>
          <w:numId w:val="7"/>
        </w:numPr>
        <w:tabs>
          <w:tab w:val="clear" w:pos="596"/>
          <w:tab w:val="num" w:pos="624"/>
        </w:tabs>
        <w:suppressAutoHyphens/>
        <w:ind w:left="624"/>
        <w:jc w:val="both"/>
      </w:pPr>
      <w:r>
        <w:t>Visiem materiāliem jābūt sertificētiem.</w:t>
      </w:r>
    </w:p>
    <w:p w14:paraId="1552D3FC" w14:textId="6FAE00B4" w:rsidR="006D7F99" w:rsidRDefault="006D7F99" w:rsidP="006D7F99">
      <w:pPr>
        <w:pStyle w:val="Sarakstarindkopa1"/>
        <w:widowControl w:val="0"/>
        <w:numPr>
          <w:ilvl w:val="0"/>
          <w:numId w:val="7"/>
        </w:numPr>
        <w:suppressAutoHyphens/>
        <w:jc w:val="both"/>
        <w:rPr>
          <w:b/>
          <w:bCs/>
        </w:rPr>
      </w:pPr>
      <w:r>
        <w:rPr>
          <w:b/>
          <w:bCs/>
        </w:rPr>
        <w:t>Papildus piedāvājumam iesniedzama tāme, kas sastādīta atbilstoši LBN 501-17 “</w:t>
      </w:r>
      <w:proofErr w:type="spellStart"/>
      <w:r>
        <w:rPr>
          <w:b/>
          <w:bCs/>
        </w:rPr>
        <w:t>Būvizmaksu</w:t>
      </w:r>
      <w:proofErr w:type="spellEnd"/>
      <w:r>
        <w:rPr>
          <w:b/>
          <w:bCs/>
        </w:rPr>
        <w:t xml:space="preserve">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0E6DED1E" w14:textId="77777777" w:rsidR="002728A3" w:rsidRDefault="002728A3" w:rsidP="00735EC5">
      <w:pPr>
        <w:pStyle w:val="Parasts2"/>
        <w:jc w:val="both"/>
        <w:rPr>
          <w:sz w:val="22"/>
          <w:szCs w:val="22"/>
        </w:rPr>
      </w:pPr>
    </w:p>
    <w:p w14:paraId="5069ECE1" w14:textId="77777777" w:rsidR="002728A3" w:rsidRDefault="002728A3" w:rsidP="00735EC5">
      <w:pPr>
        <w:pStyle w:val="Parasts2"/>
        <w:jc w:val="both"/>
        <w:rPr>
          <w:sz w:val="22"/>
          <w:szCs w:val="22"/>
        </w:rPr>
      </w:pPr>
    </w:p>
    <w:p w14:paraId="4E39611A" w14:textId="77777777" w:rsidR="002728A3" w:rsidRDefault="002728A3" w:rsidP="00735EC5">
      <w:pPr>
        <w:pStyle w:val="Parasts2"/>
        <w:jc w:val="both"/>
        <w:rPr>
          <w:sz w:val="22"/>
          <w:szCs w:val="22"/>
        </w:rPr>
      </w:pPr>
    </w:p>
    <w:p w14:paraId="144261E9" w14:textId="77777777" w:rsidR="002728A3" w:rsidRDefault="002728A3" w:rsidP="00735EC5">
      <w:pPr>
        <w:pStyle w:val="Parasts2"/>
        <w:jc w:val="both"/>
        <w:rPr>
          <w:sz w:val="22"/>
          <w:szCs w:val="22"/>
        </w:rPr>
      </w:pPr>
    </w:p>
    <w:p w14:paraId="544DF44A" w14:textId="77777777" w:rsidR="002728A3" w:rsidRDefault="002728A3" w:rsidP="00735EC5">
      <w:pPr>
        <w:pStyle w:val="Parasts2"/>
        <w:jc w:val="both"/>
        <w:rPr>
          <w:sz w:val="22"/>
          <w:szCs w:val="22"/>
        </w:rPr>
      </w:pPr>
    </w:p>
    <w:p w14:paraId="4A51F4B3" w14:textId="77777777" w:rsidR="002728A3" w:rsidRDefault="002728A3" w:rsidP="00735EC5">
      <w:pPr>
        <w:pStyle w:val="Parasts2"/>
        <w:jc w:val="both"/>
        <w:rPr>
          <w:sz w:val="22"/>
          <w:szCs w:val="22"/>
        </w:rPr>
      </w:pPr>
    </w:p>
    <w:p w14:paraId="42969217" w14:textId="77777777" w:rsidR="002728A3" w:rsidRDefault="002728A3" w:rsidP="00735EC5">
      <w:pPr>
        <w:pStyle w:val="Parasts2"/>
        <w:jc w:val="both"/>
        <w:rPr>
          <w:sz w:val="22"/>
          <w:szCs w:val="22"/>
        </w:rPr>
      </w:pPr>
    </w:p>
    <w:p w14:paraId="39EEBD7C" w14:textId="77777777" w:rsidR="002728A3" w:rsidRDefault="002728A3" w:rsidP="00735EC5">
      <w:pPr>
        <w:pStyle w:val="Parasts2"/>
        <w:jc w:val="both"/>
        <w:rPr>
          <w:sz w:val="22"/>
          <w:szCs w:val="22"/>
        </w:rPr>
      </w:pPr>
    </w:p>
    <w:p w14:paraId="60D5120A" w14:textId="77777777" w:rsidR="002728A3" w:rsidRDefault="002728A3" w:rsidP="00735EC5">
      <w:pPr>
        <w:pStyle w:val="Parasts2"/>
        <w:jc w:val="both"/>
        <w:rPr>
          <w:sz w:val="22"/>
          <w:szCs w:val="22"/>
        </w:rPr>
      </w:pPr>
    </w:p>
    <w:p w14:paraId="5861D99D" w14:textId="77777777" w:rsidR="002728A3" w:rsidRDefault="002728A3" w:rsidP="00735EC5">
      <w:pPr>
        <w:pStyle w:val="Parasts2"/>
        <w:jc w:val="both"/>
        <w:rPr>
          <w:sz w:val="22"/>
          <w:szCs w:val="22"/>
        </w:rPr>
      </w:pPr>
    </w:p>
    <w:p w14:paraId="6842F1CF" w14:textId="77777777" w:rsidR="002728A3" w:rsidRDefault="002728A3" w:rsidP="00735EC5">
      <w:pPr>
        <w:pStyle w:val="Parasts2"/>
        <w:jc w:val="both"/>
        <w:rPr>
          <w:sz w:val="22"/>
          <w:szCs w:val="22"/>
        </w:rPr>
      </w:pPr>
    </w:p>
    <w:p w14:paraId="196B7591" w14:textId="77777777" w:rsidR="002728A3" w:rsidRDefault="002728A3" w:rsidP="00735EC5">
      <w:pPr>
        <w:pStyle w:val="Parasts2"/>
        <w:jc w:val="both"/>
        <w:rPr>
          <w:sz w:val="22"/>
          <w:szCs w:val="22"/>
        </w:rPr>
      </w:pPr>
    </w:p>
    <w:p w14:paraId="2CA20F0F" w14:textId="77777777" w:rsidR="002728A3" w:rsidRDefault="002728A3" w:rsidP="00735EC5">
      <w:pPr>
        <w:pStyle w:val="Parasts2"/>
        <w:jc w:val="both"/>
        <w:rPr>
          <w:sz w:val="22"/>
          <w:szCs w:val="22"/>
        </w:rPr>
      </w:pPr>
    </w:p>
    <w:p w14:paraId="0E614725" w14:textId="77777777" w:rsidR="002728A3" w:rsidRDefault="002728A3" w:rsidP="00735EC5">
      <w:pPr>
        <w:pStyle w:val="Parasts2"/>
        <w:jc w:val="both"/>
        <w:rPr>
          <w:sz w:val="22"/>
          <w:szCs w:val="22"/>
        </w:rPr>
      </w:pPr>
    </w:p>
    <w:p w14:paraId="3B9984FE" w14:textId="77777777" w:rsidR="002728A3" w:rsidRDefault="002728A3" w:rsidP="00735EC5">
      <w:pPr>
        <w:pStyle w:val="Parasts2"/>
        <w:jc w:val="both"/>
        <w:rPr>
          <w:sz w:val="22"/>
          <w:szCs w:val="22"/>
        </w:rPr>
      </w:pPr>
    </w:p>
    <w:p w14:paraId="263AF363" w14:textId="77777777" w:rsidR="002728A3" w:rsidRDefault="002728A3" w:rsidP="00735EC5">
      <w:pPr>
        <w:pStyle w:val="Parasts2"/>
        <w:jc w:val="both"/>
        <w:rPr>
          <w:sz w:val="22"/>
          <w:szCs w:val="22"/>
        </w:rPr>
      </w:pPr>
    </w:p>
    <w:p w14:paraId="62550303" w14:textId="77777777" w:rsidR="002728A3" w:rsidRDefault="002728A3" w:rsidP="00735EC5">
      <w:pPr>
        <w:pStyle w:val="Parasts2"/>
        <w:jc w:val="both"/>
        <w:rPr>
          <w:sz w:val="22"/>
          <w:szCs w:val="22"/>
        </w:rPr>
      </w:pPr>
    </w:p>
    <w:p w14:paraId="20B8CB4D" w14:textId="77777777" w:rsidR="002728A3" w:rsidRDefault="002728A3" w:rsidP="00735EC5">
      <w:pPr>
        <w:pStyle w:val="Parasts2"/>
        <w:jc w:val="both"/>
        <w:rPr>
          <w:sz w:val="22"/>
          <w:szCs w:val="22"/>
        </w:rPr>
      </w:pPr>
    </w:p>
    <w:p w14:paraId="25265D72" w14:textId="77777777" w:rsidR="002728A3" w:rsidRDefault="002728A3" w:rsidP="00735EC5">
      <w:pPr>
        <w:pStyle w:val="Parasts2"/>
        <w:jc w:val="both"/>
        <w:rPr>
          <w:sz w:val="22"/>
          <w:szCs w:val="22"/>
        </w:rPr>
      </w:pPr>
    </w:p>
    <w:p w14:paraId="42531FAC" w14:textId="77777777" w:rsidR="002728A3" w:rsidRDefault="002728A3" w:rsidP="00735EC5">
      <w:pPr>
        <w:pStyle w:val="Parasts2"/>
        <w:jc w:val="both"/>
        <w:rPr>
          <w:sz w:val="22"/>
          <w:szCs w:val="22"/>
        </w:rPr>
      </w:pPr>
    </w:p>
    <w:p w14:paraId="45050477" w14:textId="77777777" w:rsidR="002728A3" w:rsidRDefault="002728A3" w:rsidP="00735EC5">
      <w:pPr>
        <w:pStyle w:val="Parasts2"/>
        <w:jc w:val="both"/>
        <w:rPr>
          <w:sz w:val="22"/>
          <w:szCs w:val="22"/>
        </w:rPr>
      </w:pPr>
    </w:p>
    <w:p w14:paraId="621951F8" w14:textId="77777777" w:rsidR="002728A3" w:rsidRDefault="002728A3" w:rsidP="00735EC5">
      <w:pPr>
        <w:pStyle w:val="Parasts2"/>
        <w:jc w:val="both"/>
        <w:rPr>
          <w:sz w:val="22"/>
          <w:szCs w:val="22"/>
        </w:rPr>
      </w:pPr>
    </w:p>
    <w:p w14:paraId="13A59702" w14:textId="77777777" w:rsidR="002728A3" w:rsidRDefault="002728A3" w:rsidP="00735EC5">
      <w:pPr>
        <w:pStyle w:val="Parasts2"/>
        <w:jc w:val="both"/>
        <w:rPr>
          <w:sz w:val="22"/>
          <w:szCs w:val="22"/>
        </w:rPr>
      </w:pPr>
    </w:p>
    <w:p w14:paraId="3699510B" w14:textId="77777777" w:rsidR="002728A3" w:rsidRDefault="002728A3" w:rsidP="00735EC5">
      <w:pPr>
        <w:pStyle w:val="Parasts2"/>
        <w:jc w:val="both"/>
        <w:rPr>
          <w:sz w:val="22"/>
          <w:szCs w:val="22"/>
        </w:rPr>
      </w:pPr>
    </w:p>
    <w:p w14:paraId="133F4D83" w14:textId="77777777" w:rsidR="002728A3" w:rsidRDefault="002728A3" w:rsidP="00735EC5">
      <w:pPr>
        <w:pStyle w:val="Parasts2"/>
        <w:jc w:val="both"/>
        <w:rPr>
          <w:sz w:val="22"/>
          <w:szCs w:val="22"/>
        </w:rPr>
      </w:pPr>
    </w:p>
    <w:p w14:paraId="11FAE5AE" w14:textId="77777777" w:rsidR="002728A3" w:rsidRDefault="002728A3" w:rsidP="00735EC5">
      <w:pPr>
        <w:pStyle w:val="Parasts2"/>
        <w:jc w:val="both"/>
        <w:rPr>
          <w:sz w:val="22"/>
          <w:szCs w:val="22"/>
        </w:rPr>
      </w:pPr>
    </w:p>
    <w:p w14:paraId="715EC230" w14:textId="77777777" w:rsidR="002728A3" w:rsidRDefault="002728A3" w:rsidP="00735EC5">
      <w:pPr>
        <w:pStyle w:val="Parasts2"/>
        <w:jc w:val="both"/>
        <w:rPr>
          <w:sz w:val="22"/>
          <w:szCs w:val="22"/>
        </w:rPr>
      </w:pPr>
    </w:p>
    <w:p w14:paraId="25F7549F" w14:textId="77777777" w:rsidR="002728A3" w:rsidRDefault="002728A3" w:rsidP="00735EC5">
      <w:pPr>
        <w:pStyle w:val="Parasts2"/>
        <w:jc w:val="both"/>
        <w:rPr>
          <w:sz w:val="22"/>
          <w:szCs w:val="22"/>
        </w:rPr>
      </w:pPr>
    </w:p>
    <w:p w14:paraId="17A84B51" w14:textId="77777777" w:rsidR="002728A3" w:rsidRDefault="002145A2" w:rsidP="00735EC5">
      <w:pPr>
        <w:pStyle w:val="Parasts2"/>
        <w:jc w:val="both"/>
        <w:rPr>
          <w:sz w:val="22"/>
          <w:szCs w:val="22"/>
        </w:rPr>
      </w:pPr>
      <w:r w:rsidRPr="006B0650">
        <w:rPr>
          <w:sz w:val="22"/>
          <w:szCs w:val="22"/>
        </w:rPr>
        <w:t xml:space="preserve">Darbu apjomi  cenu aptaujai </w:t>
      </w:r>
    </w:p>
    <w:p w14:paraId="49DBA605" w14:textId="242E1A01" w:rsidR="00735EC5" w:rsidRPr="00CE3F81" w:rsidRDefault="00735EC5" w:rsidP="00735EC5">
      <w:pPr>
        <w:pStyle w:val="Parasts2"/>
        <w:jc w:val="both"/>
        <w:rPr>
          <w:b/>
          <w:shd w:val="clear" w:color="auto" w:fill="FFFF00"/>
        </w:rPr>
      </w:pPr>
      <w:r w:rsidRPr="00CE3F81">
        <w:rPr>
          <w:rFonts w:eastAsiaTheme="minorHAnsi"/>
          <w:b/>
          <w:bCs/>
          <w:color w:val="000000"/>
          <w:lang w:eastAsia="en-US"/>
          <w14:ligatures w14:val="standardContextual"/>
        </w:rPr>
        <w:t>,,</w:t>
      </w:r>
      <w:r>
        <w:rPr>
          <w:rFonts w:eastAsiaTheme="minorHAnsi"/>
          <w:b/>
          <w:bCs/>
          <w:color w:val="000000"/>
          <w:lang w:eastAsia="en-US"/>
          <w14:ligatures w14:val="standardContextual"/>
        </w:rPr>
        <w:t>Avārijas izejas lieveņa remonts ēkai Zītaru iela 3, Korģenē</w:t>
      </w:r>
      <w:r w:rsidRPr="00CE3F81">
        <w:rPr>
          <w:rFonts w:eastAsiaTheme="minorHAnsi"/>
          <w:b/>
          <w:bCs/>
          <w:color w:val="000000"/>
          <w:lang w:eastAsia="en-US"/>
          <w14:ligatures w14:val="standardContextual"/>
        </w:rPr>
        <w:t>"</w:t>
      </w:r>
    </w:p>
    <w:p w14:paraId="018219D9" w14:textId="0A7CE94F" w:rsidR="002145A2" w:rsidRPr="006B0650" w:rsidRDefault="002145A2" w:rsidP="002145A2">
      <w:pPr>
        <w:rPr>
          <w:sz w:val="22"/>
          <w:szCs w:val="22"/>
        </w:rPr>
      </w:pPr>
    </w:p>
    <w:p w14:paraId="5E3E0ABC" w14:textId="77777777" w:rsidR="00735EC5" w:rsidRDefault="00735EC5" w:rsidP="00735EC5"/>
    <w:tbl>
      <w:tblPr>
        <w:tblW w:w="6880" w:type="dxa"/>
        <w:tblLook w:val="04A0" w:firstRow="1" w:lastRow="0" w:firstColumn="1" w:lastColumn="0" w:noHBand="0" w:noVBand="1"/>
      </w:tblPr>
      <w:tblGrid>
        <w:gridCol w:w="689"/>
        <w:gridCol w:w="4540"/>
        <w:gridCol w:w="650"/>
        <w:gridCol w:w="1140"/>
        <w:gridCol w:w="222"/>
      </w:tblGrid>
      <w:tr w:rsidR="00735EC5" w:rsidRPr="00A757F7" w14:paraId="0C88078E" w14:textId="77777777" w:rsidTr="008B2AA4">
        <w:trPr>
          <w:gridAfter w:val="1"/>
          <w:wAfter w:w="36" w:type="dxa"/>
          <w:trHeight w:val="499"/>
        </w:trPr>
        <w:tc>
          <w:tcPr>
            <w:tcW w:w="520" w:type="dxa"/>
            <w:vMerge w:val="restart"/>
            <w:tcBorders>
              <w:top w:val="single" w:sz="4" w:space="0" w:color="auto"/>
              <w:left w:val="single" w:sz="4" w:space="0" w:color="auto"/>
              <w:bottom w:val="single" w:sz="4" w:space="0" w:color="000000"/>
              <w:right w:val="single" w:sz="4" w:space="0" w:color="auto"/>
            </w:tcBorders>
            <w:noWrap/>
            <w:vAlign w:val="center"/>
            <w:hideMark/>
          </w:tcPr>
          <w:p w14:paraId="0D2EC97B" w14:textId="77777777" w:rsidR="00735EC5" w:rsidRPr="00A757F7" w:rsidRDefault="00735EC5" w:rsidP="008B2AA4">
            <w:pPr>
              <w:jc w:val="center"/>
              <w:rPr>
                <w:i/>
                <w:iCs/>
                <w:sz w:val="20"/>
                <w:szCs w:val="20"/>
              </w:rPr>
            </w:pPr>
            <w:proofErr w:type="spellStart"/>
            <w:r w:rsidRPr="00A757F7">
              <w:rPr>
                <w:i/>
                <w:iCs/>
                <w:sz w:val="20"/>
                <w:szCs w:val="20"/>
              </w:rPr>
              <w:t>N.p.k</w:t>
            </w:r>
            <w:proofErr w:type="spellEnd"/>
            <w:r w:rsidRPr="00A757F7">
              <w:rPr>
                <w:i/>
                <w:iCs/>
                <w:sz w:val="20"/>
                <w:szCs w:val="20"/>
              </w:rPr>
              <w:t>.</w:t>
            </w:r>
          </w:p>
        </w:tc>
        <w:tc>
          <w:tcPr>
            <w:tcW w:w="4540" w:type="dxa"/>
            <w:vMerge w:val="restart"/>
            <w:tcBorders>
              <w:top w:val="single" w:sz="4" w:space="0" w:color="auto"/>
              <w:left w:val="single" w:sz="4" w:space="0" w:color="auto"/>
              <w:bottom w:val="single" w:sz="4" w:space="0" w:color="000000"/>
              <w:right w:val="single" w:sz="4" w:space="0" w:color="auto"/>
            </w:tcBorders>
            <w:noWrap/>
            <w:vAlign w:val="center"/>
            <w:hideMark/>
          </w:tcPr>
          <w:p w14:paraId="56F43ED6" w14:textId="77777777" w:rsidR="00735EC5" w:rsidRPr="00A757F7" w:rsidRDefault="00735EC5" w:rsidP="008B2AA4">
            <w:pPr>
              <w:jc w:val="center"/>
              <w:rPr>
                <w:i/>
                <w:iCs/>
                <w:sz w:val="20"/>
                <w:szCs w:val="20"/>
              </w:rPr>
            </w:pPr>
            <w:r w:rsidRPr="00A757F7">
              <w:rPr>
                <w:i/>
                <w:iCs/>
                <w:sz w:val="20"/>
                <w:szCs w:val="20"/>
              </w:rPr>
              <w:t>Darbu, izdevumu nosaukums</w:t>
            </w:r>
          </w:p>
        </w:tc>
        <w:tc>
          <w:tcPr>
            <w:tcW w:w="644" w:type="dxa"/>
            <w:vMerge w:val="restart"/>
            <w:tcBorders>
              <w:top w:val="single" w:sz="4" w:space="0" w:color="auto"/>
              <w:left w:val="single" w:sz="4" w:space="0" w:color="auto"/>
              <w:bottom w:val="single" w:sz="4" w:space="0" w:color="000000"/>
              <w:right w:val="single" w:sz="4" w:space="0" w:color="auto"/>
            </w:tcBorders>
            <w:vAlign w:val="center"/>
            <w:hideMark/>
          </w:tcPr>
          <w:p w14:paraId="731B78B2" w14:textId="77777777" w:rsidR="00735EC5" w:rsidRPr="00A757F7" w:rsidRDefault="00735EC5" w:rsidP="008B2AA4">
            <w:pPr>
              <w:jc w:val="center"/>
              <w:rPr>
                <w:i/>
                <w:iCs/>
                <w:sz w:val="20"/>
                <w:szCs w:val="20"/>
              </w:rPr>
            </w:pPr>
            <w:r w:rsidRPr="00A757F7">
              <w:rPr>
                <w:i/>
                <w:iCs/>
                <w:sz w:val="20"/>
                <w:szCs w:val="20"/>
              </w:rPr>
              <w:t>Mēra vien.</w:t>
            </w:r>
          </w:p>
        </w:tc>
        <w:tc>
          <w:tcPr>
            <w:tcW w:w="1140" w:type="dxa"/>
            <w:vMerge w:val="restart"/>
            <w:tcBorders>
              <w:top w:val="single" w:sz="4" w:space="0" w:color="auto"/>
              <w:left w:val="single" w:sz="4" w:space="0" w:color="auto"/>
              <w:bottom w:val="single" w:sz="4" w:space="0" w:color="000000"/>
              <w:right w:val="single" w:sz="4" w:space="0" w:color="auto"/>
            </w:tcBorders>
            <w:noWrap/>
            <w:vAlign w:val="center"/>
            <w:hideMark/>
          </w:tcPr>
          <w:p w14:paraId="7FF24683" w14:textId="77777777" w:rsidR="00735EC5" w:rsidRPr="00A757F7" w:rsidRDefault="00735EC5" w:rsidP="008B2AA4">
            <w:pPr>
              <w:jc w:val="center"/>
              <w:rPr>
                <w:i/>
                <w:iCs/>
                <w:sz w:val="20"/>
                <w:szCs w:val="20"/>
              </w:rPr>
            </w:pPr>
            <w:r w:rsidRPr="00A757F7">
              <w:rPr>
                <w:i/>
                <w:iCs/>
                <w:sz w:val="20"/>
                <w:szCs w:val="20"/>
              </w:rPr>
              <w:t>Daudz.</w:t>
            </w:r>
          </w:p>
        </w:tc>
      </w:tr>
      <w:tr w:rsidR="00735EC5" w:rsidRPr="00A757F7" w14:paraId="3E2D7EBF" w14:textId="77777777" w:rsidTr="008B2AA4">
        <w:trPr>
          <w:trHeight w:val="25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59967EB8" w14:textId="77777777" w:rsidR="00735EC5" w:rsidRPr="00A757F7" w:rsidRDefault="00735EC5" w:rsidP="008B2AA4">
            <w:pPr>
              <w:rPr>
                <w:i/>
                <w:iCs/>
                <w:sz w:val="20"/>
                <w:szCs w:val="20"/>
              </w:rPr>
            </w:pPr>
          </w:p>
        </w:tc>
        <w:tc>
          <w:tcPr>
            <w:tcW w:w="4540" w:type="dxa"/>
            <w:vMerge/>
            <w:tcBorders>
              <w:top w:val="single" w:sz="4" w:space="0" w:color="auto"/>
              <w:left w:val="single" w:sz="4" w:space="0" w:color="auto"/>
              <w:bottom w:val="single" w:sz="4" w:space="0" w:color="000000"/>
              <w:right w:val="single" w:sz="4" w:space="0" w:color="auto"/>
            </w:tcBorders>
            <w:vAlign w:val="center"/>
            <w:hideMark/>
          </w:tcPr>
          <w:p w14:paraId="7D883228" w14:textId="77777777" w:rsidR="00735EC5" w:rsidRPr="00A757F7" w:rsidRDefault="00735EC5" w:rsidP="008B2AA4">
            <w:pPr>
              <w:rPr>
                <w:i/>
                <w:iCs/>
                <w:sz w:val="20"/>
                <w:szCs w:val="20"/>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14:paraId="6CF91626" w14:textId="77777777" w:rsidR="00735EC5" w:rsidRPr="00A757F7" w:rsidRDefault="00735EC5" w:rsidP="008B2AA4">
            <w:pPr>
              <w:rPr>
                <w:i/>
                <w:iCs/>
                <w:sz w:val="20"/>
                <w:szCs w:val="20"/>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2AD3A61E" w14:textId="77777777" w:rsidR="00735EC5" w:rsidRPr="00A757F7" w:rsidRDefault="00735EC5" w:rsidP="008B2AA4">
            <w:pPr>
              <w:rPr>
                <w:i/>
                <w:iCs/>
                <w:sz w:val="20"/>
                <w:szCs w:val="20"/>
              </w:rPr>
            </w:pPr>
          </w:p>
        </w:tc>
        <w:tc>
          <w:tcPr>
            <w:tcW w:w="36" w:type="dxa"/>
            <w:tcBorders>
              <w:top w:val="nil"/>
              <w:left w:val="nil"/>
              <w:bottom w:val="nil"/>
              <w:right w:val="nil"/>
            </w:tcBorders>
            <w:noWrap/>
            <w:vAlign w:val="bottom"/>
            <w:hideMark/>
          </w:tcPr>
          <w:p w14:paraId="14989F8C" w14:textId="77777777" w:rsidR="00735EC5" w:rsidRPr="00A757F7" w:rsidRDefault="00735EC5" w:rsidP="008B2AA4">
            <w:pPr>
              <w:jc w:val="center"/>
              <w:rPr>
                <w:i/>
                <w:iCs/>
                <w:sz w:val="20"/>
                <w:szCs w:val="20"/>
              </w:rPr>
            </w:pPr>
          </w:p>
        </w:tc>
      </w:tr>
      <w:tr w:rsidR="00735EC5" w:rsidRPr="00A757F7" w14:paraId="2389554B" w14:textId="77777777" w:rsidTr="008B2AA4">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2644AC3" w14:textId="77777777" w:rsidR="00735EC5" w:rsidRPr="00A757F7" w:rsidRDefault="00735EC5" w:rsidP="008B2AA4">
            <w:pPr>
              <w:rPr>
                <w:i/>
                <w:iCs/>
                <w:sz w:val="20"/>
                <w:szCs w:val="20"/>
              </w:rPr>
            </w:pPr>
          </w:p>
        </w:tc>
        <w:tc>
          <w:tcPr>
            <w:tcW w:w="4540" w:type="dxa"/>
            <w:vMerge/>
            <w:tcBorders>
              <w:top w:val="single" w:sz="4" w:space="0" w:color="auto"/>
              <w:left w:val="single" w:sz="4" w:space="0" w:color="auto"/>
              <w:bottom w:val="single" w:sz="4" w:space="0" w:color="000000"/>
              <w:right w:val="single" w:sz="4" w:space="0" w:color="auto"/>
            </w:tcBorders>
            <w:vAlign w:val="center"/>
            <w:hideMark/>
          </w:tcPr>
          <w:p w14:paraId="0C9511D4" w14:textId="77777777" w:rsidR="00735EC5" w:rsidRPr="00A757F7" w:rsidRDefault="00735EC5" w:rsidP="008B2AA4">
            <w:pPr>
              <w:rPr>
                <w:i/>
                <w:iCs/>
                <w:sz w:val="20"/>
                <w:szCs w:val="20"/>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14:paraId="4DD9B693" w14:textId="77777777" w:rsidR="00735EC5" w:rsidRPr="00A757F7" w:rsidRDefault="00735EC5" w:rsidP="008B2AA4">
            <w:pPr>
              <w:rPr>
                <w:i/>
                <w:iCs/>
                <w:sz w:val="20"/>
                <w:szCs w:val="20"/>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343E06F6" w14:textId="77777777" w:rsidR="00735EC5" w:rsidRPr="00A757F7" w:rsidRDefault="00735EC5" w:rsidP="008B2AA4">
            <w:pPr>
              <w:rPr>
                <w:i/>
                <w:iCs/>
                <w:sz w:val="20"/>
                <w:szCs w:val="20"/>
              </w:rPr>
            </w:pPr>
          </w:p>
        </w:tc>
        <w:tc>
          <w:tcPr>
            <w:tcW w:w="36" w:type="dxa"/>
            <w:tcBorders>
              <w:top w:val="nil"/>
              <w:left w:val="nil"/>
              <w:bottom w:val="nil"/>
              <w:right w:val="nil"/>
            </w:tcBorders>
            <w:noWrap/>
            <w:vAlign w:val="bottom"/>
            <w:hideMark/>
          </w:tcPr>
          <w:p w14:paraId="4A9DD1E0" w14:textId="77777777" w:rsidR="00735EC5" w:rsidRPr="00A757F7" w:rsidRDefault="00735EC5" w:rsidP="008B2AA4">
            <w:pPr>
              <w:rPr>
                <w:sz w:val="20"/>
                <w:szCs w:val="20"/>
              </w:rPr>
            </w:pPr>
          </w:p>
        </w:tc>
      </w:tr>
      <w:tr w:rsidR="00735EC5" w:rsidRPr="00A757F7" w14:paraId="24530F98" w14:textId="77777777" w:rsidTr="008B2AA4">
        <w:trPr>
          <w:trHeight w:val="264"/>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699ECB2" w14:textId="77777777" w:rsidR="00735EC5" w:rsidRPr="00A757F7" w:rsidRDefault="00735EC5" w:rsidP="008B2AA4">
            <w:pPr>
              <w:rPr>
                <w:i/>
                <w:iCs/>
                <w:sz w:val="20"/>
                <w:szCs w:val="20"/>
              </w:rPr>
            </w:pPr>
          </w:p>
        </w:tc>
        <w:tc>
          <w:tcPr>
            <w:tcW w:w="4540" w:type="dxa"/>
            <w:vMerge/>
            <w:tcBorders>
              <w:top w:val="single" w:sz="4" w:space="0" w:color="auto"/>
              <w:left w:val="single" w:sz="4" w:space="0" w:color="auto"/>
              <w:bottom w:val="single" w:sz="4" w:space="0" w:color="000000"/>
              <w:right w:val="single" w:sz="4" w:space="0" w:color="auto"/>
            </w:tcBorders>
            <w:vAlign w:val="center"/>
            <w:hideMark/>
          </w:tcPr>
          <w:p w14:paraId="3A1A4952" w14:textId="77777777" w:rsidR="00735EC5" w:rsidRPr="00A757F7" w:rsidRDefault="00735EC5" w:rsidP="008B2AA4">
            <w:pPr>
              <w:rPr>
                <w:i/>
                <w:iCs/>
                <w:sz w:val="20"/>
                <w:szCs w:val="20"/>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14:paraId="1D7BB4C5" w14:textId="77777777" w:rsidR="00735EC5" w:rsidRPr="00A757F7" w:rsidRDefault="00735EC5" w:rsidP="008B2AA4">
            <w:pPr>
              <w:rPr>
                <w:i/>
                <w:iCs/>
                <w:sz w:val="20"/>
                <w:szCs w:val="20"/>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2DD2A536" w14:textId="77777777" w:rsidR="00735EC5" w:rsidRPr="00A757F7" w:rsidRDefault="00735EC5" w:rsidP="008B2AA4">
            <w:pPr>
              <w:rPr>
                <w:i/>
                <w:iCs/>
                <w:sz w:val="20"/>
                <w:szCs w:val="20"/>
              </w:rPr>
            </w:pPr>
          </w:p>
        </w:tc>
        <w:tc>
          <w:tcPr>
            <w:tcW w:w="36" w:type="dxa"/>
            <w:tcBorders>
              <w:top w:val="nil"/>
              <w:left w:val="nil"/>
              <w:bottom w:val="nil"/>
              <w:right w:val="nil"/>
            </w:tcBorders>
            <w:noWrap/>
            <w:vAlign w:val="bottom"/>
            <w:hideMark/>
          </w:tcPr>
          <w:p w14:paraId="0518D293" w14:textId="77777777" w:rsidR="00735EC5" w:rsidRPr="00A757F7" w:rsidRDefault="00735EC5" w:rsidP="008B2AA4">
            <w:pPr>
              <w:rPr>
                <w:sz w:val="20"/>
                <w:szCs w:val="20"/>
              </w:rPr>
            </w:pPr>
          </w:p>
        </w:tc>
      </w:tr>
      <w:tr w:rsidR="00735EC5" w:rsidRPr="00A757F7" w14:paraId="4161A84E" w14:textId="77777777" w:rsidTr="008B2AA4">
        <w:trPr>
          <w:trHeight w:val="264"/>
        </w:trPr>
        <w:tc>
          <w:tcPr>
            <w:tcW w:w="520" w:type="dxa"/>
            <w:tcBorders>
              <w:top w:val="single" w:sz="4" w:space="0" w:color="auto"/>
              <w:left w:val="single" w:sz="4" w:space="0" w:color="auto"/>
              <w:bottom w:val="single" w:sz="4" w:space="0" w:color="auto"/>
              <w:right w:val="single" w:sz="4" w:space="0" w:color="auto"/>
            </w:tcBorders>
            <w:vAlign w:val="center"/>
            <w:hideMark/>
          </w:tcPr>
          <w:p w14:paraId="218A0AEB" w14:textId="77777777" w:rsidR="00735EC5" w:rsidRPr="00A757F7" w:rsidRDefault="00735EC5" w:rsidP="008B2AA4">
            <w:pPr>
              <w:jc w:val="center"/>
              <w:rPr>
                <w:sz w:val="20"/>
                <w:szCs w:val="20"/>
              </w:rPr>
            </w:pPr>
            <w:r w:rsidRPr="00A757F7">
              <w:rPr>
                <w:sz w:val="20"/>
                <w:szCs w:val="20"/>
              </w:rPr>
              <w:t xml:space="preserve">      1 </w:t>
            </w:r>
          </w:p>
        </w:tc>
        <w:tc>
          <w:tcPr>
            <w:tcW w:w="4540" w:type="dxa"/>
            <w:tcBorders>
              <w:top w:val="single" w:sz="4" w:space="0" w:color="auto"/>
              <w:left w:val="nil"/>
              <w:bottom w:val="single" w:sz="4" w:space="0" w:color="auto"/>
              <w:right w:val="single" w:sz="4" w:space="0" w:color="auto"/>
            </w:tcBorders>
            <w:vAlign w:val="center"/>
            <w:hideMark/>
          </w:tcPr>
          <w:p w14:paraId="47D1A4E6" w14:textId="7A0AE626" w:rsidR="00735EC5" w:rsidRPr="00A757F7" w:rsidRDefault="00735EC5" w:rsidP="008B2AA4">
            <w:pPr>
              <w:jc w:val="center"/>
              <w:rPr>
                <w:sz w:val="20"/>
                <w:szCs w:val="20"/>
              </w:rPr>
            </w:pPr>
            <w:r w:rsidRPr="00A757F7">
              <w:rPr>
                <w:sz w:val="20"/>
                <w:szCs w:val="20"/>
              </w:rPr>
              <w:t xml:space="preserve"> Ieejas mezgla trepju laukuma demontāža. </w:t>
            </w:r>
          </w:p>
        </w:tc>
        <w:tc>
          <w:tcPr>
            <w:tcW w:w="644" w:type="dxa"/>
            <w:tcBorders>
              <w:top w:val="single" w:sz="4" w:space="0" w:color="auto"/>
              <w:left w:val="nil"/>
              <w:bottom w:val="single" w:sz="4" w:space="0" w:color="auto"/>
              <w:right w:val="single" w:sz="4" w:space="0" w:color="auto"/>
            </w:tcBorders>
            <w:vAlign w:val="center"/>
            <w:hideMark/>
          </w:tcPr>
          <w:p w14:paraId="50AFE8FD" w14:textId="77777777" w:rsidR="00735EC5" w:rsidRPr="00A757F7" w:rsidRDefault="00735EC5" w:rsidP="008B2AA4">
            <w:pPr>
              <w:jc w:val="center"/>
              <w:rPr>
                <w:sz w:val="20"/>
                <w:szCs w:val="20"/>
              </w:rPr>
            </w:pPr>
            <w:r w:rsidRPr="00A757F7">
              <w:rPr>
                <w:sz w:val="20"/>
                <w:szCs w:val="20"/>
              </w:rPr>
              <w:t xml:space="preserve"> </w:t>
            </w:r>
            <w:proofErr w:type="spellStart"/>
            <w:r w:rsidRPr="00A757F7">
              <w:rPr>
                <w:sz w:val="20"/>
                <w:szCs w:val="20"/>
              </w:rPr>
              <w:t>kpl</w:t>
            </w:r>
            <w:proofErr w:type="spellEnd"/>
            <w:r w:rsidRPr="00A757F7">
              <w:rPr>
                <w:sz w:val="20"/>
                <w:szCs w:val="20"/>
              </w:rPr>
              <w:t xml:space="preserve">. </w:t>
            </w:r>
          </w:p>
        </w:tc>
        <w:tc>
          <w:tcPr>
            <w:tcW w:w="1140" w:type="dxa"/>
            <w:tcBorders>
              <w:top w:val="single" w:sz="4" w:space="0" w:color="auto"/>
              <w:left w:val="nil"/>
              <w:bottom w:val="single" w:sz="4" w:space="0" w:color="auto"/>
              <w:right w:val="single" w:sz="4" w:space="0" w:color="auto"/>
            </w:tcBorders>
            <w:vAlign w:val="center"/>
            <w:hideMark/>
          </w:tcPr>
          <w:p w14:paraId="078A1F29" w14:textId="77777777" w:rsidR="00735EC5" w:rsidRPr="00A757F7" w:rsidRDefault="00735EC5" w:rsidP="008B2AA4">
            <w:pPr>
              <w:jc w:val="center"/>
              <w:rPr>
                <w:sz w:val="20"/>
                <w:szCs w:val="20"/>
              </w:rPr>
            </w:pPr>
            <w:r w:rsidRPr="00A757F7">
              <w:rPr>
                <w:sz w:val="20"/>
                <w:szCs w:val="20"/>
              </w:rPr>
              <w:t xml:space="preserve">             1,00 </w:t>
            </w:r>
          </w:p>
        </w:tc>
        <w:tc>
          <w:tcPr>
            <w:tcW w:w="36" w:type="dxa"/>
            <w:vAlign w:val="center"/>
            <w:hideMark/>
          </w:tcPr>
          <w:p w14:paraId="58DA14ED" w14:textId="77777777" w:rsidR="00735EC5" w:rsidRPr="00A757F7" w:rsidRDefault="00735EC5" w:rsidP="008B2AA4">
            <w:pPr>
              <w:rPr>
                <w:sz w:val="20"/>
                <w:szCs w:val="20"/>
              </w:rPr>
            </w:pPr>
          </w:p>
        </w:tc>
      </w:tr>
      <w:tr w:rsidR="00735EC5" w:rsidRPr="00A757F7" w14:paraId="2182A5D0" w14:textId="77777777" w:rsidTr="008B2AA4">
        <w:trPr>
          <w:trHeight w:val="264"/>
        </w:trPr>
        <w:tc>
          <w:tcPr>
            <w:tcW w:w="520" w:type="dxa"/>
            <w:tcBorders>
              <w:top w:val="nil"/>
              <w:left w:val="single" w:sz="4" w:space="0" w:color="auto"/>
              <w:bottom w:val="single" w:sz="4" w:space="0" w:color="auto"/>
              <w:right w:val="single" w:sz="4" w:space="0" w:color="auto"/>
            </w:tcBorders>
            <w:vAlign w:val="center"/>
            <w:hideMark/>
          </w:tcPr>
          <w:p w14:paraId="5A829ADE" w14:textId="77777777" w:rsidR="00735EC5" w:rsidRPr="00A757F7" w:rsidRDefault="00735EC5" w:rsidP="008B2AA4">
            <w:pPr>
              <w:jc w:val="center"/>
              <w:rPr>
                <w:sz w:val="20"/>
                <w:szCs w:val="20"/>
              </w:rPr>
            </w:pPr>
            <w:r w:rsidRPr="00A757F7">
              <w:rPr>
                <w:sz w:val="20"/>
                <w:szCs w:val="20"/>
              </w:rPr>
              <w:t xml:space="preserve">      2 </w:t>
            </w:r>
          </w:p>
        </w:tc>
        <w:tc>
          <w:tcPr>
            <w:tcW w:w="4540" w:type="dxa"/>
            <w:tcBorders>
              <w:top w:val="nil"/>
              <w:left w:val="nil"/>
              <w:bottom w:val="single" w:sz="4" w:space="0" w:color="auto"/>
              <w:right w:val="single" w:sz="4" w:space="0" w:color="auto"/>
            </w:tcBorders>
            <w:vAlign w:val="center"/>
            <w:hideMark/>
          </w:tcPr>
          <w:p w14:paraId="5F7C0B04" w14:textId="77777777" w:rsidR="00735EC5" w:rsidRPr="00A757F7" w:rsidRDefault="00735EC5" w:rsidP="008B2AA4">
            <w:pPr>
              <w:jc w:val="center"/>
              <w:rPr>
                <w:sz w:val="20"/>
                <w:szCs w:val="20"/>
              </w:rPr>
            </w:pPr>
            <w:r w:rsidRPr="00A757F7">
              <w:rPr>
                <w:sz w:val="20"/>
                <w:szCs w:val="20"/>
              </w:rPr>
              <w:t xml:space="preserve"> Ieejas mezgla pakāpienu </w:t>
            </w:r>
            <w:proofErr w:type="spellStart"/>
            <w:r w:rsidRPr="00A757F7">
              <w:rPr>
                <w:sz w:val="20"/>
                <w:szCs w:val="20"/>
              </w:rPr>
              <w:t>veidņošana</w:t>
            </w:r>
            <w:proofErr w:type="spellEnd"/>
            <w:r w:rsidRPr="00A757F7">
              <w:rPr>
                <w:sz w:val="20"/>
                <w:szCs w:val="20"/>
              </w:rPr>
              <w:t xml:space="preserve">/ </w:t>
            </w:r>
            <w:proofErr w:type="spellStart"/>
            <w:r w:rsidRPr="00A757F7">
              <w:rPr>
                <w:sz w:val="20"/>
                <w:szCs w:val="20"/>
              </w:rPr>
              <w:t>atveidņošana</w:t>
            </w:r>
            <w:proofErr w:type="spellEnd"/>
            <w:r w:rsidRPr="00A757F7">
              <w:rPr>
                <w:sz w:val="20"/>
                <w:szCs w:val="20"/>
              </w:rPr>
              <w:t xml:space="preserve">. </w:t>
            </w:r>
          </w:p>
        </w:tc>
        <w:tc>
          <w:tcPr>
            <w:tcW w:w="644" w:type="dxa"/>
            <w:tcBorders>
              <w:top w:val="nil"/>
              <w:left w:val="nil"/>
              <w:bottom w:val="single" w:sz="4" w:space="0" w:color="auto"/>
              <w:right w:val="single" w:sz="4" w:space="0" w:color="auto"/>
            </w:tcBorders>
            <w:vAlign w:val="center"/>
            <w:hideMark/>
          </w:tcPr>
          <w:p w14:paraId="34BF8686" w14:textId="77777777" w:rsidR="00735EC5" w:rsidRPr="00A757F7" w:rsidRDefault="00735EC5" w:rsidP="008B2AA4">
            <w:pPr>
              <w:jc w:val="center"/>
              <w:rPr>
                <w:sz w:val="20"/>
                <w:szCs w:val="20"/>
              </w:rPr>
            </w:pPr>
            <w:r w:rsidRPr="00A757F7">
              <w:rPr>
                <w:sz w:val="20"/>
                <w:szCs w:val="20"/>
              </w:rPr>
              <w:t xml:space="preserve"> m2 </w:t>
            </w:r>
          </w:p>
        </w:tc>
        <w:tc>
          <w:tcPr>
            <w:tcW w:w="1140" w:type="dxa"/>
            <w:tcBorders>
              <w:top w:val="nil"/>
              <w:left w:val="nil"/>
              <w:bottom w:val="single" w:sz="4" w:space="0" w:color="auto"/>
              <w:right w:val="single" w:sz="4" w:space="0" w:color="auto"/>
            </w:tcBorders>
            <w:vAlign w:val="center"/>
            <w:hideMark/>
          </w:tcPr>
          <w:p w14:paraId="32989600" w14:textId="77777777" w:rsidR="00735EC5" w:rsidRPr="00A757F7" w:rsidRDefault="00735EC5" w:rsidP="008B2AA4">
            <w:pPr>
              <w:jc w:val="center"/>
              <w:rPr>
                <w:sz w:val="20"/>
                <w:szCs w:val="20"/>
              </w:rPr>
            </w:pPr>
            <w:r w:rsidRPr="00A757F7">
              <w:rPr>
                <w:sz w:val="20"/>
                <w:szCs w:val="20"/>
              </w:rPr>
              <w:t xml:space="preserve">             3,15 </w:t>
            </w:r>
          </w:p>
        </w:tc>
        <w:tc>
          <w:tcPr>
            <w:tcW w:w="36" w:type="dxa"/>
            <w:vAlign w:val="center"/>
            <w:hideMark/>
          </w:tcPr>
          <w:p w14:paraId="22BF573E" w14:textId="77777777" w:rsidR="00735EC5" w:rsidRPr="00A757F7" w:rsidRDefault="00735EC5" w:rsidP="008B2AA4">
            <w:pPr>
              <w:rPr>
                <w:sz w:val="20"/>
                <w:szCs w:val="20"/>
              </w:rPr>
            </w:pPr>
          </w:p>
        </w:tc>
      </w:tr>
      <w:tr w:rsidR="00735EC5" w:rsidRPr="00A757F7" w14:paraId="41C053A8" w14:textId="77777777" w:rsidTr="008B2AA4">
        <w:trPr>
          <w:trHeight w:val="528"/>
        </w:trPr>
        <w:tc>
          <w:tcPr>
            <w:tcW w:w="520" w:type="dxa"/>
            <w:tcBorders>
              <w:top w:val="nil"/>
              <w:left w:val="single" w:sz="4" w:space="0" w:color="auto"/>
              <w:bottom w:val="single" w:sz="4" w:space="0" w:color="auto"/>
              <w:right w:val="single" w:sz="4" w:space="0" w:color="auto"/>
            </w:tcBorders>
            <w:vAlign w:val="center"/>
            <w:hideMark/>
          </w:tcPr>
          <w:p w14:paraId="2C1FF08F" w14:textId="77777777" w:rsidR="00735EC5" w:rsidRPr="00A757F7" w:rsidRDefault="00735EC5" w:rsidP="008B2AA4">
            <w:pPr>
              <w:jc w:val="center"/>
              <w:rPr>
                <w:sz w:val="20"/>
                <w:szCs w:val="20"/>
              </w:rPr>
            </w:pPr>
            <w:r w:rsidRPr="00A757F7">
              <w:rPr>
                <w:sz w:val="20"/>
                <w:szCs w:val="20"/>
              </w:rPr>
              <w:t xml:space="preserve">      3 </w:t>
            </w:r>
          </w:p>
        </w:tc>
        <w:tc>
          <w:tcPr>
            <w:tcW w:w="4540" w:type="dxa"/>
            <w:tcBorders>
              <w:top w:val="nil"/>
              <w:left w:val="nil"/>
              <w:bottom w:val="single" w:sz="4" w:space="0" w:color="auto"/>
              <w:right w:val="single" w:sz="4" w:space="0" w:color="auto"/>
            </w:tcBorders>
            <w:vAlign w:val="center"/>
            <w:hideMark/>
          </w:tcPr>
          <w:p w14:paraId="605C692D" w14:textId="77777777" w:rsidR="00735EC5" w:rsidRPr="00A757F7" w:rsidRDefault="00735EC5" w:rsidP="008B2AA4">
            <w:pPr>
              <w:jc w:val="center"/>
              <w:rPr>
                <w:sz w:val="20"/>
                <w:szCs w:val="20"/>
              </w:rPr>
            </w:pPr>
            <w:r w:rsidRPr="00A757F7">
              <w:rPr>
                <w:sz w:val="20"/>
                <w:szCs w:val="20"/>
              </w:rPr>
              <w:t xml:space="preserve"> Ieejas mezgla pakāpienu betonēšana ar gatavo maisījumu </w:t>
            </w:r>
            <w:proofErr w:type="spellStart"/>
            <w:r w:rsidRPr="00A757F7">
              <w:rPr>
                <w:sz w:val="20"/>
                <w:szCs w:val="20"/>
              </w:rPr>
              <w:t>Sakret</w:t>
            </w:r>
            <w:proofErr w:type="spellEnd"/>
            <w:r w:rsidRPr="00A757F7">
              <w:rPr>
                <w:sz w:val="20"/>
                <w:szCs w:val="20"/>
              </w:rPr>
              <w:t xml:space="preserve"> BH </w:t>
            </w:r>
            <w:proofErr w:type="spellStart"/>
            <w:r w:rsidRPr="00A757F7">
              <w:rPr>
                <w:sz w:val="20"/>
                <w:szCs w:val="20"/>
              </w:rPr>
              <w:t>Fine</w:t>
            </w:r>
            <w:proofErr w:type="spellEnd"/>
            <w:r w:rsidRPr="00A757F7">
              <w:rPr>
                <w:sz w:val="20"/>
                <w:szCs w:val="20"/>
              </w:rPr>
              <w:t xml:space="preserve"> </w:t>
            </w:r>
          </w:p>
        </w:tc>
        <w:tc>
          <w:tcPr>
            <w:tcW w:w="644" w:type="dxa"/>
            <w:tcBorders>
              <w:top w:val="nil"/>
              <w:left w:val="nil"/>
              <w:bottom w:val="single" w:sz="4" w:space="0" w:color="auto"/>
              <w:right w:val="single" w:sz="4" w:space="0" w:color="auto"/>
            </w:tcBorders>
            <w:vAlign w:val="center"/>
            <w:hideMark/>
          </w:tcPr>
          <w:p w14:paraId="543BCB46" w14:textId="77777777" w:rsidR="00735EC5" w:rsidRPr="00A757F7" w:rsidRDefault="00735EC5" w:rsidP="008B2AA4">
            <w:pPr>
              <w:jc w:val="center"/>
              <w:rPr>
                <w:sz w:val="20"/>
                <w:szCs w:val="20"/>
              </w:rPr>
            </w:pPr>
            <w:r w:rsidRPr="00A757F7">
              <w:rPr>
                <w:sz w:val="20"/>
                <w:szCs w:val="20"/>
              </w:rPr>
              <w:t xml:space="preserve"> m3 </w:t>
            </w:r>
          </w:p>
        </w:tc>
        <w:tc>
          <w:tcPr>
            <w:tcW w:w="1140" w:type="dxa"/>
            <w:tcBorders>
              <w:top w:val="nil"/>
              <w:left w:val="nil"/>
              <w:bottom w:val="single" w:sz="4" w:space="0" w:color="auto"/>
              <w:right w:val="single" w:sz="4" w:space="0" w:color="auto"/>
            </w:tcBorders>
            <w:vAlign w:val="center"/>
            <w:hideMark/>
          </w:tcPr>
          <w:p w14:paraId="14F213CD" w14:textId="77777777" w:rsidR="00735EC5" w:rsidRPr="00A757F7" w:rsidRDefault="00735EC5" w:rsidP="008B2AA4">
            <w:pPr>
              <w:jc w:val="center"/>
              <w:rPr>
                <w:sz w:val="20"/>
                <w:szCs w:val="20"/>
              </w:rPr>
            </w:pPr>
            <w:r w:rsidRPr="00A757F7">
              <w:rPr>
                <w:sz w:val="20"/>
                <w:szCs w:val="20"/>
              </w:rPr>
              <w:t xml:space="preserve">             0,49 </w:t>
            </w:r>
          </w:p>
        </w:tc>
        <w:tc>
          <w:tcPr>
            <w:tcW w:w="36" w:type="dxa"/>
            <w:vAlign w:val="center"/>
            <w:hideMark/>
          </w:tcPr>
          <w:p w14:paraId="25EE4B02" w14:textId="77777777" w:rsidR="00735EC5" w:rsidRPr="00A757F7" w:rsidRDefault="00735EC5" w:rsidP="008B2AA4">
            <w:pPr>
              <w:rPr>
                <w:sz w:val="20"/>
                <w:szCs w:val="20"/>
              </w:rPr>
            </w:pPr>
          </w:p>
        </w:tc>
      </w:tr>
      <w:tr w:rsidR="00735EC5" w:rsidRPr="00A757F7" w14:paraId="52185E7D" w14:textId="77777777" w:rsidTr="008B2AA4">
        <w:trPr>
          <w:trHeight w:val="528"/>
        </w:trPr>
        <w:tc>
          <w:tcPr>
            <w:tcW w:w="520" w:type="dxa"/>
            <w:tcBorders>
              <w:top w:val="nil"/>
              <w:left w:val="single" w:sz="4" w:space="0" w:color="auto"/>
              <w:bottom w:val="single" w:sz="4" w:space="0" w:color="auto"/>
              <w:right w:val="single" w:sz="4" w:space="0" w:color="auto"/>
            </w:tcBorders>
            <w:vAlign w:val="center"/>
            <w:hideMark/>
          </w:tcPr>
          <w:p w14:paraId="0A563C43" w14:textId="77777777" w:rsidR="00735EC5" w:rsidRPr="00A757F7" w:rsidRDefault="00735EC5" w:rsidP="008B2AA4">
            <w:pPr>
              <w:jc w:val="center"/>
              <w:rPr>
                <w:sz w:val="20"/>
                <w:szCs w:val="20"/>
              </w:rPr>
            </w:pPr>
            <w:r w:rsidRPr="00A757F7">
              <w:rPr>
                <w:sz w:val="20"/>
                <w:szCs w:val="20"/>
              </w:rPr>
              <w:t xml:space="preserve">      4 </w:t>
            </w:r>
          </w:p>
        </w:tc>
        <w:tc>
          <w:tcPr>
            <w:tcW w:w="4540" w:type="dxa"/>
            <w:tcBorders>
              <w:top w:val="nil"/>
              <w:left w:val="nil"/>
              <w:bottom w:val="single" w:sz="4" w:space="0" w:color="auto"/>
              <w:right w:val="single" w:sz="4" w:space="0" w:color="auto"/>
            </w:tcBorders>
            <w:vAlign w:val="center"/>
            <w:hideMark/>
          </w:tcPr>
          <w:p w14:paraId="29527CDB" w14:textId="77777777" w:rsidR="00735EC5" w:rsidRPr="00A757F7" w:rsidRDefault="00735EC5" w:rsidP="008B2AA4">
            <w:pPr>
              <w:jc w:val="center"/>
              <w:rPr>
                <w:sz w:val="20"/>
                <w:szCs w:val="20"/>
              </w:rPr>
            </w:pPr>
            <w:r w:rsidRPr="00A757F7">
              <w:rPr>
                <w:sz w:val="20"/>
                <w:szCs w:val="20"/>
              </w:rPr>
              <w:t xml:space="preserve"> Asfaltbetona seguma un ietves apmaļu demontāža (vidēji 8cm biezumā) un materiāla aizvešana. </w:t>
            </w:r>
          </w:p>
        </w:tc>
        <w:tc>
          <w:tcPr>
            <w:tcW w:w="644" w:type="dxa"/>
            <w:tcBorders>
              <w:top w:val="nil"/>
              <w:left w:val="nil"/>
              <w:bottom w:val="single" w:sz="4" w:space="0" w:color="auto"/>
              <w:right w:val="single" w:sz="4" w:space="0" w:color="auto"/>
            </w:tcBorders>
            <w:vAlign w:val="center"/>
            <w:hideMark/>
          </w:tcPr>
          <w:p w14:paraId="5C8C9EF8" w14:textId="77777777" w:rsidR="00735EC5" w:rsidRPr="00A757F7" w:rsidRDefault="00735EC5" w:rsidP="008B2AA4">
            <w:pPr>
              <w:jc w:val="center"/>
              <w:rPr>
                <w:sz w:val="20"/>
                <w:szCs w:val="20"/>
              </w:rPr>
            </w:pPr>
            <w:r w:rsidRPr="00A757F7">
              <w:rPr>
                <w:sz w:val="20"/>
                <w:szCs w:val="20"/>
              </w:rPr>
              <w:t xml:space="preserve"> m² </w:t>
            </w:r>
          </w:p>
        </w:tc>
        <w:tc>
          <w:tcPr>
            <w:tcW w:w="1140" w:type="dxa"/>
            <w:tcBorders>
              <w:top w:val="nil"/>
              <w:left w:val="nil"/>
              <w:bottom w:val="single" w:sz="4" w:space="0" w:color="auto"/>
              <w:right w:val="single" w:sz="4" w:space="0" w:color="auto"/>
            </w:tcBorders>
            <w:vAlign w:val="center"/>
            <w:hideMark/>
          </w:tcPr>
          <w:p w14:paraId="19BB7FE4" w14:textId="77777777" w:rsidR="00735EC5" w:rsidRPr="00A757F7" w:rsidRDefault="00735EC5" w:rsidP="008B2AA4">
            <w:pPr>
              <w:jc w:val="center"/>
              <w:rPr>
                <w:sz w:val="20"/>
                <w:szCs w:val="20"/>
              </w:rPr>
            </w:pPr>
            <w:r w:rsidRPr="00A757F7">
              <w:rPr>
                <w:sz w:val="20"/>
                <w:szCs w:val="20"/>
              </w:rPr>
              <w:t xml:space="preserve">             9,54 </w:t>
            </w:r>
          </w:p>
        </w:tc>
        <w:tc>
          <w:tcPr>
            <w:tcW w:w="36" w:type="dxa"/>
            <w:vAlign w:val="center"/>
            <w:hideMark/>
          </w:tcPr>
          <w:p w14:paraId="4926019A" w14:textId="77777777" w:rsidR="00735EC5" w:rsidRPr="00A757F7" w:rsidRDefault="00735EC5" w:rsidP="008B2AA4">
            <w:pPr>
              <w:rPr>
                <w:sz w:val="20"/>
                <w:szCs w:val="20"/>
              </w:rPr>
            </w:pPr>
          </w:p>
        </w:tc>
      </w:tr>
      <w:tr w:rsidR="00735EC5" w:rsidRPr="00A757F7" w14:paraId="65B40E7F" w14:textId="77777777" w:rsidTr="008B2AA4">
        <w:trPr>
          <w:trHeight w:val="1635"/>
        </w:trPr>
        <w:tc>
          <w:tcPr>
            <w:tcW w:w="520" w:type="dxa"/>
            <w:tcBorders>
              <w:top w:val="nil"/>
              <w:left w:val="single" w:sz="4" w:space="0" w:color="auto"/>
              <w:bottom w:val="single" w:sz="4" w:space="0" w:color="auto"/>
              <w:right w:val="single" w:sz="4" w:space="0" w:color="auto"/>
            </w:tcBorders>
            <w:vAlign w:val="center"/>
            <w:hideMark/>
          </w:tcPr>
          <w:p w14:paraId="0BEDD0AF" w14:textId="77777777" w:rsidR="00735EC5" w:rsidRPr="00A757F7" w:rsidRDefault="00735EC5" w:rsidP="008B2AA4">
            <w:pPr>
              <w:jc w:val="center"/>
              <w:rPr>
                <w:sz w:val="20"/>
                <w:szCs w:val="20"/>
              </w:rPr>
            </w:pPr>
            <w:r w:rsidRPr="00A757F7">
              <w:rPr>
                <w:sz w:val="20"/>
                <w:szCs w:val="20"/>
              </w:rPr>
              <w:t xml:space="preserve">      5 </w:t>
            </w:r>
          </w:p>
        </w:tc>
        <w:tc>
          <w:tcPr>
            <w:tcW w:w="4540" w:type="dxa"/>
            <w:tcBorders>
              <w:top w:val="nil"/>
              <w:left w:val="nil"/>
              <w:bottom w:val="single" w:sz="4" w:space="0" w:color="auto"/>
              <w:right w:val="single" w:sz="4" w:space="0" w:color="auto"/>
            </w:tcBorders>
            <w:vAlign w:val="center"/>
            <w:hideMark/>
          </w:tcPr>
          <w:p w14:paraId="3D6B72EF" w14:textId="0F2C3419" w:rsidR="00735EC5" w:rsidRPr="00A757F7" w:rsidRDefault="00735EC5" w:rsidP="008B2AA4">
            <w:pPr>
              <w:jc w:val="center"/>
              <w:rPr>
                <w:sz w:val="20"/>
                <w:szCs w:val="20"/>
              </w:rPr>
            </w:pPr>
            <w:r w:rsidRPr="00A757F7">
              <w:rPr>
                <w:sz w:val="20"/>
                <w:szCs w:val="20"/>
              </w:rPr>
              <w:t xml:space="preserve"> Zemes klātnes ierakuma izbūve (gultnes rakšana, tai skaitā segas konstrukcija, ieskaitot zemākajos slāņos esošu asfaltbetonu, betona elementus vai citus materiālus), grunts aizvešanu. </w:t>
            </w:r>
          </w:p>
        </w:tc>
        <w:tc>
          <w:tcPr>
            <w:tcW w:w="644" w:type="dxa"/>
            <w:tcBorders>
              <w:top w:val="nil"/>
              <w:left w:val="nil"/>
              <w:bottom w:val="single" w:sz="4" w:space="0" w:color="auto"/>
              <w:right w:val="single" w:sz="4" w:space="0" w:color="auto"/>
            </w:tcBorders>
            <w:vAlign w:val="center"/>
            <w:hideMark/>
          </w:tcPr>
          <w:p w14:paraId="5E251EDA" w14:textId="77777777" w:rsidR="00735EC5" w:rsidRPr="00A757F7" w:rsidRDefault="00735EC5" w:rsidP="008B2AA4">
            <w:pPr>
              <w:jc w:val="center"/>
              <w:rPr>
                <w:sz w:val="20"/>
                <w:szCs w:val="20"/>
              </w:rPr>
            </w:pPr>
            <w:r w:rsidRPr="00A757F7">
              <w:rPr>
                <w:sz w:val="20"/>
                <w:szCs w:val="20"/>
              </w:rPr>
              <w:t xml:space="preserve"> m³ </w:t>
            </w:r>
          </w:p>
        </w:tc>
        <w:tc>
          <w:tcPr>
            <w:tcW w:w="1140" w:type="dxa"/>
            <w:tcBorders>
              <w:top w:val="nil"/>
              <w:left w:val="nil"/>
              <w:bottom w:val="single" w:sz="4" w:space="0" w:color="auto"/>
              <w:right w:val="single" w:sz="4" w:space="0" w:color="auto"/>
            </w:tcBorders>
            <w:vAlign w:val="center"/>
            <w:hideMark/>
          </w:tcPr>
          <w:p w14:paraId="511D7DD7" w14:textId="77777777" w:rsidR="00735EC5" w:rsidRPr="00A757F7" w:rsidRDefault="00735EC5" w:rsidP="008B2AA4">
            <w:pPr>
              <w:jc w:val="center"/>
              <w:rPr>
                <w:sz w:val="20"/>
                <w:szCs w:val="20"/>
              </w:rPr>
            </w:pPr>
            <w:r w:rsidRPr="00A757F7">
              <w:rPr>
                <w:sz w:val="20"/>
                <w:szCs w:val="20"/>
              </w:rPr>
              <w:t xml:space="preserve">             2,39 </w:t>
            </w:r>
          </w:p>
        </w:tc>
        <w:tc>
          <w:tcPr>
            <w:tcW w:w="36" w:type="dxa"/>
            <w:vAlign w:val="center"/>
            <w:hideMark/>
          </w:tcPr>
          <w:p w14:paraId="7371897A" w14:textId="77777777" w:rsidR="00735EC5" w:rsidRPr="00A757F7" w:rsidRDefault="00735EC5" w:rsidP="008B2AA4">
            <w:pPr>
              <w:rPr>
                <w:sz w:val="20"/>
                <w:szCs w:val="20"/>
              </w:rPr>
            </w:pPr>
          </w:p>
        </w:tc>
      </w:tr>
      <w:tr w:rsidR="00735EC5" w:rsidRPr="00A757F7" w14:paraId="6257663A" w14:textId="77777777" w:rsidTr="008B2AA4">
        <w:trPr>
          <w:trHeight w:val="528"/>
        </w:trPr>
        <w:tc>
          <w:tcPr>
            <w:tcW w:w="520" w:type="dxa"/>
            <w:tcBorders>
              <w:top w:val="nil"/>
              <w:left w:val="single" w:sz="4" w:space="0" w:color="auto"/>
              <w:bottom w:val="single" w:sz="4" w:space="0" w:color="auto"/>
              <w:right w:val="single" w:sz="4" w:space="0" w:color="auto"/>
            </w:tcBorders>
            <w:vAlign w:val="center"/>
            <w:hideMark/>
          </w:tcPr>
          <w:p w14:paraId="479CFDAC" w14:textId="77777777" w:rsidR="00735EC5" w:rsidRPr="00A757F7" w:rsidRDefault="00735EC5" w:rsidP="008B2AA4">
            <w:pPr>
              <w:jc w:val="center"/>
              <w:rPr>
                <w:sz w:val="20"/>
                <w:szCs w:val="20"/>
              </w:rPr>
            </w:pPr>
            <w:r w:rsidRPr="00A757F7">
              <w:rPr>
                <w:sz w:val="20"/>
                <w:szCs w:val="20"/>
              </w:rPr>
              <w:t xml:space="preserve">      6 </w:t>
            </w:r>
          </w:p>
        </w:tc>
        <w:tc>
          <w:tcPr>
            <w:tcW w:w="4540" w:type="dxa"/>
            <w:tcBorders>
              <w:top w:val="nil"/>
              <w:left w:val="nil"/>
              <w:bottom w:val="single" w:sz="4" w:space="0" w:color="auto"/>
              <w:right w:val="single" w:sz="4" w:space="0" w:color="auto"/>
            </w:tcBorders>
            <w:vAlign w:val="center"/>
            <w:hideMark/>
          </w:tcPr>
          <w:p w14:paraId="6CBC79A9" w14:textId="77777777" w:rsidR="00735EC5" w:rsidRPr="00A757F7" w:rsidRDefault="00735EC5" w:rsidP="008B2AA4">
            <w:pPr>
              <w:jc w:val="center"/>
              <w:rPr>
                <w:sz w:val="20"/>
                <w:szCs w:val="20"/>
              </w:rPr>
            </w:pPr>
            <w:r w:rsidRPr="00A757F7">
              <w:rPr>
                <w:sz w:val="20"/>
                <w:szCs w:val="20"/>
              </w:rPr>
              <w:t xml:space="preserve"> Salizturīgās kārtas būvniecība  20cm biezumā (</w:t>
            </w:r>
            <w:proofErr w:type="spellStart"/>
            <w:r w:rsidRPr="00A757F7">
              <w:rPr>
                <w:sz w:val="20"/>
                <w:szCs w:val="20"/>
              </w:rPr>
              <w:t>jaunizveidojamajā</w:t>
            </w:r>
            <w:proofErr w:type="spellEnd"/>
            <w:r w:rsidRPr="00A757F7">
              <w:rPr>
                <w:sz w:val="20"/>
                <w:szCs w:val="20"/>
              </w:rPr>
              <w:t xml:space="preserve"> daļā).                                                                  </w:t>
            </w:r>
          </w:p>
        </w:tc>
        <w:tc>
          <w:tcPr>
            <w:tcW w:w="644" w:type="dxa"/>
            <w:tcBorders>
              <w:top w:val="nil"/>
              <w:left w:val="nil"/>
              <w:bottom w:val="single" w:sz="4" w:space="0" w:color="auto"/>
              <w:right w:val="single" w:sz="4" w:space="0" w:color="auto"/>
            </w:tcBorders>
            <w:vAlign w:val="center"/>
            <w:hideMark/>
          </w:tcPr>
          <w:p w14:paraId="159441DB" w14:textId="77777777" w:rsidR="00735EC5" w:rsidRPr="00A757F7" w:rsidRDefault="00735EC5" w:rsidP="008B2AA4">
            <w:pPr>
              <w:jc w:val="center"/>
              <w:rPr>
                <w:sz w:val="20"/>
                <w:szCs w:val="20"/>
              </w:rPr>
            </w:pPr>
            <w:r w:rsidRPr="00A757F7">
              <w:rPr>
                <w:sz w:val="20"/>
                <w:szCs w:val="20"/>
              </w:rPr>
              <w:t xml:space="preserve"> m³ </w:t>
            </w:r>
          </w:p>
        </w:tc>
        <w:tc>
          <w:tcPr>
            <w:tcW w:w="1140" w:type="dxa"/>
            <w:tcBorders>
              <w:top w:val="nil"/>
              <w:left w:val="nil"/>
              <w:bottom w:val="single" w:sz="4" w:space="0" w:color="auto"/>
              <w:right w:val="single" w:sz="4" w:space="0" w:color="auto"/>
            </w:tcBorders>
            <w:vAlign w:val="center"/>
            <w:hideMark/>
          </w:tcPr>
          <w:p w14:paraId="73AF32F7" w14:textId="77777777" w:rsidR="00735EC5" w:rsidRPr="00A757F7" w:rsidRDefault="00735EC5" w:rsidP="008B2AA4">
            <w:pPr>
              <w:jc w:val="center"/>
              <w:rPr>
                <w:sz w:val="20"/>
                <w:szCs w:val="20"/>
              </w:rPr>
            </w:pPr>
            <w:r w:rsidRPr="00A757F7">
              <w:rPr>
                <w:sz w:val="20"/>
                <w:szCs w:val="20"/>
              </w:rPr>
              <w:t xml:space="preserve">             2,00 </w:t>
            </w:r>
          </w:p>
        </w:tc>
        <w:tc>
          <w:tcPr>
            <w:tcW w:w="36" w:type="dxa"/>
            <w:vAlign w:val="center"/>
            <w:hideMark/>
          </w:tcPr>
          <w:p w14:paraId="234327B7" w14:textId="77777777" w:rsidR="00735EC5" w:rsidRPr="00A757F7" w:rsidRDefault="00735EC5" w:rsidP="008B2AA4">
            <w:pPr>
              <w:rPr>
                <w:sz w:val="20"/>
                <w:szCs w:val="20"/>
              </w:rPr>
            </w:pPr>
          </w:p>
        </w:tc>
      </w:tr>
      <w:tr w:rsidR="00735EC5" w:rsidRPr="00A757F7" w14:paraId="63C26E9B" w14:textId="77777777" w:rsidTr="008B2AA4">
        <w:trPr>
          <w:trHeight w:val="792"/>
        </w:trPr>
        <w:tc>
          <w:tcPr>
            <w:tcW w:w="520" w:type="dxa"/>
            <w:tcBorders>
              <w:top w:val="nil"/>
              <w:left w:val="single" w:sz="4" w:space="0" w:color="auto"/>
              <w:bottom w:val="single" w:sz="4" w:space="0" w:color="auto"/>
              <w:right w:val="single" w:sz="4" w:space="0" w:color="auto"/>
            </w:tcBorders>
            <w:vAlign w:val="center"/>
            <w:hideMark/>
          </w:tcPr>
          <w:p w14:paraId="4DF9BB9A" w14:textId="77777777" w:rsidR="00735EC5" w:rsidRPr="00A757F7" w:rsidRDefault="00735EC5" w:rsidP="008B2AA4">
            <w:pPr>
              <w:jc w:val="center"/>
              <w:rPr>
                <w:sz w:val="20"/>
                <w:szCs w:val="20"/>
              </w:rPr>
            </w:pPr>
            <w:r w:rsidRPr="00A757F7">
              <w:rPr>
                <w:sz w:val="20"/>
                <w:szCs w:val="20"/>
              </w:rPr>
              <w:t xml:space="preserve">      7 </w:t>
            </w:r>
          </w:p>
        </w:tc>
        <w:tc>
          <w:tcPr>
            <w:tcW w:w="4540" w:type="dxa"/>
            <w:tcBorders>
              <w:top w:val="nil"/>
              <w:left w:val="nil"/>
              <w:bottom w:val="single" w:sz="4" w:space="0" w:color="auto"/>
              <w:right w:val="single" w:sz="4" w:space="0" w:color="auto"/>
            </w:tcBorders>
            <w:vAlign w:val="center"/>
            <w:hideMark/>
          </w:tcPr>
          <w:p w14:paraId="009ED871" w14:textId="77777777" w:rsidR="00735EC5" w:rsidRPr="00A757F7" w:rsidRDefault="00735EC5" w:rsidP="008B2AA4">
            <w:pPr>
              <w:jc w:val="center"/>
              <w:rPr>
                <w:sz w:val="20"/>
                <w:szCs w:val="20"/>
              </w:rPr>
            </w:pPr>
            <w:r w:rsidRPr="00A757F7">
              <w:rPr>
                <w:sz w:val="20"/>
                <w:szCs w:val="20"/>
              </w:rPr>
              <w:t xml:space="preserve"> Nesaistīts </w:t>
            </w:r>
            <w:proofErr w:type="spellStart"/>
            <w:r w:rsidRPr="00A757F7">
              <w:rPr>
                <w:sz w:val="20"/>
                <w:szCs w:val="20"/>
              </w:rPr>
              <w:t>minerālmateriāls</w:t>
            </w:r>
            <w:proofErr w:type="spellEnd"/>
            <w:r w:rsidRPr="00A757F7">
              <w:rPr>
                <w:sz w:val="20"/>
                <w:szCs w:val="20"/>
              </w:rPr>
              <w:t xml:space="preserve"> un izbūve pamata </w:t>
            </w:r>
            <w:proofErr w:type="spellStart"/>
            <w:r w:rsidRPr="00A757F7">
              <w:rPr>
                <w:sz w:val="20"/>
                <w:szCs w:val="20"/>
              </w:rPr>
              <w:t>nesošājā</w:t>
            </w:r>
            <w:proofErr w:type="spellEnd"/>
            <w:r w:rsidRPr="00A757F7">
              <w:rPr>
                <w:sz w:val="20"/>
                <w:szCs w:val="20"/>
              </w:rPr>
              <w:t xml:space="preserve"> kārtā 15cm biezumā (</w:t>
            </w:r>
            <w:proofErr w:type="spellStart"/>
            <w:r w:rsidRPr="00A757F7">
              <w:rPr>
                <w:sz w:val="20"/>
                <w:szCs w:val="20"/>
              </w:rPr>
              <w:t>jaunizveidojamajā</w:t>
            </w:r>
            <w:proofErr w:type="spellEnd"/>
            <w:r w:rsidRPr="00A757F7">
              <w:rPr>
                <w:sz w:val="20"/>
                <w:szCs w:val="20"/>
              </w:rPr>
              <w:t xml:space="preserve"> daļā).    </w:t>
            </w:r>
          </w:p>
        </w:tc>
        <w:tc>
          <w:tcPr>
            <w:tcW w:w="644" w:type="dxa"/>
            <w:tcBorders>
              <w:top w:val="nil"/>
              <w:left w:val="nil"/>
              <w:bottom w:val="single" w:sz="4" w:space="0" w:color="auto"/>
              <w:right w:val="single" w:sz="4" w:space="0" w:color="auto"/>
            </w:tcBorders>
            <w:vAlign w:val="center"/>
            <w:hideMark/>
          </w:tcPr>
          <w:p w14:paraId="68E22431" w14:textId="77777777" w:rsidR="00735EC5" w:rsidRPr="00A757F7" w:rsidRDefault="00735EC5" w:rsidP="008B2AA4">
            <w:pPr>
              <w:jc w:val="center"/>
              <w:rPr>
                <w:sz w:val="20"/>
                <w:szCs w:val="20"/>
              </w:rPr>
            </w:pPr>
            <w:r w:rsidRPr="00A757F7">
              <w:rPr>
                <w:sz w:val="20"/>
                <w:szCs w:val="20"/>
              </w:rPr>
              <w:t xml:space="preserve"> m² </w:t>
            </w:r>
          </w:p>
        </w:tc>
        <w:tc>
          <w:tcPr>
            <w:tcW w:w="1140" w:type="dxa"/>
            <w:tcBorders>
              <w:top w:val="nil"/>
              <w:left w:val="nil"/>
              <w:bottom w:val="single" w:sz="4" w:space="0" w:color="auto"/>
              <w:right w:val="single" w:sz="4" w:space="0" w:color="auto"/>
            </w:tcBorders>
            <w:vAlign w:val="center"/>
            <w:hideMark/>
          </w:tcPr>
          <w:p w14:paraId="46934E08" w14:textId="77777777" w:rsidR="00735EC5" w:rsidRPr="00A757F7" w:rsidRDefault="00735EC5" w:rsidP="008B2AA4">
            <w:pPr>
              <w:jc w:val="center"/>
              <w:rPr>
                <w:sz w:val="20"/>
                <w:szCs w:val="20"/>
              </w:rPr>
            </w:pPr>
            <w:r w:rsidRPr="00A757F7">
              <w:rPr>
                <w:sz w:val="20"/>
                <w:szCs w:val="20"/>
              </w:rPr>
              <w:t xml:space="preserve">             0,95 </w:t>
            </w:r>
          </w:p>
        </w:tc>
        <w:tc>
          <w:tcPr>
            <w:tcW w:w="36" w:type="dxa"/>
            <w:vAlign w:val="center"/>
            <w:hideMark/>
          </w:tcPr>
          <w:p w14:paraId="1C25733B" w14:textId="77777777" w:rsidR="00735EC5" w:rsidRPr="00A757F7" w:rsidRDefault="00735EC5" w:rsidP="008B2AA4">
            <w:pPr>
              <w:rPr>
                <w:sz w:val="20"/>
                <w:szCs w:val="20"/>
              </w:rPr>
            </w:pPr>
          </w:p>
        </w:tc>
      </w:tr>
      <w:tr w:rsidR="00735EC5" w:rsidRPr="00A757F7" w14:paraId="2A7892E6" w14:textId="77777777" w:rsidTr="008B2AA4">
        <w:trPr>
          <w:trHeight w:val="684"/>
        </w:trPr>
        <w:tc>
          <w:tcPr>
            <w:tcW w:w="520" w:type="dxa"/>
            <w:tcBorders>
              <w:top w:val="nil"/>
              <w:left w:val="single" w:sz="4" w:space="0" w:color="auto"/>
              <w:bottom w:val="single" w:sz="4" w:space="0" w:color="auto"/>
              <w:right w:val="single" w:sz="4" w:space="0" w:color="auto"/>
            </w:tcBorders>
            <w:vAlign w:val="center"/>
            <w:hideMark/>
          </w:tcPr>
          <w:p w14:paraId="351A17C9" w14:textId="77777777" w:rsidR="00735EC5" w:rsidRPr="00A757F7" w:rsidRDefault="00735EC5" w:rsidP="008B2AA4">
            <w:pPr>
              <w:jc w:val="center"/>
              <w:rPr>
                <w:sz w:val="20"/>
                <w:szCs w:val="20"/>
              </w:rPr>
            </w:pPr>
            <w:r w:rsidRPr="00A757F7">
              <w:rPr>
                <w:sz w:val="20"/>
                <w:szCs w:val="20"/>
              </w:rPr>
              <w:t xml:space="preserve">      8 </w:t>
            </w:r>
          </w:p>
        </w:tc>
        <w:tc>
          <w:tcPr>
            <w:tcW w:w="4540" w:type="dxa"/>
            <w:tcBorders>
              <w:top w:val="nil"/>
              <w:left w:val="nil"/>
              <w:bottom w:val="single" w:sz="4" w:space="0" w:color="auto"/>
              <w:right w:val="single" w:sz="4" w:space="0" w:color="auto"/>
            </w:tcBorders>
            <w:vAlign w:val="center"/>
            <w:hideMark/>
          </w:tcPr>
          <w:p w14:paraId="450F4DF0" w14:textId="77777777" w:rsidR="00735EC5" w:rsidRPr="00A757F7" w:rsidRDefault="00735EC5" w:rsidP="008B2AA4">
            <w:pPr>
              <w:jc w:val="center"/>
              <w:rPr>
                <w:sz w:val="20"/>
                <w:szCs w:val="20"/>
              </w:rPr>
            </w:pPr>
            <w:r w:rsidRPr="00A757F7">
              <w:rPr>
                <w:sz w:val="20"/>
                <w:szCs w:val="20"/>
              </w:rPr>
              <w:t xml:space="preserve"> Grants-šķembu </w:t>
            </w:r>
            <w:proofErr w:type="spellStart"/>
            <w:r w:rsidRPr="00A757F7">
              <w:rPr>
                <w:sz w:val="20"/>
                <w:szCs w:val="20"/>
              </w:rPr>
              <w:t>izsijas</w:t>
            </w:r>
            <w:proofErr w:type="spellEnd"/>
            <w:r w:rsidRPr="00A757F7">
              <w:rPr>
                <w:sz w:val="20"/>
                <w:szCs w:val="20"/>
              </w:rPr>
              <w:t xml:space="preserve"> (fr.0-5mm) un izbūve zem bruģa seguma h=3-5cm. </w:t>
            </w:r>
          </w:p>
        </w:tc>
        <w:tc>
          <w:tcPr>
            <w:tcW w:w="644" w:type="dxa"/>
            <w:tcBorders>
              <w:top w:val="nil"/>
              <w:left w:val="nil"/>
              <w:bottom w:val="single" w:sz="4" w:space="0" w:color="auto"/>
              <w:right w:val="single" w:sz="4" w:space="0" w:color="auto"/>
            </w:tcBorders>
            <w:vAlign w:val="center"/>
            <w:hideMark/>
          </w:tcPr>
          <w:p w14:paraId="772DDACF" w14:textId="77777777" w:rsidR="00735EC5" w:rsidRPr="00A757F7" w:rsidRDefault="00735EC5" w:rsidP="008B2AA4">
            <w:pPr>
              <w:jc w:val="center"/>
              <w:rPr>
                <w:sz w:val="20"/>
                <w:szCs w:val="20"/>
              </w:rPr>
            </w:pPr>
            <w:r w:rsidRPr="00A757F7">
              <w:rPr>
                <w:sz w:val="20"/>
                <w:szCs w:val="20"/>
              </w:rPr>
              <w:t xml:space="preserve"> m² </w:t>
            </w:r>
          </w:p>
        </w:tc>
        <w:tc>
          <w:tcPr>
            <w:tcW w:w="1140" w:type="dxa"/>
            <w:tcBorders>
              <w:top w:val="nil"/>
              <w:left w:val="nil"/>
              <w:bottom w:val="single" w:sz="4" w:space="0" w:color="auto"/>
              <w:right w:val="single" w:sz="4" w:space="0" w:color="auto"/>
            </w:tcBorders>
            <w:vAlign w:val="center"/>
            <w:hideMark/>
          </w:tcPr>
          <w:p w14:paraId="3530233F" w14:textId="77777777" w:rsidR="00735EC5" w:rsidRPr="00A757F7" w:rsidRDefault="00735EC5" w:rsidP="008B2AA4">
            <w:pPr>
              <w:jc w:val="center"/>
              <w:rPr>
                <w:sz w:val="20"/>
                <w:szCs w:val="20"/>
              </w:rPr>
            </w:pPr>
            <w:r w:rsidRPr="00A757F7">
              <w:rPr>
                <w:sz w:val="20"/>
                <w:szCs w:val="20"/>
              </w:rPr>
              <w:t xml:space="preserve">             9,54 </w:t>
            </w:r>
          </w:p>
        </w:tc>
        <w:tc>
          <w:tcPr>
            <w:tcW w:w="36" w:type="dxa"/>
            <w:vAlign w:val="center"/>
            <w:hideMark/>
          </w:tcPr>
          <w:p w14:paraId="12C4FF08" w14:textId="77777777" w:rsidR="00735EC5" w:rsidRPr="00A757F7" w:rsidRDefault="00735EC5" w:rsidP="008B2AA4">
            <w:pPr>
              <w:rPr>
                <w:sz w:val="20"/>
                <w:szCs w:val="20"/>
              </w:rPr>
            </w:pPr>
          </w:p>
        </w:tc>
      </w:tr>
      <w:tr w:rsidR="00735EC5" w:rsidRPr="00A757F7" w14:paraId="486D666F" w14:textId="77777777" w:rsidTr="008B2AA4">
        <w:trPr>
          <w:trHeight w:val="900"/>
        </w:trPr>
        <w:tc>
          <w:tcPr>
            <w:tcW w:w="520" w:type="dxa"/>
            <w:tcBorders>
              <w:top w:val="nil"/>
              <w:left w:val="single" w:sz="4" w:space="0" w:color="auto"/>
              <w:bottom w:val="single" w:sz="4" w:space="0" w:color="auto"/>
              <w:right w:val="single" w:sz="4" w:space="0" w:color="auto"/>
            </w:tcBorders>
            <w:vAlign w:val="center"/>
            <w:hideMark/>
          </w:tcPr>
          <w:p w14:paraId="6EA855D9" w14:textId="77777777" w:rsidR="00735EC5" w:rsidRPr="00A757F7" w:rsidRDefault="00735EC5" w:rsidP="008B2AA4">
            <w:pPr>
              <w:jc w:val="center"/>
              <w:rPr>
                <w:sz w:val="20"/>
                <w:szCs w:val="20"/>
              </w:rPr>
            </w:pPr>
            <w:r w:rsidRPr="00A757F7">
              <w:rPr>
                <w:sz w:val="20"/>
                <w:szCs w:val="20"/>
              </w:rPr>
              <w:t xml:space="preserve">      9 </w:t>
            </w:r>
          </w:p>
        </w:tc>
        <w:tc>
          <w:tcPr>
            <w:tcW w:w="4540" w:type="dxa"/>
            <w:tcBorders>
              <w:top w:val="nil"/>
              <w:left w:val="nil"/>
              <w:bottom w:val="single" w:sz="4" w:space="0" w:color="auto"/>
              <w:right w:val="single" w:sz="4" w:space="0" w:color="auto"/>
            </w:tcBorders>
            <w:vAlign w:val="center"/>
            <w:hideMark/>
          </w:tcPr>
          <w:p w14:paraId="4AF24CEF" w14:textId="77777777" w:rsidR="00735EC5" w:rsidRPr="00A757F7" w:rsidRDefault="00735EC5" w:rsidP="008B2AA4">
            <w:pPr>
              <w:jc w:val="center"/>
              <w:rPr>
                <w:sz w:val="20"/>
                <w:szCs w:val="20"/>
              </w:rPr>
            </w:pPr>
            <w:r w:rsidRPr="00A757F7">
              <w:rPr>
                <w:sz w:val="20"/>
                <w:szCs w:val="20"/>
              </w:rPr>
              <w:t xml:space="preserve"> Betona bruģis ("taisnstūra 0,1x0,2m", pelēks, h=6cm) un izbūve ( Bruģis pasūtītāja materiāls). </w:t>
            </w:r>
          </w:p>
        </w:tc>
        <w:tc>
          <w:tcPr>
            <w:tcW w:w="644" w:type="dxa"/>
            <w:tcBorders>
              <w:top w:val="nil"/>
              <w:left w:val="nil"/>
              <w:bottom w:val="single" w:sz="4" w:space="0" w:color="auto"/>
              <w:right w:val="single" w:sz="4" w:space="0" w:color="auto"/>
            </w:tcBorders>
            <w:vAlign w:val="center"/>
            <w:hideMark/>
          </w:tcPr>
          <w:p w14:paraId="4C7E4444" w14:textId="77777777" w:rsidR="00735EC5" w:rsidRPr="00A757F7" w:rsidRDefault="00735EC5" w:rsidP="008B2AA4">
            <w:pPr>
              <w:jc w:val="center"/>
              <w:rPr>
                <w:sz w:val="20"/>
                <w:szCs w:val="20"/>
              </w:rPr>
            </w:pPr>
            <w:r w:rsidRPr="00A757F7">
              <w:rPr>
                <w:sz w:val="20"/>
                <w:szCs w:val="20"/>
              </w:rPr>
              <w:t xml:space="preserve"> m² </w:t>
            </w:r>
          </w:p>
        </w:tc>
        <w:tc>
          <w:tcPr>
            <w:tcW w:w="1140" w:type="dxa"/>
            <w:tcBorders>
              <w:top w:val="nil"/>
              <w:left w:val="nil"/>
              <w:bottom w:val="single" w:sz="4" w:space="0" w:color="auto"/>
              <w:right w:val="single" w:sz="4" w:space="0" w:color="auto"/>
            </w:tcBorders>
            <w:vAlign w:val="center"/>
            <w:hideMark/>
          </w:tcPr>
          <w:p w14:paraId="230DBD92" w14:textId="77777777" w:rsidR="00735EC5" w:rsidRPr="00A757F7" w:rsidRDefault="00735EC5" w:rsidP="008B2AA4">
            <w:pPr>
              <w:jc w:val="center"/>
              <w:rPr>
                <w:sz w:val="20"/>
                <w:szCs w:val="20"/>
              </w:rPr>
            </w:pPr>
            <w:r w:rsidRPr="00A757F7">
              <w:rPr>
                <w:sz w:val="20"/>
                <w:szCs w:val="20"/>
              </w:rPr>
              <w:t xml:space="preserve">             9,54 </w:t>
            </w:r>
          </w:p>
        </w:tc>
        <w:tc>
          <w:tcPr>
            <w:tcW w:w="36" w:type="dxa"/>
            <w:vAlign w:val="center"/>
            <w:hideMark/>
          </w:tcPr>
          <w:p w14:paraId="612E4DD9" w14:textId="77777777" w:rsidR="00735EC5" w:rsidRPr="00A757F7" w:rsidRDefault="00735EC5" w:rsidP="008B2AA4">
            <w:pPr>
              <w:rPr>
                <w:sz w:val="20"/>
                <w:szCs w:val="20"/>
              </w:rPr>
            </w:pPr>
          </w:p>
        </w:tc>
      </w:tr>
      <w:tr w:rsidR="00735EC5" w:rsidRPr="00A757F7" w14:paraId="69103678" w14:textId="77777777" w:rsidTr="008B2AA4">
        <w:trPr>
          <w:trHeight w:val="528"/>
        </w:trPr>
        <w:tc>
          <w:tcPr>
            <w:tcW w:w="520" w:type="dxa"/>
            <w:tcBorders>
              <w:top w:val="nil"/>
              <w:left w:val="single" w:sz="4" w:space="0" w:color="auto"/>
              <w:bottom w:val="single" w:sz="4" w:space="0" w:color="auto"/>
              <w:right w:val="single" w:sz="4" w:space="0" w:color="auto"/>
            </w:tcBorders>
            <w:vAlign w:val="center"/>
            <w:hideMark/>
          </w:tcPr>
          <w:p w14:paraId="27FF79AE" w14:textId="77777777" w:rsidR="00735EC5" w:rsidRPr="00A757F7" w:rsidRDefault="00735EC5" w:rsidP="008B2AA4">
            <w:pPr>
              <w:jc w:val="center"/>
              <w:rPr>
                <w:sz w:val="20"/>
                <w:szCs w:val="20"/>
              </w:rPr>
            </w:pPr>
            <w:r w:rsidRPr="00A757F7">
              <w:rPr>
                <w:sz w:val="20"/>
                <w:szCs w:val="20"/>
              </w:rPr>
              <w:t xml:space="preserve">   10 </w:t>
            </w:r>
          </w:p>
        </w:tc>
        <w:tc>
          <w:tcPr>
            <w:tcW w:w="4540" w:type="dxa"/>
            <w:tcBorders>
              <w:top w:val="nil"/>
              <w:left w:val="nil"/>
              <w:bottom w:val="single" w:sz="4" w:space="0" w:color="auto"/>
              <w:right w:val="single" w:sz="4" w:space="0" w:color="auto"/>
            </w:tcBorders>
            <w:vAlign w:val="center"/>
            <w:hideMark/>
          </w:tcPr>
          <w:p w14:paraId="0EEBDB62" w14:textId="77777777" w:rsidR="00735EC5" w:rsidRPr="00A757F7" w:rsidRDefault="00735EC5" w:rsidP="008B2AA4">
            <w:pPr>
              <w:jc w:val="center"/>
              <w:rPr>
                <w:sz w:val="20"/>
                <w:szCs w:val="20"/>
              </w:rPr>
            </w:pPr>
            <w:r w:rsidRPr="00A757F7">
              <w:rPr>
                <w:sz w:val="20"/>
                <w:szCs w:val="20"/>
              </w:rPr>
              <w:t xml:space="preserve"> Remont asfalts ( vid. h=6cm)  izbūve (</w:t>
            </w:r>
            <w:proofErr w:type="spellStart"/>
            <w:r w:rsidRPr="00A757F7">
              <w:rPr>
                <w:sz w:val="20"/>
                <w:szCs w:val="20"/>
              </w:rPr>
              <w:t>pieslēguma</w:t>
            </w:r>
            <w:proofErr w:type="spellEnd"/>
            <w:r w:rsidRPr="00A757F7">
              <w:rPr>
                <w:sz w:val="20"/>
                <w:szCs w:val="20"/>
              </w:rPr>
              <w:t xml:space="preserve"> vietās pie </w:t>
            </w:r>
            <w:proofErr w:type="spellStart"/>
            <w:r w:rsidRPr="00A757F7">
              <w:rPr>
                <w:sz w:val="20"/>
                <w:szCs w:val="20"/>
              </w:rPr>
              <w:t>jaunizveidotā</w:t>
            </w:r>
            <w:proofErr w:type="spellEnd"/>
            <w:r w:rsidRPr="00A757F7">
              <w:rPr>
                <w:sz w:val="20"/>
                <w:szCs w:val="20"/>
              </w:rPr>
              <w:t xml:space="preserve"> bruģa). </w:t>
            </w:r>
          </w:p>
        </w:tc>
        <w:tc>
          <w:tcPr>
            <w:tcW w:w="644" w:type="dxa"/>
            <w:tcBorders>
              <w:top w:val="nil"/>
              <w:left w:val="nil"/>
              <w:bottom w:val="single" w:sz="4" w:space="0" w:color="auto"/>
              <w:right w:val="single" w:sz="4" w:space="0" w:color="auto"/>
            </w:tcBorders>
            <w:vAlign w:val="center"/>
            <w:hideMark/>
          </w:tcPr>
          <w:p w14:paraId="094C09E8" w14:textId="77777777" w:rsidR="00735EC5" w:rsidRPr="00A757F7" w:rsidRDefault="00735EC5" w:rsidP="008B2AA4">
            <w:pPr>
              <w:jc w:val="center"/>
              <w:rPr>
                <w:sz w:val="20"/>
                <w:szCs w:val="20"/>
              </w:rPr>
            </w:pPr>
            <w:r w:rsidRPr="00A757F7">
              <w:rPr>
                <w:sz w:val="20"/>
                <w:szCs w:val="20"/>
              </w:rPr>
              <w:t xml:space="preserve"> kg  </w:t>
            </w:r>
          </w:p>
        </w:tc>
        <w:tc>
          <w:tcPr>
            <w:tcW w:w="1140" w:type="dxa"/>
            <w:tcBorders>
              <w:top w:val="nil"/>
              <w:left w:val="nil"/>
              <w:bottom w:val="single" w:sz="4" w:space="0" w:color="auto"/>
              <w:right w:val="single" w:sz="4" w:space="0" w:color="auto"/>
            </w:tcBorders>
            <w:vAlign w:val="center"/>
            <w:hideMark/>
          </w:tcPr>
          <w:p w14:paraId="4524D1D0" w14:textId="77777777" w:rsidR="00735EC5" w:rsidRPr="00A757F7" w:rsidRDefault="00735EC5" w:rsidP="008B2AA4">
            <w:pPr>
              <w:jc w:val="center"/>
              <w:rPr>
                <w:sz w:val="20"/>
                <w:szCs w:val="20"/>
              </w:rPr>
            </w:pPr>
            <w:r w:rsidRPr="00A757F7">
              <w:rPr>
                <w:sz w:val="20"/>
                <w:szCs w:val="20"/>
              </w:rPr>
              <w:t xml:space="preserve">           25,00 </w:t>
            </w:r>
          </w:p>
        </w:tc>
        <w:tc>
          <w:tcPr>
            <w:tcW w:w="36" w:type="dxa"/>
            <w:vAlign w:val="center"/>
            <w:hideMark/>
          </w:tcPr>
          <w:p w14:paraId="3091EBCF" w14:textId="77777777" w:rsidR="00735EC5" w:rsidRPr="00A757F7" w:rsidRDefault="00735EC5" w:rsidP="008B2AA4">
            <w:pPr>
              <w:rPr>
                <w:sz w:val="20"/>
                <w:szCs w:val="20"/>
              </w:rPr>
            </w:pPr>
          </w:p>
        </w:tc>
      </w:tr>
      <w:tr w:rsidR="00735EC5" w:rsidRPr="00A757F7" w14:paraId="44D3679F" w14:textId="77777777" w:rsidTr="008B2AA4">
        <w:trPr>
          <w:trHeight w:val="264"/>
        </w:trPr>
        <w:tc>
          <w:tcPr>
            <w:tcW w:w="520" w:type="dxa"/>
            <w:tcBorders>
              <w:top w:val="nil"/>
              <w:left w:val="single" w:sz="4" w:space="0" w:color="auto"/>
              <w:bottom w:val="single" w:sz="4" w:space="0" w:color="auto"/>
              <w:right w:val="single" w:sz="4" w:space="0" w:color="auto"/>
            </w:tcBorders>
            <w:vAlign w:val="center"/>
            <w:hideMark/>
          </w:tcPr>
          <w:p w14:paraId="2E06845E" w14:textId="77777777" w:rsidR="00735EC5" w:rsidRPr="00A757F7" w:rsidRDefault="00735EC5" w:rsidP="008B2AA4">
            <w:pPr>
              <w:jc w:val="center"/>
              <w:rPr>
                <w:sz w:val="20"/>
                <w:szCs w:val="20"/>
              </w:rPr>
            </w:pPr>
            <w:r w:rsidRPr="00A757F7">
              <w:rPr>
                <w:sz w:val="20"/>
                <w:szCs w:val="20"/>
              </w:rPr>
              <w:t xml:space="preserve">   11 </w:t>
            </w:r>
          </w:p>
        </w:tc>
        <w:tc>
          <w:tcPr>
            <w:tcW w:w="4540" w:type="dxa"/>
            <w:tcBorders>
              <w:top w:val="nil"/>
              <w:left w:val="nil"/>
              <w:bottom w:val="single" w:sz="4" w:space="0" w:color="auto"/>
              <w:right w:val="single" w:sz="4" w:space="0" w:color="auto"/>
            </w:tcBorders>
            <w:vAlign w:val="center"/>
            <w:hideMark/>
          </w:tcPr>
          <w:p w14:paraId="4B10DDC5" w14:textId="77777777" w:rsidR="00735EC5" w:rsidRPr="00A757F7" w:rsidRDefault="00735EC5" w:rsidP="008B2AA4">
            <w:pPr>
              <w:jc w:val="center"/>
              <w:rPr>
                <w:sz w:val="20"/>
                <w:szCs w:val="20"/>
              </w:rPr>
            </w:pPr>
            <w:r w:rsidRPr="00A757F7">
              <w:rPr>
                <w:sz w:val="20"/>
                <w:szCs w:val="20"/>
              </w:rPr>
              <w:t xml:space="preserve"> Būvgružu savākšana, utilizācija objekta sakopšana </w:t>
            </w:r>
          </w:p>
        </w:tc>
        <w:tc>
          <w:tcPr>
            <w:tcW w:w="644" w:type="dxa"/>
            <w:tcBorders>
              <w:top w:val="nil"/>
              <w:left w:val="nil"/>
              <w:bottom w:val="single" w:sz="4" w:space="0" w:color="auto"/>
              <w:right w:val="single" w:sz="4" w:space="0" w:color="auto"/>
            </w:tcBorders>
            <w:vAlign w:val="center"/>
            <w:hideMark/>
          </w:tcPr>
          <w:p w14:paraId="61189D50" w14:textId="77777777" w:rsidR="00735EC5" w:rsidRPr="00A757F7" w:rsidRDefault="00735EC5" w:rsidP="008B2AA4">
            <w:pPr>
              <w:jc w:val="center"/>
              <w:rPr>
                <w:sz w:val="20"/>
                <w:szCs w:val="20"/>
              </w:rPr>
            </w:pPr>
            <w:r w:rsidRPr="00A757F7">
              <w:rPr>
                <w:sz w:val="20"/>
                <w:szCs w:val="20"/>
              </w:rPr>
              <w:t xml:space="preserve"> m3 </w:t>
            </w:r>
          </w:p>
        </w:tc>
        <w:tc>
          <w:tcPr>
            <w:tcW w:w="1140" w:type="dxa"/>
            <w:tcBorders>
              <w:top w:val="nil"/>
              <w:left w:val="nil"/>
              <w:bottom w:val="single" w:sz="4" w:space="0" w:color="auto"/>
              <w:right w:val="single" w:sz="4" w:space="0" w:color="auto"/>
            </w:tcBorders>
            <w:vAlign w:val="center"/>
            <w:hideMark/>
          </w:tcPr>
          <w:p w14:paraId="08580299" w14:textId="77777777" w:rsidR="00735EC5" w:rsidRPr="00A757F7" w:rsidRDefault="00735EC5" w:rsidP="008B2AA4">
            <w:pPr>
              <w:jc w:val="center"/>
              <w:rPr>
                <w:sz w:val="20"/>
                <w:szCs w:val="20"/>
              </w:rPr>
            </w:pPr>
            <w:r w:rsidRPr="00A757F7">
              <w:rPr>
                <w:sz w:val="20"/>
                <w:szCs w:val="20"/>
              </w:rPr>
              <w:t xml:space="preserve">             0,60 </w:t>
            </w:r>
          </w:p>
        </w:tc>
        <w:tc>
          <w:tcPr>
            <w:tcW w:w="36" w:type="dxa"/>
            <w:vAlign w:val="center"/>
            <w:hideMark/>
          </w:tcPr>
          <w:p w14:paraId="336856B7" w14:textId="77777777" w:rsidR="00735EC5" w:rsidRPr="00A757F7" w:rsidRDefault="00735EC5" w:rsidP="008B2AA4">
            <w:pPr>
              <w:rPr>
                <w:sz w:val="20"/>
                <w:szCs w:val="20"/>
              </w:rPr>
            </w:pPr>
          </w:p>
        </w:tc>
      </w:tr>
    </w:tbl>
    <w:p w14:paraId="7D3B20FD" w14:textId="77777777" w:rsidR="00735EC5" w:rsidRPr="00A757F7" w:rsidRDefault="00735EC5" w:rsidP="00735EC5"/>
    <w:p w14:paraId="60B0546D" w14:textId="77777777" w:rsidR="00FD5D42" w:rsidRPr="006B0650" w:rsidRDefault="00FD5D42" w:rsidP="00311394">
      <w:pPr>
        <w:jc w:val="both"/>
        <w:rPr>
          <w:b/>
          <w:sz w:val="22"/>
          <w:szCs w:val="22"/>
          <w:u w:val="single"/>
        </w:rPr>
      </w:pPr>
    </w:p>
    <w:p w14:paraId="7064654D" w14:textId="77777777" w:rsidR="00FD5D42" w:rsidRPr="006B0650" w:rsidRDefault="00FD5D42" w:rsidP="00311394">
      <w:pPr>
        <w:jc w:val="both"/>
        <w:rPr>
          <w:b/>
          <w:sz w:val="22"/>
          <w:szCs w:val="22"/>
          <w:u w:val="single"/>
        </w:rPr>
      </w:pPr>
    </w:p>
    <w:p w14:paraId="4E964DD6" w14:textId="77777777" w:rsidR="00FD5D42" w:rsidRPr="006B0650" w:rsidRDefault="00FD5D42" w:rsidP="00311394">
      <w:pPr>
        <w:jc w:val="both"/>
        <w:rPr>
          <w:b/>
          <w:sz w:val="22"/>
          <w:szCs w:val="22"/>
          <w:u w:val="single"/>
        </w:rPr>
      </w:pPr>
    </w:p>
    <w:p w14:paraId="45963E41" w14:textId="77777777" w:rsidR="00FD5D42" w:rsidRPr="006B0650" w:rsidRDefault="00FD5D42" w:rsidP="00311394">
      <w:pPr>
        <w:jc w:val="both"/>
        <w:rPr>
          <w:b/>
          <w:sz w:val="22"/>
          <w:szCs w:val="22"/>
          <w:u w:val="single"/>
        </w:rPr>
      </w:pPr>
    </w:p>
    <w:p w14:paraId="68721E71" w14:textId="77777777" w:rsidR="00311394" w:rsidRPr="006D280E" w:rsidRDefault="00311394" w:rsidP="009339BB">
      <w:pPr>
        <w:pStyle w:val="Kjene"/>
        <w:tabs>
          <w:tab w:val="left" w:pos="720"/>
        </w:tabs>
        <w:ind w:left="720"/>
        <w:jc w:val="right"/>
        <w:rPr>
          <w:bCs/>
        </w:rPr>
      </w:pPr>
    </w:p>
    <w:p w14:paraId="08BD20F9" w14:textId="77777777" w:rsidR="00311394" w:rsidRPr="006D280E" w:rsidRDefault="00311394" w:rsidP="009339BB">
      <w:pPr>
        <w:pStyle w:val="Kjene"/>
        <w:tabs>
          <w:tab w:val="left" w:pos="720"/>
        </w:tabs>
        <w:ind w:left="720"/>
        <w:jc w:val="right"/>
        <w:rPr>
          <w:bCs/>
        </w:rPr>
      </w:pPr>
    </w:p>
    <w:p w14:paraId="450BA395" w14:textId="77777777" w:rsidR="00311394" w:rsidRPr="006D280E" w:rsidRDefault="00311394" w:rsidP="009339BB">
      <w:pPr>
        <w:pStyle w:val="Kjene"/>
        <w:tabs>
          <w:tab w:val="left" w:pos="720"/>
        </w:tabs>
        <w:ind w:left="720"/>
        <w:jc w:val="right"/>
        <w:rPr>
          <w:bCs/>
        </w:rPr>
      </w:pPr>
    </w:p>
    <w:p w14:paraId="62275870" w14:textId="0782A5CF" w:rsidR="009339BB" w:rsidRDefault="009339BB" w:rsidP="009339BB">
      <w:pPr>
        <w:pStyle w:val="Kjene"/>
        <w:tabs>
          <w:tab w:val="left" w:pos="720"/>
        </w:tabs>
        <w:ind w:left="720"/>
        <w:jc w:val="right"/>
        <w:rPr>
          <w:bCs/>
        </w:rPr>
      </w:pPr>
      <w:r>
        <w:rPr>
          <w:bCs/>
        </w:rPr>
        <w:lastRenderedPageBreak/>
        <w:t>3.pielikums</w:t>
      </w:r>
    </w:p>
    <w:p w14:paraId="7B72047E" w14:textId="77777777" w:rsidR="002728A3" w:rsidRPr="00CE3F81" w:rsidRDefault="002145A2" w:rsidP="002728A3">
      <w:pPr>
        <w:pStyle w:val="Parasts2"/>
        <w:jc w:val="both"/>
        <w:rPr>
          <w:b/>
          <w:shd w:val="clear" w:color="auto" w:fill="FFFF00"/>
        </w:rPr>
      </w:pPr>
      <w:r>
        <w:t xml:space="preserve">Cenu aptaujai </w:t>
      </w:r>
      <w:r w:rsidR="002728A3" w:rsidRPr="00CE3F81">
        <w:rPr>
          <w:rFonts w:eastAsiaTheme="minorHAnsi"/>
          <w:b/>
          <w:bCs/>
          <w:color w:val="000000"/>
          <w:lang w:eastAsia="en-US"/>
          <w14:ligatures w14:val="standardContextual"/>
        </w:rPr>
        <w:t>,,</w:t>
      </w:r>
      <w:r w:rsidR="002728A3">
        <w:rPr>
          <w:rFonts w:eastAsiaTheme="minorHAnsi"/>
          <w:b/>
          <w:bCs/>
          <w:color w:val="000000"/>
          <w:lang w:eastAsia="en-US"/>
          <w14:ligatures w14:val="standardContextual"/>
        </w:rPr>
        <w:t>Avārijas izejas lieveņa remonts ēkai Zītaru iela 3, Korģenē</w:t>
      </w:r>
      <w:r w:rsidR="002728A3" w:rsidRPr="00CE3F81">
        <w:rPr>
          <w:rFonts w:eastAsiaTheme="minorHAnsi"/>
          <w:b/>
          <w:bCs/>
          <w:color w:val="000000"/>
          <w:lang w:eastAsia="en-US"/>
          <w14:ligatures w14:val="standardContextual"/>
        </w:rPr>
        <w:t>"</w:t>
      </w:r>
    </w:p>
    <w:p w14:paraId="1EBC2E59" w14:textId="6023536D" w:rsidR="002145A2" w:rsidRDefault="002145A2" w:rsidP="002145A2">
      <w:pPr>
        <w:pStyle w:val="Parasts2"/>
        <w:jc w:val="both"/>
        <w:rPr>
          <w:rFonts w:ascii="Times New Roman Bold" w:hAnsi="Times New Roman Bold"/>
          <w:b/>
          <w:caps/>
        </w:rPr>
      </w:pPr>
    </w:p>
    <w:p w14:paraId="332CF7B2" w14:textId="77777777" w:rsidR="00311394" w:rsidRDefault="00311394" w:rsidP="00CE3F81">
      <w:pPr>
        <w:pStyle w:val="Parasts2"/>
        <w:jc w:val="both"/>
      </w:pPr>
    </w:p>
    <w:p w14:paraId="00CF319E" w14:textId="77777777" w:rsidR="00311394" w:rsidRDefault="00311394" w:rsidP="00CE3F81">
      <w:pPr>
        <w:pStyle w:val="Parasts2"/>
        <w:jc w:val="both"/>
      </w:pPr>
    </w:p>
    <w:p w14:paraId="79CB0896" w14:textId="5DF98FC4"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5AA76809" w:rsidR="004879B4" w:rsidRDefault="004879B4" w:rsidP="004879B4">
      <w:pPr>
        <w:pStyle w:val="Parasts2"/>
        <w:rPr>
          <w:b/>
        </w:rPr>
      </w:pPr>
      <w:r>
        <w:rPr>
          <w:b/>
        </w:rPr>
        <w:t>___.___.202</w:t>
      </w:r>
      <w:r w:rsidR="00CE3F81">
        <w:rPr>
          <w:b/>
        </w:rPr>
        <w:t>5</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77777777" w:rsidR="004879B4" w:rsidRDefault="004879B4" w:rsidP="004879B4">
      <w:pPr>
        <w:jc w:val="both"/>
      </w:pPr>
      <w:r>
        <w:t>Pretendents (pretendenta nosaukums) ____________________</w:t>
      </w:r>
    </w:p>
    <w:p w14:paraId="3DED9A1A" w14:textId="77777777" w:rsidR="004879B4" w:rsidRDefault="004879B4" w:rsidP="004879B4">
      <w:pPr>
        <w:jc w:val="center"/>
        <w:rPr>
          <w:b/>
        </w:rPr>
      </w:pPr>
    </w:p>
    <w:p w14:paraId="59C791B8" w14:textId="29204A59" w:rsidR="004879B4" w:rsidRDefault="004879B4" w:rsidP="004879B4">
      <w:pPr>
        <w:jc w:val="both"/>
        <w:rPr>
          <w:color w:val="000000"/>
        </w:rPr>
      </w:pPr>
      <w:r>
        <w:t xml:space="preserve">iepazinies ar </w:t>
      </w:r>
      <w:r w:rsidR="009339BB">
        <w:t>tehnisko specifikāciju</w:t>
      </w:r>
      <w:r>
        <w:t>, piedāvā veikt darbus par līguma izpildes laikā nemainīgu cenu:</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9339BB">
      <w:pPr>
        <w:pStyle w:val="Parasts2"/>
        <w:jc w:val="both"/>
      </w:pPr>
      <w:r>
        <w:rPr>
          <w:b/>
        </w:rPr>
        <w:t xml:space="preserve">* </w:t>
      </w:r>
      <w:r>
        <w:t xml:space="preserve"> </w:t>
      </w:r>
      <w:r>
        <w:rPr>
          <w:i/>
        </w:rPr>
        <w:t>Finanšu piedāvājumam pievieno tāmi Excel formātā, kura sagatavota atbilstoši 03.05.2017. MK noteikumu Nr.239 „Noteikumi par Latvijas būvnormatīvu LBN 501-17 „</w:t>
      </w:r>
      <w:proofErr w:type="spellStart"/>
      <w:r>
        <w:rPr>
          <w:i/>
        </w:rPr>
        <w:t>Būvizmaksu</w:t>
      </w:r>
      <w:proofErr w:type="spellEnd"/>
      <w:r>
        <w:rPr>
          <w:i/>
        </w:rPr>
        <w:t xml:space="preserve">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7777777" w:rsidR="004879B4" w:rsidRDefault="004879B4" w:rsidP="004879B4">
      <w:pPr>
        <w:pStyle w:val="Parasts2"/>
        <w:ind w:left="360" w:hanging="360"/>
      </w:pPr>
      <w:r>
        <w:t>Pretendenta pilnvarotās personas vārds, uzvārds, amats ______________________________</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BDB88DE" w14:textId="77777777" w:rsidR="009339BB" w:rsidRDefault="009339BB" w:rsidP="004879B4">
      <w:pPr>
        <w:pStyle w:val="Kjene"/>
        <w:tabs>
          <w:tab w:val="left" w:pos="720"/>
        </w:tabs>
        <w:ind w:left="720"/>
        <w:jc w:val="right"/>
        <w:rPr>
          <w:bCs/>
        </w:rPr>
      </w:pPr>
    </w:p>
    <w:p w14:paraId="332BB42F" w14:textId="77777777" w:rsidR="002145A2" w:rsidRDefault="002145A2" w:rsidP="009339BB">
      <w:pPr>
        <w:pStyle w:val="Kjene"/>
        <w:tabs>
          <w:tab w:val="left" w:pos="720"/>
        </w:tabs>
        <w:ind w:left="720"/>
        <w:jc w:val="right"/>
        <w:rPr>
          <w:bCs/>
        </w:rPr>
      </w:pPr>
    </w:p>
    <w:p w14:paraId="1E377B91" w14:textId="77777777" w:rsidR="002145A2" w:rsidRDefault="002145A2" w:rsidP="009339BB">
      <w:pPr>
        <w:pStyle w:val="Kjene"/>
        <w:tabs>
          <w:tab w:val="left" w:pos="720"/>
        </w:tabs>
        <w:ind w:left="720"/>
        <w:jc w:val="right"/>
        <w:rPr>
          <w:bCs/>
        </w:rPr>
      </w:pPr>
    </w:p>
    <w:p w14:paraId="6D71EE72" w14:textId="77777777" w:rsidR="002728A3" w:rsidRDefault="002728A3" w:rsidP="009339BB">
      <w:pPr>
        <w:pStyle w:val="Kjene"/>
        <w:tabs>
          <w:tab w:val="left" w:pos="720"/>
        </w:tabs>
        <w:ind w:left="720"/>
        <w:jc w:val="right"/>
        <w:rPr>
          <w:bCs/>
        </w:rPr>
      </w:pPr>
    </w:p>
    <w:p w14:paraId="0737D6B9" w14:textId="77777777" w:rsidR="002728A3" w:rsidRDefault="002728A3" w:rsidP="009339BB">
      <w:pPr>
        <w:pStyle w:val="Kjene"/>
        <w:tabs>
          <w:tab w:val="left" w:pos="720"/>
        </w:tabs>
        <w:ind w:left="720"/>
        <w:jc w:val="right"/>
        <w:rPr>
          <w:bCs/>
        </w:rPr>
      </w:pPr>
    </w:p>
    <w:p w14:paraId="0449490E" w14:textId="77777777" w:rsidR="002728A3" w:rsidRDefault="002728A3" w:rsidP="009339BB">
      <w:pPr>
        <w:pStyle w:val="Kjene"/>
        <w:tabs>
          <w:tab w:val="left" w:pos="720"/>
        </w:tabs>
        <w:ind w:left="720"/>
        <w:jc w:val="right"/>
        <w:rPr>
          <w:bCs/>
        </w:rPr>
      </w:pPr>
    </w:p>
    <w:p w14:paraId="11B56D6D" w14:textId="77777777" w:rsidR="002728A3" w:rsidRDefault="002728A3" w:rsidP="009339BB">
      <w:pPr>
        <w:pStyle w:val="Kjene"/>
        <w:tabs>
          <w:tab w:val="left" w:pos="720"/>
        </w:tabs>
        <w:ind w:left="720"/>
        <w:jc w:val="right"/>
        <w:rPr>
          <w:bCs/>
        </w:rPr>
      </w:pPr>
    </w:p>
    <w:p w14:paraId="2C927537" w14:textId="0A8454CA" w:rsidR="009339BB" w:rsidRDefault="009339BB" w:rsidP="009339BB">
      <w:pPr>
        <w:pStyle w:val="Kjene"/>
        <w:tabs>
          <w:tab w:val="left" w:pos="720"/>
        </w:tabs>
        <w:ind w:left="720"/>
        <w:jc w:val="right"/>
        <w:rPr>
          <w:bCs/>
        </w:rPr>
      </w:pPr>
      <w:r>
        <w:rPr>
          <w:bCs/>
        </w:rPr>
        <w:lastRenderedPageBreak/>
        <w:t>4.pielikums</w:t>
      </w:r>
    </w:p>
    <w:p w14:paraId="4A3B6FC0" w14:textId="77777777" w:rsidR="002728A3" w:rsidRPr="00CE3F81" w:rsidRDefault="002145A2" w:rsidP="002728A3">
      <w:pPr>
        <w:pStyle w:val="Parasts2"/>
        <w:jc w:val="both"/>
        <w:rPr>
          <w:b/>
          <w:shd w:val="clear" w:color="auto" w:fill="FFFF00"/>
        </w:rPr>
      </w:pPr>
      <w:r>
        <w:t xml:space="preserve">Cenu aptaujai </w:t>
      </w:r>
      <w:r w:rsidR="002728A3" w:rsidRPr="00CE3F81">
        <w:rPr>
          <w:rFonts w:eastAsiaTheme="minorHAnsi"/>
          <w:b/>
          <w:bCs/>
          <w:color w:val="000000"/>
          <w:lang w:eastAsia="en-US"/>
          <w14:ligatures w14:val="standardContextual"/>
        </w:rPr>
        <w:t>,,</w:t>
      </w:r>
      <w:r w:rsidR="002728A3">
        <w:rPr>
          <w:rFonts w:eastAsiaTheme="minorHAnsi"/>
          <w:b/>
          <w:bCs/>
          <w:color w:val="000000"/>
          <w:lang w:eastAsia="en-US"/>
          <w14:ligatures w14:val="standardContextual"/>
        </w:rPr>
        <w:t>Avārijas izejas lieveņa remonts ēkai Zītaru iela 3, Korģenē</w:t>
      </w:r>
      <w:r w:rsidR="002728A3" w:rsidRPr="00CE3F81">
        <w:rPr>
          <w:rFonts w:eastAsiaTheme="minorHAnsi"/>
          <w:b/>
          <w:bCs/>
          <w:color w:val="000000"/>
          <w:lang w:eastAsia="en-US"/>
          <w14:ligatures w14:val="standardContextual"/>
        </w:rPr>
        <w:t>"</w:t>
      </w:r>
    </w:p>
    <w:p w14:paraId="09EDE6D0" w14:textId="22F4CB75" w:rsidR="002145A2" w:rsidRDefault="002145A2" w:rsidP="002145A2">
      <w:pPr>
        <w:pStyle w:val="Parasts2"/>
        <w:jc w:val="both"/>
        <w:rPr>
          <w:rFonts w:ascii="Times New Roman Bold" w:hAnsi="Times New Roman Bold"/>
          <w:b/>
          <w:caps/>
        </w:rPr>
      </w:pPr>
    </w:p>
    <w:p w14:paraId="279D2972" w14:textId="77777777" w:rsidR="002145A2" w:rsidRDefault="002145A2" w:rsidP="002145A2">
      <w:pPr>
        <w:pStyle w:val="Parasts2"/>
        <w:jc w:val="both"/>
        <w:rPr>
          <w:b/>
        </w:rPr>
      </w:pPr>
    </w:p>
    <w:p w14:paraId="0E1CF6A0" w14:textId="038F32D1" w:rsidR="004879B4" w:rsidRDefault="004879B4" w:rsidP="002145A2">
      <w:pPr>
        <w:pStyle w:val="Parasts2"/>
        <w:ind w:left="720" w:firstLine="720"/>
        <w:jc w:val="both"/>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77777777"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_____________________________________</w:t>
      </w:r>
    </w:p>
    <w:p w14:paraId="6C593ED9" w14:textId="77777777" w:rsidR="004879B4" w:rsidRDefault="004879B4" w:rsidP="00871E10">
      <w:pPr>
        <w:pStyle w:val="naisf"/>
        <w:spacing w:before="0" w:after="0"/>
        <w:ind w:right="423" w:firstLine="0"/>
        <w:rPr>
          <w:lang w:val="lv-LV"/>
        </w:rPr>
      </w:pPr>
      <w:r>
        <w:rPr>
          <w:i/>
          <w:lang w:val="lv-LV"/>
        </w:rPr>
        <w:t xml:space="preserve">Pretendenta/kandidāta nosaukums, </w:t>
      </w:r>
      <w:proofErr w:type="spellStart"/>
      <w:r>
        <w:rPr>
          <w:i/>
          <w:lang w:val="lv-LV"/>
        </w:rPr>
        <w:t>reģ</w:t>
      </w:r>
      <w:proofErr w:type="spellEnd"/>
      <w:r>
        <w:rPr>
          <w:i/>
          <w:lang w:val="lv-LV"/>
        </w:rPr>
        <w:t>. Nr.</w:t>
      </w:r>
    </w:p>
    <w:p w14:paraId="737506B5" w14:textId="536CEA93"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6B8F3334" w14:textId="77777777" w:rsidR="004879B4" w:rsidRDefault="004879B4" w:rsidP="004879B4">
      <w:pPr>
        <w:pStyle w:val="Parasts2"/>
        <w:ind w:firstLine="709"/>
        <w:jc w:val="both"/>
      </w:pPr>
      <w:r w:rsidRPr="009339BB">
        <w:rPr>
          <w:rStyle w:val="Noklusjumarindkopasfonts2"/>
        </w:rPr>
        <w:t>1.</w:t>
      </w:r>
      <w:r>
        <w:rPr>
          <w:rStyle w:val="Noklusjumarindkopasfonts2"/>
          <w:b/>
          <w:bCs/>
        </w:rPr>
        <w:t xml:space="preserve">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sidRPr="005734A2">
        <w:rPr>
          <w:rStyle w:val="Noklusjumarindkopasfonts2"/>
        </w:rPr>
        <w:t>2.</w:t>
      </w:r>
      <w:r>
        <w:rPr>
          <w:rStyle w:val="Noklusjumarindkopasfonts2"/>
          <w:b/>
          <w:bCs/>
        </w:rPr>
        <w:t xml:space="preserve">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sidRPr="005734A2">
        <w:rPr>
          <w:rStyle w:val="Noklusjumarindkopasfonts2"/>
        </w:rPr>
        <w:t>3.</w:t>
      </w:r>
      <w:r>
        <w:rPr>
          <w:rStyle w:val="Noklusjumarindkopasfonts2"/>
          <w:b/>
          <w:bCs/>
        </w:rPr>
        <w:t xml:space="preserve">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sidRPr="005734A2">
        <w:rPr>
          <w:rStyle w:val="Noklusjumarindkopasfonts2"/>
        </w:rPr>
        <w:t>4.</w:t>
      </w:r>
      <w:r>
        <w:rPr>
          <w:rStyle w:val="Noklusjumarindkopasfonts2"/>
          <w:b/>
          <w:bCs/>
        </w:rPr>
        <w:t xml:space="preserve"> </w:t>
      </w:r>
      <w:r>
        <w:rPr>
          <w:rStyle w:val="Noklusjumarindkopasfonts2"/>
          <w:bCs/>
        </w:rPr>
        <w:t>Pretendents informē, ka</w:t>
      </w:r>
      <w:r>
        <w:t xml:space="preserve"> (</w:t>
      </w:r>
      <w:r>
        <w:rPr>
          <w:rStyle w:val="Noklusjumarindkopasfonts2"/>
          <w:i/>
        </w:rPr>
        <w:t>pēc vajadzības, atzīmējiet vienu no turpmāk minētajiem</w:t>
      </w:r>
      <w:r>
        <w:t>):</w:t>
      </w:r>
    </w:p>
    <w:tbl>
      <w:tblPr>
        <w:tblW w:w="9498" w:type="dxa"/>
        <w:tblInd w:w="-5" w:type="dxa"/>
        <w:tblLayout w:type="fixed"/>
        <w:tblLook w:val="04A0" w:firstRow="1" w:lastRow="0" w:firstColumn="1" w:lastColumn="0" w:noHBand="0" w:noVBand="1"/>
      </w:tblPr>
      <w:tblGrid>
        <w:gridCol w:w="426"/>
        <w:gridCol w:w="9072"/>
      </w:tblGrid>
      <w:tr w:rsidR="004879B4" w:rsidRPr="004879B4" w14:paraId="4F3B6B6A"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50D2FE6D" w14:textId="097BFD5C" w:rsidR="004879B4" w:rsidRDefault="005734A2">
            <w:pPr>
              <w:pStyle w:val="Parasts2"/>
              <w:spacing w:line="256" w:lineRule="auto"/>
              <w:jc w:val="both"/>
              <w:rPr>
                <w:rStyle w:val="Noklusjumarindkopasfonts2"/>
                <w:rFonts w:ascii="Segoe UI Symbol" w:eastAsia="MS Gothic" w:hAnsi="Segoe UI Symbol" w:cs="Segoe UI Symbol"/>
                <w:sz w:val="22"/>
                <w:szCs w:val="22"/>
              </w:rPr>
            </w:pPr>
            <w:r>
              <w:rPr>
                <w:rStyle w:val="Noklusjumarindkopasfonts2"/>
                <w:rFonts w:ascii="Segoe UI Symbol" w:eastAsia="MS Gothic" w:hAnsi="Segoe UI Symbol" w:cs="Segoe UI Symbol"/>
                <w:sz w:val="22"/>
                <w:szCs w:val="22"/>
              </w:rPr>
              <w:t>☐</w:t>
            </w:r>
          </w:p>
          <w:p w14:paraId="00661A28" w14:textId="77777777" w:rsidR="005734A2" w:rsidRDefault="005734A2">
            <w:pPr>
              <w:pStyle w:val="Parasts2"/>
              <w:spacing w:line="256" w:lineRule="auto"/>
              <w:jc w:val="both"/>
            </w:pPr>
          </w:p>
        </w:tc>
        <w:tc>
          <w:tcPr>
            <w:tcW w:w="9072"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9072"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0DBA3BA2" w14:textId="77777777" w:rsidR="004879B4" w:rsidRDefault="004879B4" w:rsidP="004879B4">
      <w:pPr>
        <w:pStyle w:val="Parasts2"/>
        <w:ind w:firstLine="720"/>
        <w:jc w:val="both"/>
      </w:pPr>
      <w:r w:rsidRPr="005734A2">
        <w:rPr>
          <w:rStyle w:val="Noklusjumarindkopasfonts2"/>
        </w:rPr>
        <w:t>5.</w:t>
      </w:r>
      <w:r>
        <w:rPr>
          <w:rStyle w:val="Noklusjumarindkopasfonts2"/>
          <w:b/>
          <w:bCs/>
        </w:rPr>
        <w:t xml:space="preserve">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sidRPr="005734A2">
        <w:rPr>
          <w:rStyle w:val="Noklusjumarindkopasfonts2"/>
          <w:bCs/>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sidRPr="005734A2">
        <w:rPr>
          <w:rStyle w:val="Noklusjumarindkopasfonts2"/>
          <w:bCs/>
        </w:rPr>
        <w:t>7.</w:t>
      </w:r>
      <w:r>
        <w:rPr>
          <w:rStyle w:val="Noklusjumarindkopasfonts2"/>
          <w:b/>
        </w:rPr>
        <w:t xml:space="preserve">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0742A922" w14:textId="4090F718" w:rsidR="005734A2" w:rsidRPr="00674DBD" w:rsidRDefault="005734A2" w:rsidP="005734A2">
      <w:pPr>
        <w:pStyle w:val="Parasts2"/>
      </w:pPr>
      <w:r w:rsidRPr="00674DBD">
        <w:rPr>
          <w:lang w:eastAsia="ru-RU"/>
        </w:rPr>
        <w:t>Datums __.___.202</w:t>
      </w:r>
      <w:r w:rsidR="00CE3F81">
        <w:rPr>
          <w:lang w:eastAsia="ru-RU"/>
        </w:rPr>
        <w:t>5</w:t>
      </w:r>
      <w:r w:rsidRPr="00674DBD">
        <w:rPr>
          <w:lang w:eastAsia="ru-RU"/>
        </w:rPr>
        <w:t>.</w:t>
      </w:r>
      <w:r w:rsidRPr="00674DBD">
        <w:rPr>
          <w:lang w:eastAsia="ru-RU"/>
        </w:rPr>
        <w:tab/>
      </w:r>
      <w:r w:rsidRPr="00674DBD">
        <w:rPr>
          <w:lang w:eastAsia="ru-RU"/>
        </w:rPr>
        <w:tab/>
      </w:r>
      <w:r w:rsidRPr="00674DBD">
        <w:rPr>
          <w:lang w:eastAsia="ru-RU"/>
        </w:rPr>
        <w:tab/>
        <w:t xml:space="preserve">             </w:t>
      </w:r>
    </w:p>
    <w:tbl>
      <w:tblPr>
        <w:tblW w:w="0" w:type="auto"/>
        <w:tblInd w:w="108" w:type="dxa"/>
        <w:tblLayout w:type="fixed"/>
        <w:tblLook w:val="04A0" w:firstRow="1" w:lastRow="0" w:firstColumn="1" w:lastColumn="0" w:noHBand="0" w:noVBand="1"/>
      </w:tblPr>
      <w:tblGrid>
        <w:gridCol w:w="3298"/>
        <w:gridCol w:w="1649"/>
        <w:gridCol w:w="1649"/>
      </w:tblGrid>
      <w:tr w:rsidR="006B0650" w:rsidRPr="00674DBD" w14:paraId="7186E746" w14:textId="77777777" w:rsidTr="00796A65">
        <w:trPr>
          <w:trHeight w:val="269"/>
        </w:trPr>
        <w:tc>
          <w:tcPr>
            <w:tcW w:w="3298" w:type="dxa"/>
          </w:tcPr>
          <w:p w14:paraId="66A05F21" w14:textId="77777777" w:rsidR="006B0650" w:rsidRPr="00674DBD" w:rsidRDefault="006B0650" w:rsidP="00E9087F">
            <w:pPr>
              <w:pStyle w:val="Parasts2"/>
              <w:jc w:val="center"/>
              <w:rPr>
                <w:lang w:eastAsia="ru-RU"/>
              </w:rPr>
            </w:pPr>
          </w:p>
        </w:tc>
        <w:tc>
          <w:tcPr>
            <w:tcW w:w="1649" w:type="dxa"/>
          </w:tcPr>
          <w:p w14:paraId="316E68E7" w14:textId="77777777" w:rsidR="006B0650" w:rsidRPr="00674DBD" w:rsidRDefault="006B0650" w:rsidP="00E9087F">
            <w:pPr>
              <w:pStyle w:val="Parasts2"/>
              <w:jc w:val="center"/>
              <w:rPr>
                <w:lang w:eastAsia="ru-RU"/>
              </w:rPr>
            </w:pPr>
          </w:p>
        </w:tc>
        <w:tc>
          <w:tcPr>
            <w:tcW w:w="1649" w:type="dxa"/>
            <w:tcBorders>
              <w:top w:val="single" w:sz="4" w:space="0" w:color="000000"/>
              <w:left w:val="nil"/>
              <w:bottom w:val="nil"/>
              <w:right w:val="nil"/>
            </w:tcBorders>
            <w:hideMark/>
          </w:tcPr>
          <w:p w14:paraId="73BB3FAE" w14:textId="77777777" w:rsidR="006B0650" w:rsidRPr="00674DBD" w:rsidRDefault="006B0650" w:rsidP="00E9087F">
            <w:pPr>
              <w:pStyle w:val="Parasts2"/>
              <w:jc w:val="center"/>
            </w:pPr>
            <w:r w:rsidRPr="00674DBD">
              <w:rPr>
                <w:lang w:eastAsia="ru-RU"/>
              </w:rPr>
              <w:t>Paraksts</w:t>
            </w:r>
          </w:p>
        </w:tc>
      </w:tr>
    </w:tbl>
    <w:p w14:paraId="761A319B" w14:textId="77777777" w:rsidR="007B2AB1" w:rsidRDefault="007B2AB1" w:rsidP="0009170E"/>
    <w:sectPr w:rsidR="007B2AB1" w:rsidSect="005734A2">
      <w:pgSz w:w="12240" w:h="15840"/>
      <w:pgMar w:top="993" w:right="7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467E" w14:textId="77777777" w:rsidR="00046AA8" w:rsidRDefault="00046AA8" w:rsidP="004879B4">
      <w:r>
        <w:separator/>
      </w:r>
    </w:p>
  </w:endnote>
  <w:endnote w:type="continuationSeparator" w:id="0">
    <w:p w14:paraId="676E385D" w14:textId="77777777" w:rsidR="00046AA8" w:rsidRDefault="00046A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AC3E" w14:textId="77777777" w:rsidR="00046AA8" w:rsidRDefault="00046AA8" w:rsidP="004879B4">
      <w:r>
        <w:separator/>
      </w:r>
    </w:p>
  </w:footnote>
  <w:footnote w:type="continuationSeparator" w:id="0">
    <w:p w14:paraId="458BAD81" w14:textId="77777777" w:rsidR="00046AA8" w:rsidRDefault="00046A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081FA1DB" w:rsidR="004879B4" w:rsidRDefault="004879B4" w:rsidP="004879B4">
      <w:pPr>
        <w:pStyle w:val="Vresteksts1"/>
        <w:ind w:left="284"/>
        <w:rPr>
          <w:sz w:val="18"/>
          <w:szCs w:val="18"/>
        </w:rPr>
      </w:pPr>
      <w:r>
        <w:rPr>
          <w:sz w:val="18"/>
          <w:szCs w:val="18"/>
        </w:rPr>
        <w:t xml:space="preserve">2) ņemot vērā tās kvalifikāciju, spējas vai pieredzi, kā arī piedāvātās preces vai pakalpojumus, varētu iesniegt piedāvājumu šim </w:t>
      </w:r>
      <w:r w:rsidR="006B0650">
        <w:rPr>
          <w:sz w:val="18"/>
          <w:szCs w:val="18"/>
        </w:rPr>
        <w:t>i</w:t>
      </w:r>
      <w:r>
        <w:rPr>
          <w:sz w:val="18"/>
          <w:szCs w:val="18"/>
        </w:rPr>
        <w:t>epirkumam.</w:t>
      </w:r>
    </w:p>
    <w:p w14:paraId="274A0379" w14:textId="77777777" w:rsidR="009744B6" w:rsidRDefault="009744B6" w:rsidP="004879B4">
      <w:pPr>
        <w:pStyle w:val="Vresteksts1"/>
        <w:ind w:left="28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16953"/>
    <w:rsid w:val="00046AA8"/>
    <w:rsid w:val="00082601"/>
    <w:rsid w:val="0009170E"/>
    <w:rsid w:val="00152E6F"/>
    <w:rsid w:val="00170798"/>
    <w:rsid w:val="00177691"/>
    <w:rsid w:val="001D4CAD"/>
    <w:rsid w:val="00212DD9"/>
    <w:rsid w:val="002145A2"/>
    <w:rsid w:val="00234980"/>
    <w:rsid w:val="00250E13"/>
    <w:rsid w:val="002728A3"/>
    <w:rsid w:val="00277CE6"/>
    <w:rsid w:val="002A38D9"/>
    <w:rsid w:val="002E4F77"/>
    <w:rsid w:val="002F0E65"/>
    <w:rsid w:val="00311394"/>
    <w:rsid w:val="0035353F"/>
    <w:rsid w:val="0035651B"/>
    <w:rsid w:val="00380C7B"/>
    <w:rsid w:val="003B16FA"/>
    <w:rsid w:val="003D4AF5"/>
    <w:rsid w:val="004123B0"/>
    <w:rsid w:val="004368E9"/>
    <w:rsid w:val="00484209"/>
    <w:rsid w:val="004879B4"/>
    <w:rsid w:val="004930EF"/>
    <w:rsid w:val="004B5CBB"/>
    <w:rsid w:val="004D6E58"/>
    <w:rsid w:val="004F57C3"/>
    <w:rsid w:val="005673A5"/>
    <w:rsid w:val="005734A2"/>
    <w:rsid w:val="005F0DF4"/>
    <w:rsid w:val="0060433C"/>
    <w:rsid w:val="00632258"/>
    <w:rsid w:val="0064565D"/>
    <w:rsid w:val="006B0650"/>
    <w:rsid w:val="006B4ABB"/>
    <w:rsid w:val="006D280E"/>
    <w:rsid w:val="006D7F99"/>
    <w:rsid w:val="00713714"/>
    <w:rsid w:val="00735EC5"/>
    <w:rsid w:val="007645D5"/>
    <w:rsid w:val="00766D62"/>
    <w:rsid w:val="00782D60"/>
    <w:rsid w:val="0078375A"/>
    <w:rsid w:val="00787F04"/>
    <w:rsid w:val="007A6FA5"/>
    <w:rsid w:val="007A7202"/>
    <w:rsid w:val="007A752C"/>
    <w:rsid w:val="007B0BBB"/>
    <w:rsid w:val="007B2AB1"/>
    <w:rsid w:val="007B3B65"/>
    <w:rsid w:val="007C7A33"/>
    <w:rsid w:val="007D43F2"/>
    <w:rsid w:val="007F4C69"/>
    <w:rsid w:val="00810B61"/>
    <w:rsid w:val="00814DA8"/>
    <w:rsid w:val="00871E10"/>
    <w:rsid w:val="008848B4"/>
    <w:rsid w:val="008B1AD5"/>
    <w:rsid w:val="009339BB"/>
    <w:rsid w:val="00937DE1"/>
    <w:rsid w:val="009518F1"/>
    <w:rsid w:val="00956FD5"/>
    <w:rsid w:val="00974484"/>
    <w:rsid w:val="009744B6"/>
    <w:rsid w:val="0098027D"/>
    <w:rsid w:val="00997B5B"/>
    <w:rsid w:val="009E3F03"/>
    <w:rsid w:val="00AE5E41"/>
    <w:rsid w:val="00B64801"/>
    <w:rsid w:val="00BE45CB"/>
    <w:rsid w:val="00C12CF3"/>
    <w:rsid w:val="00C55778"/>
    <w:rsid w:val="00C70771"/>
    <w:rsid w:val="00C91A6B"/>
    <w:rsid w:val="00CA77B7"/>
    <w:rsid w:val="00CE3F81"/>
    <w:rsid w:val="00CF1416"/>
    <w:rsid w:val="00CF1DAF"/>
    <w:rsid w:val="00CF5972"/>
    <w:rsid w:val="00D341FA"/>
    <w:rsid w:val="00D44226"/>
    <w:rsid w:val="00D81F54"/>
    <w:rsid w:val="00D9738A"/>
    <w:rsid w:val="00E62266"/>
    <w:rsid w:val="00E904EF"/>
    <w:rsid w:val="00EC003E"/>
    <w:rsid w:val="00EC6874"/>
    <w:rsid w:val="00EE6F19"/>
    <w:rsid w:val="00F05280"/>
    <w:rsid w:val="00F17D4E"/>
    <w:rsid w:val="00F234D0"/>
    <w:rsid w:val="00F37274"/>
    <w:rsid w:val="00F60351"/>
    <w:rsid w:val="00FD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uiPriority w:val="99"/>
    <w:semiHidden/>
    <w:unhideWhenUsed/>
    <w:rsid w:val="004879B4"/>
    <w:rPr>
      <w:color w:val="0000FF"/>
      <w:u w:val="single"/>
    </w:rPr>
  </w:style>
  <w:style w:type="paragraph" w:styleId="Kjene">
    <w:name w:val="footer"/>
    <w:basedOn w:val="Parasts"/>
    <w:link w:val="KjeneRakstz"/>
    <w:unhideWhenUsed/>
    <w:rsid w:val="004879B4"/>
    <w:pPr>
      <w:tabs>
        <w:tab w:val="center" w:pos="4153"/>
        <w:tab w:val="right" w:pos="8306"/>
      </w:tabs>
    </w:pPr>
  </w:style>
  <w:style w:type="character" w:customStyle="1" w:styleId="KjeneRakstz">
    <w:name w:val="Kājene Rakstz."/>
    <w:basedOn w:val="Noklusjumarindkopasfonts"/>
    <w:link w:val="Kjene"/>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H&amp;P List Paragraph,2,Strip,Normal bullet 2,Bullet list,List Paragraph1,Saistīto dokumentu saraksts,Syle 1,Numurets,List Paragraph,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 w:type="character" w:styleId="Izmantotahipersaite">
    <w:name w:val="FollowedHyperlink"/>
    <w:basedOn w:val="Noklusjumarindkopasfonts"/>
    <w:uiPriority w:val="99"/>
    <w:semiHidden/>
    <w:unhideWhenUsed/>
    <w:rsid w:val="0078375A"/>
    <w:rPr>
      <w:color w:val="954F72"/>
      <w:u w:val="single"/>
    </w:rPr>
  </w:style>
  <w:style w:type="paragraph" w:customStyle="1" w:styleId="msonormal0">
    <w:name w:val="msonormal"/>
    <w:basedOn w:val="Parasts"/>
    <w:rsid w:val="0078375A"/>
    <w:pPr>
      <w:spacing w:before="100" w:beforeAutospacing="1" w:after="100" w:afterAutospacing="1"/>
    </w:pPr>
    <w:rPr>
      <w:lang w:val="en-US" w:eastAsia="en-US"/>
    </w:rPr>
  </w:style>
  <w:style w:type="paragraph" w:customStyle="1" w:styleId="xl66">
    <w:name w:val="xl66"/>
    <w:basedOn w:val="Parasts"/>
    <w:rsid w:val="0078375A"/>
    <w:pPr>
      <w:spacing w:before="100" w:beforeAutospacing="1" w:after="100" w:afterAutospacing="1"/>
    </w:pPr>
    <w:rPr>
      <w:b/>
      <w:bCs/>
      <w:lang w:val="en-US" w:eastAsia="en-US"/>
    </w:rPr>
  </w:style>
  <w:style w:type="paragraph" w:customStyle="1" w:styleId="xl67">
    <w:name w:val="xl67"/>
    <w:basedOn w:val="Parasts"/>
    <w:rsid w:val="0078375A"/>
    <w:pPr>
      <w:spacing w:before="100" w:beforeAutospacing="1" w:after="100" w:afterAutospacing="1"/>
    </w:pPr>
    <w:rPr>
      <w:lang w:val="en-US" w:eastAsia="en-US"/>
    </w:rPr>
  </w:style>
  <w:style w:type="paragraph" w:styleId="Nosaukums">
    <w:name w:val="Title"/>
    <w:basedOn w:val="Parasts"/>
    <w:link w:val="NosaukumsRakstz"/>
    <w:qFormat/>
    <w:rsid w:val="006D280E"/>
    <w:pPr>
      <w:jc w:val="center"/>
    </w:pPr>
    <w:rPr>
      <w:b/>
      <w:bCs/>
      <w:lang w:val="en-GB" w:eastAsia="en-US"/>
    </w:rPr>
  </w:style>
  <w:style w:type="character" w:customStyle="1" w:styleId="NosaukumsRakstz">
    <w:name w:val="Nosaukums Rakstz."/>
    <w:basedOn w:val="Noklusjumarindkopasfonts"/>
    <w:link w:val="Nosaukums"/>
    <w:rsid w:val="006D280E"/>
    <w:rPr>
      <w:rFonts w:ascii="Times New Roman" w:eastAsia="Times New Roman" w:hAnsi="Times New Roman" w:cs="Times New Roman"/>
      <w:b/>
      <w:bCs/>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1835</Words>
  <Characters>10466</Characters>
  <Application>Microsoft Office Word</Application>
  <DocSecurity>0</DocSecurity>
  <Lines>87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3</cp:revision>
  <cp:lastPrinted>2024-05-27T06:32:00Z</cp:lastPrinted>
  <dcterms:created xsi:type="dcterms:W3CDTF">2025-11-27T07:56:00Z</dcterms:created>
  <dcterms:modified xsi:type="dcterms:W3CDTF">2025-11-27T08:30:00Z</dcterms:modified>
</cp:coreProperties>
</file>