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64DA"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E3FB2F4"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70A2F83" w14:textId="77777777" w:rsidR="00F84411" w:rsidRDefault="00BD0E6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Mūzikas skolas</w:t>
      </w:r>
      <w:r w:rsidR="00BB7A4F" w:rsidRPr="00954D73">
        <w:rPr>
          <w:rFonts w:ascii="Times New Roman" w:eastAsia="Times New Roman" w:hAnsi="Times New Roman" w:cs="Times New Roman"/>
          <w:b/>
          <w:bCs/>
          <w:color w:val="414142"/>
          <w:sz w:val="48"/>
          <w:szCs w:val="48"/>
          <w:lang w:val="lv-LV"/>
        </w:rPr>
        <w:t xml:space="preserve"> </w:t>
      </w:r>
    </w:p>
    <w:p w14:paraId="3A6CA6C9" w14:textId="7D4DA6F0"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0B74CE00" w14:textId="77777777" w:rsidR="00F84411" w:rsidRDefault="00F84411" w:rsidP="00BB7A4F">
      <w:pPr>
        <w:shd w:val="clear" w:color="auto" w:fill="FFFFFF"/>
        <w:spacing w:after="0" w:line="240" w:lineRule="auto"/>
        <w:jc w:val="center"/>
        <w:rPr>
          <w:rFonts w:ascii="Times New Roman" w:eastAsia="Times New Roman" w:hAnsi="Times New Roman" w:cs="Times New Roman"/>
          <w:b/>
          <w:bCs/>
          <w:color w:val="414142"/>
          <w:sz w:val="24"/>
          <w:szCs w:val="24"/>
          <w:lang w:val="lv-LV"/>
        </w:rPr>
      </w:pPr>
    </w:p>
    <w:p w14:paraId="036DF431" w14:textId="744EBB4F" w:rsidR="00F84411" w:rsidRPr="00F84411" w:rsidRDefault="00F84411" w:rsidP="00BB7A4F">
      <w:pPr>
        <w:shd w:val="clear" w:color="auto" w:fill="FFFFFF"/>
        <w:spacing w:after="0" w:line="240" w:lineRule="auto"/>
        <w:jc w:val="center"/>
        <w:rPr>
          <w:rFonts w:ascii="Times New Roman" w:eastAsia="Times New Roman" w:hAnsi="Times New Roman" w:cs="Times New Roman"/>
          <w:b/>
          <w:bCs/>
          <w:color w:val="414142"/>
          <w:sz w:val="24"/>
          <w:szCs w:val="24"/>
          <w:lang w:val="lv-LV"/>
        </w:rPr>
      </w:pPr>
      <w:r>
        <w:rPr>
          <w:rFonts w:ascii="Times New Roman" w:eastAsia="Times New Roman" w:hAnsi="Times New Roman" w:cs="Times New Roman"/>
          <w:b/>
          <w:bCs/>
          <w:color w:val="414142"/>
          <w:sz w:val="24"/>
          <w:szCs w:val="24"/>
          <w:lang w:val="lv-LV"/>
        </w:rPr>
        <w:t>Direktore Katrīna Žibala</w:t>
      </w:r>
    </w:p>
    <w:p w14:paraId="75473519" w14:textId="77777777" w:rsidR="00BB7A4F" w:rsidRPr="0016688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47CCF63E" w14:textId="77777777" w:rsidR="00BB7A4F" w:rsidRPr="00954D73"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10"/>
        <w:gridCol w:w="5262"/>
      </w:tblGrid>
      <w:tr w:rsidR="00BB7A4F" w:rsidRPr="00954D73" w14:paraId="41E6B3BF" w14:textId="77777777" w:rsidTr="009504F6">
        <w:trPr>
          <w:trHeight w:val="200"/>
        </w:trPr>
        <w:tc>
          <w:tcPr>
            <w:tcW w:w="2100" w:type="pct"/>
            <w:tcBorders>
              <w:top w:val="nil"/>
              <w:left w:val="nil"/>
              <w:bottom w:val="single" w:sz="6" w:space="0" w:color="414142"/>
              <w:right w:val="nil"/>
            </w:tcBorders>
            <w:hideMark/>
          </w:tcPr>
          <w:p w14:paraId="1D0F9399" w14:textId="08FD5BD9" w:rsidR="00BB7A4F" w:rsidRPr="00954D73" w:rsidRDefault="002D00D5" w:rsidP="009504F6">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Salacgrīvā, 202</w:t>
            </w:r>
            <w:r w:rsidR="002B0CFA">
              <w:rPr>
                <w:rFonts w:ascii="Times New Roman" w:eastAsia="Times New Roman" w:hAnsi="Times New Roman" w:cs="Times New Roman"/>
                <w:color w:val="414142"/>
                <w:sz w:val="20"/>
                <w:szCs w:val="20"/>
                <w:lang w:val="lv-LV"/>
              </w:rPr>
              <w:t>5</w:t>
            </w:r>
            <w:r>
              <w:rPr>
                <w:rFonts w:ascii="Times New Roman" w:eastAsia="Times New Roman" w:hAnsi="Times New Roman" w:cs="Times New Roman"/>
                <w:color w:val="414142"/>
                <w:sz w:val="20"/>
                <w:szCs w:val="20"/>
                <w:lang w:val="lv-LV"/>
              </w:rPr>
              <w:t xml:space="preserve">.gada </w:t>
            </w:r>
            <w:r w:rsidR="00B96743">
              <w:rPr>
                <w:rFonts w:ascii="Times New Roman" w:eastAsia="Times New Roman" w:hAnsi="Times New Roman" w:cs="Times New Roman"/>
                <w:color w:val="414142"/>
                <w:sz w:val="20"/>
                <w:szCs w:val="20"/>
                <w:lang w:val="lv-LV"/>
              </w:rPr>
              <w:t>10</w:t>
            </w:r>
            <w:r>
              <w:rPr>
                <w:rFonts w:ascii="Times New Roman" w:eastAsia="Times New Roman" w:hAnsi="Times New Roman" w:cs="Times New Roman"/>
                <w:color w:val="414142"/>
                <w:sz w:val="20"/>
                <w:szCs w:val="20"/>
                <w:lang w:val="lv-LV"/>
              </w:rPr>
              <w:t>.</w:t>
            </w:r>
            <w:r w:rsidR="00B96743">
              <w:rPr>
                <w:rFonts w:ascii="Times New Roman" w:eastAsia="Times New Roman" w:hAnsi="Times New Roman" w:cs="Times New Roman"/>
                <w:color w:val="414142"/>
                <w:sz w:val="20"/>
                <w:szCs w:val="20"/>
                <w:lang w:val="lv-LV"/>
              </w:rPr>
              <w:t>novembrī</w:t>
            </w:r>
          </w:p>
        </w:tc>
        <w:tc>
          <w:tcPr>
            <w:tcW w:w="2900" w:type="pct"/>
            <w:tcBorders>
              <w:top w:val="nil"/>
              <w:left w:val="nil"/>
              <w:bottom w:val="nil"/>
              <w:right w:val="nil"/>
            </w:tcBorders>
            <w:hideMark/>
          </w:tcPr>
          <w:p w14:paraId="799E1DB5"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B7A4F" w:rsidRPr="00954D73" w14:paraId="5AD07779" w14:textId="77777777" w:rsidTr="009504F6">
        <w:tc>
          <w:tcPr>
            <w:tcW w:w="2100" w:type="pct"/>
            <w:tcBorders>
              <w:top w:val="single" w:sz="6" w:space="0" w:color="414142"/>
              <w:left w:val="nil"/>
              <w:bottom w:val="nil"/>
              <w:right w:val="nil"/>
            </w:tcBorders>
            <w:hideMark/>
          </w:tcPr>
          <w:p w14:paraId="4A8A7E21" w14:textId="77777777" w:rsidR="00BB7A4F" w:rsidRPr="00954D73" w:rsidRDefault="00BB7A4F" w:rsidP="009504F6">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E15865D"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A84470F" w14:textId="77777777" w:rsidR="00BB7A4F" w:rsidRPr="00166882" w:rsidRDefault="00BB7A4F" w:rsidP="00BB7A4F">
      <w:pPr>
        <w:spacing w:after="0" w:line="240" w:lineRule="auto"/>
        <w:jc w:val="center"/>
        <w:rPr>
          <w:rFonts w:ascii="Times New Roman" w:hAnsi="Times New Roman" w:cs="Times New Roman"/>
          <w:lang w:val="lv-LV"/>
        </w:rPr>
      </w:pPr>
    </w:p>
    <w:p w14:paraId="0FA6C5B9" w14:textId="77777777" w:rsidR="00BB7A4F" w:rsidRPr="00166882" w:rsidRDefault="00BB7A4F" w:rsidP="00BB7A4F">
      <w:pPr>
        <w:spacing w:after="0" w:line="240" w:lineRule="auto"/>
        <w:jc w:val="center"/>
        <w:rPr>
          <w:rFonts w:ascii="Times New Roman" w:hAnsi="Times New Roman" w:cs="Times New Roman"/>
          <w:lang w:val="lv-LV"/>
        </w:rPr>
      </w:pPr>
    </w:p>
    <w:p w14:paraId="0BFBF153" w14:textId="77777777" w:rsidR="00BB7A4F" w:rsidRPr="00166882" w:rsidRDefault="00BB7A4F" w:rsidP="00BB7A4F">
      <w:pPr>
        <w:spacing w:after="0" w:line="240" w:lineRule="auto"/>
        <w:jc w:val="center"/>
        <w:rPr>
          <w:rFonts w:ascii="Times New Roman" w:hAnsi="Times New Roman" w:cs="Times New Roman"/>
          <w:lang w:val="lv-LV"/>
        </w:rPr>
      </w:pPr>
    </w:p>
    <w:p w14:paraId="6A42998C" w14:textId="18097397" w:rsidR="00BD0E67" w:rsidRDefault="00BD0E67" w:rsidP="00BB7A4F">
      <w:pPr>
        <w:spacing w:after="0" w:line="240" w:lineRule="auto"/>
        <w:jc w:val="center"/>
        <w:rPr>
          <w:rFonts w:ascii="Times New Roman" w:hAnsi="Times New Roman" w:cs="Times New Roman"/>
          <w:sz w:val="36"/>
          <w:szCs w:val="36"/>
          <w:lang w:val="lv-LV"/>
        </w:rPr>
      </w:pPr>
    </w:p>
    <w:p w14:paraId="601D4AFC" w14:textId="77777777" w:rsidR="00BD0E67" w:rsidRPr="00BD0E67" w:rsidRDefault="00BD0E67" w:rsidP="00BD0E6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15"/>
        <w:gridCol w:w="459"/>
        <w:gridCol w:w="4398"/>
      </w:tblGrid>
      <w:tr w:rsidR="00BD0E67" w:rsidRPr="00BD0E67" w14:paraId="4C59AB8B" w14:textId="77777777" w:rsidTr="001E286E">
        <w:trPr>
          <w:trHeight w:val="200"/>
        </w:trPr>
        <w:tc>
          <w:tcPr>
            <w:tcW w:w="5000" w:type="pct"/>
            <w:gridSpan w:val="3"/>
            <w:tcBorders>
              <w:top w:val="nil"/>
              <w:left w:val="nil"/>
              <w:bottom w:val="single" w:sz="6" w:space="0" w:color="414142"/>
              <w:right w:val="nil"/>
            </w:tcBorders>
            <w:shd w:val="clear" w:color="auto" w:fill="FFFFFF"/>
            <w:hideMark/>
          </w:tcPr>
          <w:p w14:paraId="5ED27EDC" w14:textId="1CC8D5C6"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Limbažu novada </w:t>
            </w:r>
            <w:r w:rsidR="002D00D5">
              <w:rPr>
                <w:rFonts w:ascii="Times New Roman" w:eastAsia="Times New Roman" w:hAnsi="Times New Roman" w:cs="Times New Roman"/>
                <w:color w:val="414142"/>
                <w:sz w:val="24"/>
                <w:szCs w:val="24"/>
              </w:rPr>
              <w:t xml:space="preserve">Izglītības </w:t>
            </w:r>
            <w:proofErr w:type="spellStart"/>
            <w:r w:rsidR="002D00D5">
              <w:rPr>
                <w:rFonts w:ascii="Times New Roman" w:eastAsia="Times New Roman" w:hAnsi="Times New Roman" w:cs="Times New Roman"/>
                <w:color w:val="414142"/>
                <w:sz w:val="24"/>
                <w:szCs w:val="24"/>
              </w:rPr>
              <w:t>pārvaldes</w:t>
            </w:r>
            <w:proofErr w:type="spellEnd"/>
            <w:r w:rsidR="002D00D5">
              <w:rPr>
                <w:rFonts w:ascii="Times New Roman" w:eastAsia="Times New Roman" w:hAnsi="Times New Roman" w:cs="Times New Roman"/>
                <w:color w:val="414142"/>
                <w:sz w:val="24"/>
                <w:szCs w:val="24"/>
              </w:rPr>
              <w:t xml:space="preserve"> </w:t>
            </w:r>
            <w:proofErr w:type="spellStart"/>
            <w:r w:rsidR="002D00D5">
              <w:rPr>
                <w:rFonts w:ascii="Times New Roman" w:eastAsia="Times New Roman" w:hAnsi="Times New Roman" w:cs="Times New Roman"/>
                <w:color w:val="414142"/>
                <w:sz w:val="24"/>
                <w:szCs w:val="24"/>
              </w:rPr>
              <w:t>vadītāja</w:t>
            </w:r>
            <w:r w:rsidR="00397969">
              <w:rPr>
                <w:rFonts w:ascii="Times New Roman" w:eastAsia="Times New Roman" w:hAnsi="Times New Roman" w:cs="Times New Roman"/>
                <w:color w:val="414142"/>
                <w:sz w:val="24"/>
                <w:szCs w:val="24"/>
              </w:rPr>
              <w:t>s</w:t>
            </w:r>
            <w:proofErr w:type="spellEnd"/>
            <w:r w:rsidR="005C5706">
              <w:rPr>
                <w:rFonts w:ascii="Times New Roman" w:eastAsia="Times New Roman" w:hAnsi="Times New Roman" w:cs="Times New Roman"/>
                <w:color w:val="414142"/>
                <w:sz w:val="24"/>
                <w:szCs w:val="24"/>
              </w:rPr>
              <w:t xml:space="preserve"> </w:t>
            </w:r>
            <w:proofErr w:type="spellStart"/>
            <w:r w:rsidR="005C5706">
              <w:rPr>
                <w:rFonts w:ascii="Times New Roman" w:eastAsia="Times New Roman" w:hAnsi="Times New Roman" w:cs="Times New Roman"/>
                <w:color w:val="414142"/>
                <w:sz w:val="24"/>
                <w:szCs w:val="24"/>
              </w:rPr>
              <w:t>p.i.</w:t>
            </w:r>
            <w:proofErr w:type="spellEnd"/>
          </w:p>
        </w:tc>
      </w:tr>
      <w:tr w:rsidR="00BD0E67" w:rsidRPr="00BD0E67" w14:paraId="2F51DF1E" w14:textId="77777777" w:rsidTr="001E286E">
        <w:trPr>
          <w:trHeight w:val="200"/>
        </w:trPr>
        <w:tc>
          <w:tcPr>
            <w:tcW w:w="0" w:type="auto"/>
            <w:gridSpan w:val="3"/>
            <w:tcBorders>
              <w:top w:val="nil"/>
              <w:left w:val="nil"/>
              <w:bottom w:val="nil"/>
              <w:right w:val="nil"/>
            </w:tcBorders>
            <w:shd w:val="clear" w:color="auto" w:fill="FFFFFF"/>
            <w:hideMark/>
          </w:tcPr>
          <w:p w14:paraId="2716C35F"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BD0E67" w:rsidRPr="00BD0E67" w14:paraId="15995304" w14:textId="77777777" w:rsidTr="001E286E">
        <w:trPr>
          <w:trHeight w:val="280"/>
        </w:trPr>
        <w:tc>
          <w:tcPr>
            <w:tcW w:w="2323" w:type="pct"/>
            <w:tcBorders>
              <w:top w:val="nil"/>
              <w:left w:val="nil"/>
              <w:bottom w:val="single" w:sz="6" w:space="0" w:color="414142"/>
              <w:right w:val="nil"/>
            </w:tcBorders>
            <w:shd w:val="clear" w:color="auto" w:fill="FFFFFF"/>
            <w:hideMark/>
          </w:tcPr>
          <w:p w14:paraId="72E93FF0"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946C34F"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2ABFA7E9" w14:textId="4DE062A1" w:rsidR="00BD0E67" w:rsidRPr="00BD0E67" w:rsidRDefault="00D54967" w:rsidP="001E286E">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2B0CFA">
              <w:rPr>
                <w:rFonts w:ascii="Times New Roman" w:eastAsia="Times New Roman" w:hAnsi="Times New Roman" w:cs="Times New Roman"/>
                <w:color w:val="414142"/>
                <w:sz w:val="24"/>
                <w:szCs w:val="24"/>
              </w:rPr>
              <w:t>Dace Barone</w:t>
            </w:r>
          </w:p>
        </w:tc>
      </w:tr>
      <w:tr w:rsidR="00BD0E67" w:rsidRPr="00BD0E67" w14:paraId="753386B6" w14:textId="77777777" w:rsidTr="001E286E">
        <w:trPr>
          <w:trHeight w:val="200"/>
        </w:trPr>
        <w:tc>
          <w:tcPr>
            <w:tcW w:w="2323" w:type="pct"/>
            <w:tcBorders>
              <w:top w:val="single" w:sz="6" w:space="0" w:color="414142"/>
              <w:left w:val="nil"/>
              <w:bottom w:val="nil"/>
              <w:right w:val="nil"/>
            </w:tcBorders>
            <w:shd w:val="clear" w:color="auto" w:fill="FFFFFF"/>
            <w:hideMark/>
          </w:tcPr>
          <w:p w14:paraId="36126AD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7B9A72C7"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6F323BF8"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BD0E67" w:rsidRPr="00BD0E67" w14:paraId="0764207B" w14:textId="77777777" w:rsidTr="001E286E">
        <w:trPr>
          <w:trHeight w:val="280"/>
        </w:trPr>
        <w:tc>
          <w:tcPr>
            <w:tcW w:w="2323" w:type="pct"/>
            <w:tcBorders>
              <w:top w:val="nil"/>
              <w:left w:val="nil"/>
              <w:bottom w:val="single" w:sz="6" w:space="0" w:color="414142"/>
              <w:right w:val="nil"/>
            </w:tcBorders>
            <w:shd w:val="clear" w:color="auto" w:fill="FFFFFF"/>
            <w:hideMark/>
          </w:tcPr>
          <w:p w14:paraId="54C3EA6E"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Datums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B05509B"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5F23190"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BD0E67" w:rsidRPr="00BD0E67" w14:paraId="65A9CB2C" w14:textId="77777777" w:rsidTr="001E286E">
        <w:trPr>
          <w:trHeight w:val="200"/>
        </w:trPr>
        <w:tc>
          <w:tcPr>
            <w:tcW w:w="2323" w:type="pct"/>
            <w:tcBorders>
              <w:top w:val="single" w:sz="6" w:space="0" w:color="414142"/>
              <w:left w:val="nil"/>
              <w:bottom w:val="nil"/>
              <w:right w:val="nil"/>
            </w:tcBorders>
            <w:shd w:val="clear" w:color="auto" w:fill="FFFFFF"/>
            <w:hideMark/>
          </w:tcPr>
          <w:p w14:paraId="273EC6E2"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w:t>
            </w:r>
          </w:p>
        </w:tc>
        <w:tc>
          <w:tcPr>
            <w:tcW w:w="253" w:type="pct"/>
            <w:tcBorders>
              <w:top w:val="nil"/>
              <w:left w:val="nil"/>
              <w:bottom w:val="nil"/>
              <w:right w:val="nil"/>
            </w:tcBorders>
            <w:shd w:val="clear" w:color="auto" w:fill="FFFFFF"/>
            <w:hideMark/>
          </w:tcPr>
          <w:p w14:paraId="2E60886C"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485E532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DA438A1" w14:textId="77777777" w:rsidR="00BD0E67" w:rsidRPr="00BD0E67" w:rsidRDefault="00BD0E67" w:rsidP="00BB7A4F">
      <w:pPr>
        <w:spacing w:after="0" w:line="240" w:lineRule="auto"/>
        <w:jc w:val="center"/>
        <w:rPr>
          <w:rFonts w:ascii="Times New Roman" w:hAnsi="Times New Roman" w:cs="Times New Roman"/>
          <w:sz w:val="24"/>
          <w:szCs w:val="24"/>
          <w:lang w:val="lv-LV"/>
        </w:rPr>
      </w:pPr>
    </w:p>
    <w:p w14:paraId="6627AE51" w14:textId="77777777" w:rsidR="00BB7A4F" w:rsidRPr="00166882" w:rsidRDefault="00BB7A4F" w:rsidP="00BB7A4F">
      <w:pPr>
        <w:spacing w:after="0" w:line="240" w:lineRule="auto"/>
        <w:jc w:val="center"/>
        <w:rPr>
          <w:rFonts w:ascii="Times New Roman" w:hAnsi="Times New Roman" w:cs="Times New Roman"/>
          <w:lang w:val="lv-LV"/>
        </w:rPr>
      </w:pPr>
    </w:p>
    <w:p w14:paraId="1B573690" w14:textId="77777777" w:rsidR="00BB7A4F" w:rsidRPr="00166882" w:rsidRDefault="00BB7A4F" w:rsidP="00BB7A4F">
      <w:pPr>
        <w:spacing w:after="0" w:line="240" w:lineRule="auto"/>
        <w:jc w:val="center"/>
        <w:rPr>
          <w:rFonts w:ascii="Times New Roman" w:hAnsi="Times New Roman" w:cs="Times New Roman"/>
          <w:lang w:val="lv-LV"/>
        </w:rPr>
      </w:pPr>
    </w:p>
    <w:p w14:paraId="7BD503AE" w14:textId="77777777" w:rsidR="00BB7A4F" w:rsidRPr="00166882" w:rsidRDefault="00BB7A4F" w:rsidP="00BB7A4F">
      <w:pPr>
        <w:spacing w:after="0" w:line="240" w:lineRule="auto"/>
        <w:jc w:val="center"/>
        <w:rPr>
          <w:rFonts w:ascii="Times New Roman" w:hAnsi="Times New Roman" w:cs="Times New Roman"/>
          <w:lang w:val="lv-LV"/>
        </w:rPr>
      </w:pPr>
    </w:p>
    <w:p w14:paraId="35FB3474" w14:textId="77777777" w:rsidR="00BB7A4F" w:rsidRPr="00166882" w:rsidRDefault="00BB7A4F" w:rsidP="00BB7A4F">
      <w:pPr>
        <w:spacing w:after="0" w:line="240" w:lineRule="auto"/>
        <w:jc w:val="center"/>
        <w:rPr>
          <w:rFonts w:ascii="Times New Roman" w:hAnsi="Times New Roman" w:cs="Times New Roman"/>
          <w:lang w:val="lv-LV"/>
        </w:rPr>
      </w:pPr>
    </w:p>
    <w:p w14:paraId="011824EE"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164D6953"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32CE44BC" w14:textId="77777777" w:rsidR="00BB7A4F" w:rsidRPr="00166882" w:rsidRDefault="00BB7A4F" w:rsidP="00BB7A4F">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FC07ACF" w14:textId="77777777" w:rsidR="00BB7A4F" w:rsidRDefault="00BB7A4F" w:rsidP="00BB7A4F">
      <w:pPr>
        <w:spacing w:after="0" w:line="240" w:lineRule="auto"/>
        <w:rPr>
          <w:rFonts w:ascii="Times New Roman" w:hAnsi="Times New Roman" w:cs="Times New Roman"/>
          <w:sz w:val="24"/>
          <w:szCs w:val="24"/>
          <w:lang w:val="lv-LV"/>
        </w:rPr>
      </w:pPr>
    </w:p>
    <w:p w14:paraId="0DD724DE" w14:textId="77777777" w:rsidR="00F84411" w:rsidRPr="00586834" w:rsidRDefault="00F84411" w:rsidP="00F84411">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14:paraId="11AE005D" w14:textId="77777777" w:rsidR="00F84411" w:rsidRPr="00F84411" w:rsidRDefault="00F84411" w:rsidP="00F84411">
      <w:pPr>
        <w:spacing w:after="0" w:line="240" w:lineRule="auto"/>
        <w:rPr>
          <w:rFonts w:ascii="Times New Roman" w:hAnsi="Times New Roman" w:cs="Times New Roman"/>
          <w:sz w:val="24"/>
          <w:szCs w:val="24"/>
          <w:lang w:val="lv-LV"/>
        </w:rPr>
      </w:pPr>
    </w:p>
    <w:p w14:paraId="4120C12A" w14:textId="76F5A104" w:rsidR="00F84411" w:rsidRPr="00F84411" w:rsidRDefault="00F84411" w:rsidP="00F84411">
      <w:pPr>
        <w:pStyle w:val="ListParagraph"/>
        <w:numPr>
          <w:ilvl w:val="1"/>
          <w:numId w:val="12"/>
        </w:numPr>
        <w:spacing w:line="300" w:lineRule="exact"/>
        <w:ind w:left="426"/>
        <w:rPr>
          <w:rFonts w:ascii="Times New Roman" w:hAnsi="Times New Roman" w:cs="Times New Roman"/>
          <w:sz w:val="24"/>
          <w:szCs w:val="24"/>
          <w:lang w:val="lv-LV"/>
        </w:rPr>
      </w:pPr>
      <w:r w:rsidRPr="00F84411">
        <w:rPr>
          <w:rFonts w:ascii="Times New Roman" w:hAnsi="Times New Roman" w:cs="Times New Roman"/>
          <w:sz w:val="24"/>
          <w:szCs w:val="24"/>
          <w:lang w:val="lv-LV"/>
        </w:rPr>
        <w:t>Izglītojamo skaits un īstenotās izglītības programmas 202</w:t>
      </w:r>
      <w:r w:rsidR="007E35FE">
        <w:rPr>
          <w:rFonts w:ascii="Times New Roman" w:hAnsi="Times New Roman" w:cs="Times New Roman"/>
          <w:sz w:val="24"/>
          <w:szCs w:val="24"/>
          <w:lang w:val="lv-LV"/>
        </w:rPr>
        <w:t>4</w:t>
      </w:r>
      <w:r w:rsidRPr="00F84411">
        <w:rPr>
          <w:rFonts w:ascii="Times New Roman" w:hAnsi="Times New Roman" w:cs="Times New Roman"/>
          <w:sz w:val="24"/>
          <w:szCs w:val="24"/>
          <w:lang w:val="lv-LV"/>
        </w:rPr>
        <w:t>./202</w:t>
      </w:r>
      <w:r w:rsidR="007E35FE">
        <w:rPr>
          <w:rFonts w:ascii="Times New Roman" w:hAnsi="Times New Roman" w:cs="Times New Roman"/>
          <w:sz w:val="24"/>
          <w:szCs w:val="24"/>
          <w:lang w:val="lv-LV"/>
        </w:rPr>
        <w:t>5</w:t>
      </w:r>
      <w:r w:rsidRPr="00F84411">
        <w:rPr>
          <w:rFonts w:ascii="Times New Roman" w:hAnsi="Times New Roman" w:cs="Times New Roman"/>
          <w:sz w:val="24"/>
          <w:szCs w:val="24"/>
          <w:lang w:val="lv-LV"/>
        </w:rPr>
        <w:t>. mācību gadā</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76"/>
        <w:gridCol w:w="1559"/>
        <w:gridCol w:w="850"/>
        <w:gridCol w:w="1134"/>
        <w:gridCol w:w="1701"/>
        <w:gridCol w:w="1701"/>
      </w:tblGrid>
      <w:tr w:rsidR="00F84411" w:rsidRPr="00412AB1" w14:paraId="6464569B" w14:textId="77777777" w:rsidTr="00281C9D">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14:paraId="209F4865"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19A8FFE5"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036DA653"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20925F1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2A57FF1B"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tc>
        <w:tc>
          <w:tcPr>
            <w:tcW w:w="1559" w:type="dxa"/>
            <w:vMerge w:val="restart"/>
            <w:tcBorders>
              <w:left w:val="single" w:sz="4" w:space="0" w:color="auto"/>
            </w:tcBorders>
          </w:tcPr>
          <w:p w14:paraId="0CE2764B" w14:textId="77777777" w:rsidR="00F8441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66E0D9A9"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984" w:type="dxa"/>
            <w:gridSpan w:val="2"/>
          </w:tcPr>
          <w:p w14:paraId="5B0B0DF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701" w:type="dxa"/>
            <w:vMerge w:val="restart"/>
          </w:tcPr>
          <w:p w14:paraId="5224D52A" w14:textId="1DDA2A89" w:rsidR="00F84411" w:rsidRPr="007E35FE" w:rsidRDefault="00F84411" w:rsidP="00281C9D">
            <w:pPr>
              <w:spacing w:line="300" w:lineRule="exact"/>
              <w:jc w:val="center"/>
              <w:rPr>
                <w:rFonts w:ascii="Times New Roman" w:hAnsi="Times New Roman" w:cs="Times New Roman"/>
                <w:sz w:val="20"/>
                <w:szCs w:val="20"/>
                <w:lang w:val="lv-LV"/>
              </w:rPr>
            </w:pPr>
            <w:r w:rsidRPr="007E35FE">
              <w:rPr>
                <w:rFonts w:ascii="Times New Roman" w:hAnsi="Times New Roman" w:cs="Times New Roman"/>
                <w:sz w:val="20"/>
                <w:szCs w:val="20"/>
                <w:lang w:val="lv-LV"/>
              </w:rPr>
              <w:t xml:space="preserve">Izglītojamo skaits, uzsākot programmas apguvi vai uzsākot </w:t>
            </w:r>
            <w:r w:rsidR="007E35FE" w:rsidRPr="007E35FE">
              <w:rPr>
                <w:rFonts w:ascii="Times New Roman" w:hAnsi="Times New Roman" w:cs="Times New Roman"/>
                <w:sz w:val="20"/>
                <w:szCs w:val="20"/>
                <w:lang w:val="lv-LV"/>
              </w:rPr>
              <w:t>2024./2025</w:t>
            </w:r>
            <w:r w:rsidRPr="007E35FE">
              <w:rPr>
                <w:rFonts w:ascii="Times New Roman" w:hAnsi="Times New Roman" w:cs="Times New Roman"/>
                <w:sz w:val="20"/>
                <w:szCs w:val="20"/>
                <w:lang w:val="lv-LV"/>
              </w:rPr>
              <w:t xml:space="preserve">.māc.g. </w:t>
            </w:r>
          </w:p>
        </w:tc>
        <w:tc>
          <w:tcPr>
            <w:tcW w:w="1701" w:type="dxa"/>
            <w:vMerge w:val="restart"/>
          </w:tcPr>
          <w:p w14:paraId="6A128AD1" w14:textId="407BFA6A" w:rsidR="00F84411" w:rsidRPr="007E35FE" w:rsidRDefault="00F84411" w:rsidP="00281C9D">
            <w:pPr>
              <w:spacing w:line="300" w:lineRule="exact"/>
              <w:jc w:val="center"/>
              <w:rPr>
                <w:rFonts w:ascii="Times New Roman" w:hAnsi="Times New Roman" w:cs="Times New Roman"/>
                <w:sz w:val="20"/>
                <w:szCs w:val="20"/>
                <w:lang w:val="lv-LV"/>
              </w:rPr>
            </w:pPr>
            <w:r w:rsidRPr="007E35FE">
              <w:rPr>
                <w:rFonts w:ascii="Times New Roman" w:hAnsi="Times New Roman" w:cs="Times New Roman"/>
                <w:sz w:val="20"/>
                <w:szCs w:val="20"/>
                <w:lang w:val="lv-LV"/>
              </w:rPr>
              <w:t xml:space="preserve">Izglītojamo skaits, noslēdzot programmas apguvi vai noslēdzot </w:t>
            </w:r>
            <w:r w:rsidR="007E35FE" w:rsidRPr="007E35FE">
              <w:rPr>
                <w:rFonts w:ascii="Times New Roman" w:hAnsi="Times New Roman" w:cs="Times New Roman"/>
                <w:sz w:val="20"/>
                <w:szCs w:val="20"/>
                <w:lang w:val="lv-LV"/>
              </w:rPr>
              <w:t>2024./2025</w:t>
            </w:r>
            <w:r w:rsidRPr="007E35FE">
              <w:rPr>
                <w:rFonts w:ascii="Times New Roman" w:hAnsi="Times New Roman" w:cs="Times New Roman"/>
                <w:sz w:val="20"/>
                <w:szCs w:val="20"/>
                <w:lang w:val="lv-LV"/>
              </w:rPr>
              <w:t>.māc.g.</w:t>
            </w:r>
          </w:p>
        </w:tc>
      </w:tr>
      <w:tr w:rsidR="00F84411" w:rsidRPr="00412AB1" w14:paraId="22A3AC93" w14:textId="77777777" w:rsidTr="00281C9D">
        <w:trPr>
          <w:trHeight w:val="1074"/>
        </w:trPr>
        <w:tc>
          <w:tcPr>
            <w:tcW w:w="1985" w:type="dxa"/>
            <w:vMerge/>
            <w:tcBorders>
              <w:left w:val="single" w:sz="4" w:space="0" w:color="auto"/>
              <w:bottom w:val="single" w:sz="4" w:space="0" w:color="auto"/>
              <w:right w:val="single" w:sz="4" w:space="0" w:color="auto"/>
            </w:tcBorders>
          </w:tcPr>
          <w:p w14:paraId="785B5A9D"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3B01EDC"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559" w:type="dxa"/>
            <w:vMerge/>
            <w:tcBorders>
              <w:left w:val="single" w:sz="4" w:space="0" w:color="auto"/>
            </w:tcBorders>
          </w:tcPr>
          <w:p w14:paraId="769CD86D"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850" w:type="dxa"/>
          </w:tcPr>
          <w:p w14:paraId="7A27CD1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r>
              <w:rPr>
                <w:rFonts w:ascii="Times New Roman" w:hAnsi="Times New Roman" w:cs="Times New Roman"/>
                <w:sz w:val="20"/>
                <w:szCs w:val="20"/>
                <w:lang w:val="lv-LV"/>
              </w:rPr>
              <w:t>.</w:t>
            </w:r>
          </w:p>
        </w:tc>
        <w:tc>
          <w:tcPr>
            <w:tcW w:w="1134" w:type="dxa"/>
          </w:tcPr>
          <w:p w14:paraId="63F52475"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4E8482A1"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701" w:type="dxa"/>
            <w:vMerge/>
          </w:tcPr>
          <w:p w14:paraId="4C944A6E"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701" w:type="dxa"/>
            <w:vMerge/>
          </w:tcPr>
          <w:p w14:paraId="6FF84609" w14:textId="77777777" w:rsidR="00F84411" w:rsidRPr="00412AB1" w:rsidRDefault="00F84411" w:rsidP="00281C9D">
            <w:pPr>
              <w:spacing w:line="300" w:lineRule="exact"/>
              <w:jc w:val="center"/>
              <w:rPr>
                <w:rFonts w:ascii="Times New Roman" w:hAnsi="Times New Roman" w:cs="Times New Roman"/>
                <w:sz w:val="20"/>
                <w:szCs w:val="20"/>
                <w:lang w:val="lv-LV"/>
              </w:rPr>
            </w:pPr>
          </w:p>
        </w:tc>
      </w:tr>
      <w:tr w:rsidR="00F84411" w:rsidRPr="00412AB1" w14:paraId="57DDBB7C" w14:textId="77777777" w:rsidTr="00281C9D">
        <w:trPr>
          <w:trHeight w:val="668"/>
        </w:trPr>
        <w:tc>
          <w:tcPr>
            <w:tcW w:w="1985" w:type="dxa"/>
            <w:tcBorders>
              <w:left w:val="single" w:sz="4" w:space="0" w:color="auto"/>
              <w:right w:val="single" w:sz="4" w:space="0" w:color="auto"/>
            </w:tcBorders>
          </w:tcPr>
          <w:p w14:paraId="7C204D0E" w14:textId="77777777" w:rsidR="00F84411" w:rsidRPr="00412AB1" w:rsidRDefault="00F84411" w:rsidP="00281C9D">
            <w:pPr>
              <w:spacing w:after="0" w:line="300" w:lineRule="exact"/>
              <w:rPr>
                <w:rFonts w:ascii="Times New Roman" w:hAnsi="Times New Roman" w:cs="Times New Roman"/>
                <w:sz w:val="20"/>
                <w:szCs w:val="20"/>
                <w:lang w:val="lv-LV"/>
              </w:rPr>
            </w:pPr>
            <w:proofErr w:type="spellStart"/>
            <w:r>
              <w:rPr>
                <w:rFonts w:ascii="Times New Roman" w:hAnsi="Times New Roman" w:cs="Times New Roman"/>
                <w:sz w:val="20"/>
                <w:szCs w:val="20"/>
                <w:lang w:val="lv-LV"/>
              </w:rPr>
              <w:t>Taustiņinstrumentu</w:t>
            </w:r>
            <w:proofErr w:type="spellEnd"/>
            <w:r>
              <w:rPr>
                <w:rFonts w:ascii="Times New Roman" w:hAnsi="Times New Roman" w:cs="Times New Roman"/>
                <w:sz w:val="20"/>
                <w:szCs w:val="20"/>
                <w:lang w:val="lv-LV"/>
              </w:rPr>
              <w:t xml:space="preserve"> spēle – Klavierspēle</w:t>
            </w:r>
          </w:p>
        </w:tc>
        <w:tc>
          <w:tcPr>
            <w:tcW w:w="1276" w:type="dxa"/>
            <w:tcBorders>
              <w:left w:val="single" w:sz="4" w:space="0" w:color="auto"/>
              <w:right w:val="single" w:sz="4" w:space="0" w:color="auto"/>
            </w:tcBorders>
          </w:tcPr>
          <w:p w14:paraId="7E390120"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 212 01 1</w:t>
            </w:r>
          </w:p>
        </w:tc>
        <w:tc>
          <w:tcPr>
            <w:tcW w:w="1559" w:type="dxa"/>
            <w:tcBorders>
              <w:left w:val="single" w:sz="4" w:space="0" w:color="auto"/>
            </w:tcBorders>
          </w:tcPr>
          <w:p w14:paraId="6BED3051" w14:textId="77777777" w:rsidR="00F84411" w:rsidRPr="00412AB1" w:rsidRDefault="00F84411" w:rsidP="00281C9D">
            <w:pPr>
              <w:spacing w:after="0" w:line="300" w:lineRule="exact"/>
              <w:rPr>
                <w:rFonts w:ascii="Times New Roman" w:hAnsi="Times New Roman" w:cs="Times New Roman"/>
                <w:sz w:val="20"/>
                <w:szCs w:val="20"/>
                <w:lang w:val="lv-LV"/>
              </w:rPr>
            </w:pPr>
          </w:p>
        </w:tc>
        <w:tc>
          <w:tcPr>
            <w:tcW w:w="850" w:type="dxa"/>
          </w:tcPr>
          <w:p w14:paraId="056391D5"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 - 11595</w:t>
            </w:r>
          </w:p>
        </w:tc>
        <w:tc>
          <w:tcPr>
            <w:tcW w:w="1134" w:type="dxa"/>
          </w:tcPr>
          <w:p w14:paraId="57DE5C56"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15.04.2015.</w:t>
            </w:r>
          </w:p>
        </w:tc>
        <w:tc>
          <w:tcPr>
            <w:tcW w:w="1701" w:type="dxa"/>
          </w:tcPr>
          <w:p w14:paraId="088945C8" w14:textId="2F33712D" w:rsidR="00F84411" w:rsidRPr="00412AB1" w:rsidRDefault="00FF38EE"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63</w:t>
            </w:r>
          </w:p>
        </w:tc>
        <w:tc>
          <w:tcPr>
            <w:tcW w:w="1701" w:type="dxa"/>
          </w:tcPr>
          <w:p w14:paraId="1546CAC6" w14:textId="33B22AD3" w:rsidR="00F84411" w:rsidRPr="00412AB1" w:rsidRDefault="00FF38EE"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56</w:t>
            </w:r>
          </w:p>
        </w:tc>
      </w:tr>
      <w:tr w:rsidR="00F84411" w:rsidRPr="00412AB1" w14:paraId="2CFAC29E" w14:textId="77777777" w:rsidTr="00281C9D">
        <w:trPr>
          <w:trHeight w:val="608"/>
        </w:trPr>
        <w:tc>
          <w:tcPr>
            <w:tcW w:w="1985" w:type="dxa"/>
            <w:tcBorders>
              <w:left w:val="single" w:sz="4" w:space="0" w:color="auto"/>
              <w:right w:val="single" w:sz="4" w:space="0" w:color="auto"/>
            </w:tcBorders>
          </w:tcPr>
          <w:p w14:paraId="706E6EAB" w14:textId="77777777" w:rsidR="00F84411" w:rsidRPr="00412AB1" w:rsidRDefault="00F84411" w:rsidP="00281C9D">
            <w:pPr>
              <w:spacing w:after="0" w:line="300" w:lineRule="exact"/>
              <w:rPr>
                <w:rFonts w:ascii="Times New Roman" w:hAnsi="Times New Roman" w:cs="Times New Roman"/>
                <w:sz w:val="20"/>
                <w:szCs w:val="20"/>
              </w:rPr>
            </w:pPr>
            <w:proofErr w:type="spellStart"/>
            <w:r>
              <w:rPr>
                <w:rFonts w:ascii="Times New Roman" w:hAnsi="Times New Roman" w:cs="Times New Roman"/>
                <w:sz w:val="20"/>
                <w:szCs w:val="20"/>
                <w:lang w:val="lv-LV"/>
              </w:rPr>
              <w:t>Taustiņinstrumentu</w:t>
            </w:r>
            <w:proofErr w:type="spellEnd"/>
            <w:r>
              <w:rPr>
                <w:rFonts w:ascii="Times New Roman" w:hAnsi="Times New Roman" w:cs="Times New Roman"/>
                <w:sz w:val="20"/>
                <w:szCs w:val="20"/>
                <w:lang w:val="lv-LV"/>
              </w:rPr>
              <w:t xml:space="preserve"> spēle – Akordeona spēle</w:t>
            </w:r>
          </w:p>
        </w:tc>
        <w:tc>
          <w:tcPr>
            <w:tcW w:w="1276" w:type="dxa"/>
            <w:tcBorders>
              <w:left w:val="single" w:sz="4" w:space="0" w:color="auto"/>
              <w:right w:val="single" w:sz="4" w:space="0" w:color="auto"/>
            </w:tcBorders>
          </w:tcPr>
          <w:p w14:paraId="5798822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20V 212 01 1</w:t>
            </w:r>
          </w:p>
        </w:tc>
        <w:tc>
          <w:tcPr>
            <w:tcW w:w="1559" w:type="dxa"/>
            <w:tcBorders>
              <w:left w:val="single" w:sz="4" w:space="0" w:color="auto"/>
            </w:tcBorders>
          </w:tcPr>
          <w:p w14:paraId="10C682C4"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2A935632"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- 11596</w:t>
            </w:r>
          </w:p>
        </w:tc>
        <w:tc>
          <w:tcPr>
            <w:tcW w:w="1134" w:type="dxa"/>
          </w:tcPr>
          <w:p w14:paraId="715E9075"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3D8BF9B" w14:textId="3000C8BB"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3D3B74C0" w14:textId="0AD6BB9F"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F84411" w:rsidRPr="00412AB1" w14:paraId="0E4A436A" w14:textId="77777777" w:rsidTr="00281C9D">
        <w:trPr>
          <w:trHeight w:val="571"/>
        </w:trPr>
        <w:tc>
          <w:tcPr>
            <w:tcW w:w="1985" w:type="dxa"/>
            <w:tcBorders>
              <w:left w:val="single" w:sz="4" w:space="0" w:color="auto"/>
              <w:right w:val="single" w:sz="4" w:space="0" w:color="auto"/>
            </w:tcBorders>
          </w:tcPr>
          <w:p w14:paraId="6E4526BA" w14:textId="77777777" w:rsidR="00F84411" w:rsidRPr="00412AB1" w:rsidRDefault="00F84411" w:rsidP="00281C9D">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Pūšaminstrumentu spēle – Flautas spēle</w:t>
            </w:r>
          </w:p>
        </w:tc>
        <w:tc>
          <w:tcPr>
            <w:tcW w:w="1276" w:type="dxa"/>
            <w:tcBorders>
              <w:left w:val="single" w:sz="4" w:space="0" w:color="auto"/>
              <w:right w:val="single" w:sz="4" w:space="0" w:color="auto"/>
            </w:tcBorders>
          </w:tcPr>
          <w:p w14:paraId="6DEB8FE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0FB6A35"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826210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- 11597</w:t>
            </w:r>
          </w:p>
        </w:tc>
        <w:tc>
          <w:tcPr>
            <w:tcW w:w="1134" w:type="dxa"/>
          </w:tcPr>
          <w:p w14:paraId="79CE2F6F"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75FEA078" w14:textId="02A8338B"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445F1235" w14:textId="720A1F78"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F84411" w:rsidRPr="00412AB1" w14:paraId="2A4AB03B" w14:textId="77777777" w:rsidTr="00281C9D">
        <w:trPr>
          <w:trHeight w:val="624"/>
        </w:trPr>
        <w:tc>
          <w:tcPr>
            <w:tcW w:w="1985" w:type="dxa"/>
            <w:tcBorders>
              <w:left w:val="single" w:sz="4" w:space="0" w:color="auto"/>
              <w:right w:val="single" w:sz="4" w:space="0" w:color="auto"/>
            </w:tcBorders>
          </w:tcPr>
          <w:p w14:paraId="5208E9E9"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Klarnetes spēle</w:t>
            </w:r>
          </w:p>
        </w:tc>
        <w:tc>
          <w:tcPr>
            <w:tcW w:w="1276" w:type="dxa"/>
            <w:tcBorders>
              <w:left w:val="single" w:sz="4" w:space="0" w:color="auto"/>
              <w:right w:val="single" w:sz="4" w:space="0" w:color="auto"/>
            </w:tcBorders>
          </w:tcPr>
          <w:p w14:paraId="3B027686"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6889B537"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05F9E436" w14:textId="77777777" w:rsidR="00F84411" w:rsidRPr="00412AB1" w:rsidRDefault="00F84411" w:rsidP="00673ECC">
            <w:pPr>
              <w:spacing w:after="0" w:line="300" w:lineRule="exact"/>
              <w:rPr>
                <w:rFonts w:ascii="Times New Roman" w:hAnsi="Times New Roman" w:cs="Times New Roman"/>
                <w:sz w:val="20"/>
                <w:szCs w:val="20"/>
              </w:rPr>
            </w:pPr>
            <w:r>
              <w:rPr>
                <w:rFonts w:ascii="Times New Roman" w:hAnsi="Times New Roman" w:cs="Times New Roman"/>
                <w:sz w:val="20"/>
                <w:szCs w:val="20"/>
              </w:rPr>
              <w:t>P_4019</w:t>
            </w:r>
          </w:p>
        </w:tc>
        <w:tc>
          <w:tcPr>
            <w:tcW w:w="1134" w:type="dxa"/>
          </w:tcPr>
          <w:p w14:paraId="5EB4AE4D"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548FB323" w14:textId="388AB021"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14:paraId="27D82686" w14:textId="5AD3B55E"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r>
      <w:tr w:rsidR="00F84411" w:rsidRPr="00412AB1" w14:paraId="1FD83519" w14:textId="77777777" w:rsidTr="00281C9D">
        <w:trPr>
          <w:trHeight w:val="536"/>
        </w:trPr>
        <w:tc>
          <w:tcPr>
            <w:tcW w:w="1985" w:type="dxa"/>
            <w:tcBorders>
              <w:left w:val="single" w:sz="4" w:space="0" w:color="auto"/>
              <w:right w:val="single" w:sz="4" w:space="0" w:color="auto"/>
            </w:tcBorders>
          </w:tcPr>
          <w:p w14:paraId="0E57A133"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Saksofona spēle</w:t>
            </w:r>
          </w:p>
        </w:tc>
        <w:tc>
          <w:tcPr>
            <w:tcW w:w="1276" w:type="dxa"/>
            <w:tcBorders>
              <w:left w:val="single" w:sz="4" w:space="0" w:color="auto"/>
              <w:right w:val="single" w:sz="4" w:space="0" w:color="auto"/>
            </w:tcBorders>
          </w:tcPr>
          <w:p w14:paraId="52CFEC3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DA670F3"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547C1C4"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- 11599</w:t>
            </w:r>
          </w:p>
        </w:tc>
        <w:tc>
          <w:tcPr>
            <w:tcW w:w="1134" w:type="dxa"/>
          </w:tcPr>
          <w:p w14:paraId="6CE14B7A"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1A1967E8" w14:textId="3F218F27"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Pr>
          <w:p w14:paraId="5BB3E800" w14:textId="308A009E"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F84411" w:rsidRPr="00412AB1" w14:paraId="138726AF" w14:textId="77777777" w:rsidTr="007F4019">
        <w:trPr>
          <w:trHeight w:val="545"/>
        </w:trPr>
        <w:tc>
          <w:tcPr>
            <w:tcW w:w="1985" w:type="dxa"/>
            <w:tcBorders>
              <w:left w:val="single" w:sz="4" w:space="0" w:color="auto"/>
              <w:right w:val="single" w:sz="4" w:space="0" w:color="auto"/>
            </w:tcBorders>
          </w:tcPr>
          <w:p w14:paraId="4479C58A"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Trompetes spēle</w:t>
            </w:r>
          </w:p>
        </w:tc>
        <w:tc>
          <w:tcPr>
            <w:tcW w:w="1276" w:type="dxa"/>
            <w:tcBorders>
              <w:left w:val="single" w:sz="4" w:space="0" w:color="auto"/>
              <w:right w:val="single" w:sz="4" w:space="0" w:color="auto"/>
            </w:tcBorders>
          </w:tcPr>
          <w:p w14:paraId="0E9C2796"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17A760EA"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0B3DA61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- 11600</w:t>
            </w:r>
          </w:p>
        </w:tc>
        <w:tc>
          <w:tcPr>
            <w:tcW w:w="1134" w:type="dxa"/>
          </w:tcPr>
          <w:p w14:paraId="5718580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BF4EDF0" w14:textId="4E0264B1"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14:paraId="5E58E647" w14:textId="622F1BC9"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F84411" w:rsidRPr="00412AB1" w14:paraId="2C1BD253" w14:textId="77777777" w:rsidTr="00281C9D">
        <w:trPr>
          <w:trHeight w:val="561"/>
        </w:trPr>
        <w:tc>
          <w:tcPr>
            <w:tcW w:w="1985" w:type="dxa"/>
            <w:tcBorders>
              <w:left w:val="single" w:sz="4" w:space="0" w:color="auto"/>
              <w:right w:val="single" w:sz="4" w:space="0" w:color="auto"/>
            </w:tcBorders>
          </w:tcPr>
          <w:p w14:paraId="42E3C8D6"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Trombona spēle</w:t>
            </w:r>
          </w:p>
        </w:tc>
        <w:tc>
          <w:tcPr>
            <w:tcW w:w="1276" w:type="dxa"/>
            <w:tcBorders>
              <w:left w:val="single" w:sz="4" w:space="0" w:color="auto"/>
              <w:right w:val="single" w:sz="4" w:space="0" w:color="auto"/>
            </w:tcBorders>
          </w:tcPr>
          <w:p w14:paraId="379C9B9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E0A1EF7"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3552B02A" w14:textId="77777777" w:rsidR="00F84411" w:rsidRPr="00412AB1" w:rsidRDefault="00F84411" w:rsidP="00673ECC">
            <w:pPr>
              <w:spacing w:after="0" w:line="300" w:lineRule="exact"/>
              <w:rPr>
                <w:rFonts w:ascii="Times New Roman" w:hAnsi="Times New Roman" w:cs="Times New Roman"/>
                <w:sz w:val="20"/>
                <w:szCs w:val="20"/>
              </w:rPr>
            </w:pPr>
            <w:r>
              <w:rPr>
                <w:rFonts w:ascii="Times New Roman" w:hAnsi="Times New Roman" w:cs="Times New Roman"/>
                <w:sz w:val="20"/>
                <w:szCs w:val="20"/>
              </w:rPr>
              <w:t>P_4020</w:t>
            </w:r>
          </w:p>
        </w:tc>
        <w:tc>
          <w:tcPr>
            <w:tcW w:w="1134" w:type="dxa"/>
          </w:tcPr>
          <w:p w14:paraId="403D0B35"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00E3C2D4" w14:textId="722925AB"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3CB5F8F0" w14:textId="621CBFB3" w:rsidR="00F84411" w:rsidRPr="00412AB1" w:rsidRDefault="00FF38EE"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F84411" w:rsidRPr="00412AB1" w14:paraId="1B0F9652" w14:textId="77777777" w:rsidTr="00281C9D">
        <w:trPr>
          <w:trHeight w:val="654"/>
        </w:trPr>
        <w:tc>
          <w:tcPr>
            <w:tcW w:w="1985" w:type="dxa"/>
            <w:tcBorders>
              <w:left w:val="single" w:sz="4" w:space="0" w:color="auto"/>
              <w:right w:val="single" w:sz="4" w:space="0" w:color="auto"/>
            </w:tcBorders>
          </w:tcPr>
          <w:p w14:paraId="426095DD"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Eifonija spēle</w:t>
            </w:r>
          </w:p>
        </w:tc>
        <w:tc>
          <w:tcPr>
            <w:tcW w:w="1276" w:type="dxa"/>
            <w:tcBorders>
              <w:left w:val="single" w:sz="4" w:space="0" w:color="auto"/>
              <w:right w:val="single" w:sz="4" w:space="0" w:color="auto"/>
            </w:tcBorders>
          </w:tcPr>
          <w:p w14:paraId="0E6225B7" w14:textId="77777777" w:rsidR="00F8441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664D9C91"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A7C64A1"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- 11601</w:t>
            </w:r>
          </w:p>
        </w:tc>
        <w:tc>
          <w:tcPr>
            <w:tcW w:w="1134" w:type="dxa"/>
          </w:tcPr>
          <w:p w14:paraId="212D5B4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641407D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6F7C9FE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F84411" w:rsidRPr="00412AB1" w14:paraId="54BDA2B5" w14:textId="77777777" w:rsidTr="00281C9D">
        <w:trPr>
          <w:trHeight w:val="473"/>
        </w:trPr>
        <w:tc>
          <w:tcPr>
            <w:tcW w:w="1985" w:type="dxa"/>
            <w:tcBorders>
              <w:left w:val="single" w:sz="4" w:space="0" w:color="auto"/>
              <w:right w:val="single" w:sz="4" w:space="0" w:color="auto"/>
            </w:tcBorders>
          </w:tcPr>
          <w:p w14:paraId="40069830" w14:textId="77777777" w:rsidR="00F84411" w:rsidRDefault="00F84411" w:rsidP="00281C9D">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Sitaminstrumentu spēle</w:t>
            </w:r>
          </w:p>
        </w:tc>
        <w:tc>
          <w:tcPr>
            <w:tcW w:w="1276" w:type="dxa"/>
            <w:tcBorders>
              <w:left w:val="single" w:sz="4" w:space="0" w:color="auto"/>
              <w:right w:val="single" w:sz="4" w:space="0" w:color="auto"/>
            </w:tcBorders>
          </w:tcPr>
          <w:p w14:paraId="58093F74" w14:textId="77777777" w:rsidR="00F8441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04 1</w:t>
            </w:r>
          </w:p>
        </w:tc>
        <w:tc>
          <w:tcPr>
            <w:tcW w:w="1559" w:type="dxa"/>
            <w:tcBorders>
              <w:left w:val="single" w:sz="4" w:space="0" w:color="auto"/>
            </w:tcBorders>
          </w:tcPr>
          <w:p w14:paraId="75D4330F" w14:textId="77777777" w:rsidR="00F84411" w:rsidRPr="00412AB1" w:rsidRDefault="00F84411" w:rsidP="00281C9D">
            <w:pPr>
              <w:spacing w:line="300" w:lineRule="exact"/>
              <w:jc w:val="center"/>
              <w:rPr>
                <w:rFonts w:ascii="Times New Roman" w:hAnsi="Times New Roman" w:cs="Times New Roman"/>
                <w:sz w:val="20"/>
                <w:szCs w:val="20"/>
              </w:rPr>
            </w:pPr>
          </w:p>
        </w:tc>
        <w:tc>
          <w:tcPr>
            <w:tcW w:w="850" w:type="dxa"/>
          </w:tcPr>
          <w:p w14:paraId="68B7B232" w14:textId="77777777" w:rsidR="00F84411" w:rsidRPr="00412AB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- 11602</w:t>
            </w:r>
          </w:p>
        </w:tc>
        <w:tc>
          <w:tcPr>
            <w:tcW w:w="1134" w:type="dxa"/>
          </w:tcPr>
          <w:p w14:paraId="6A3C09CB" w14:textId="77777777" w:rsidR="00F84411" w:rsidRPr="00412AB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1C50A496" w14:textId="4E80F15B" w:rsidR="00F84411" w:rsidRPr="00412AB1" w:rsidRDefault="00FF38EE"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1701" w:type="dxa"/>
          </w:tcPr>
          <w:p w14:paraId="5CC6E149" w14:textId="70C72E12" w:rsidR="00F84411" w:rsidRPr="00412AB1" w:rsidRDefault="007F4019"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bl>
    <w:p w14:paraId="5BCA21FD" w14:textId="77777777" w:rsidR="00F84411" w:rsidRPr="00F84411" w:rsidRDefault="00F84411" w:rsidP="00F84411">
      <w:pPr>
        <w:spacing w:after="0" w:line="240" w:lineRule="auto"/>
        <w:rPr>
          <w:rFonts w:ascii="Times New Roman" w:hAnsi="Times New Roman" w:cs="Times New Roman"/>
          <w:b/>
          <w:bCs/>
          <w:sz w:val="24"/>
          <w:szCs w:val="24"/>
          <w:lang w:val="lv-LV"/>
        </w:rPr>
      </w:pPr>
    </w:p>
    <w:p w14:paraId="16D75751" w14:textId="0D9D04B4" w:rsidR="00BB7A4F" w:rsidRPr="00F84411" w:rsidRDefault="00BB7A4F" w:rsidP="00F84411">
      <w:pPr>
        <w:pStyle w:val="ListParagraph"/>
        <w:numPr>
          <w:ilvl w:val="0"/>
          <w:numId w:val="12"/>
        </w:numPr>
        <w:spacing w:after="0" w:line="240" w:lineRule="auto"/>
        <w:jc w:val="center"/>
        <w:rPr>
          <w:rFonts w:ascii="Times New Roman" w:hAnsi="Times New Roman" w:cs="Times New Roman"/>
          <w:b/>
          <w:bCs/>
          <w:sz w:val="24"/>
          <w:szCs w:val="24"/>
          <w:lang w:val="lv-LV"/>
        </w:rPr>
      </w:pPr>
      <w:r w:rsidRPr="00F84411">
        <w:rPr>
          <w:rFonts w:ascii="Times New Roman" w:hAnsi="Times New Roman" w:cs="Times New Roman"/>
          <w:b/>
          <w:bCs/>
          <w:sz w:val="24"/>
          <w:szCs w:val="24"/>
          <w:lang w:val="lv-LV"/>
        </w:rPr>
        <w:t>Izglītības iestādes darbības pamatmērķi un prioritātes</w:t>
      </w:r>
    </w:p>
    <w:p w14:paraId="5E3D7259" w14:textId="77777777" w:rsidR="00BB7A4F" w:rsidRPr="00446618" w:rsidRDefault="00BB7A4F" w:rsidP="00342E3F">
      <w:pPr>
        <w:spacing w:after="0" w:line="276" w:lineRule="auto"/>
        <w:ind w:left="360"/>
        <w:rPr>
          <w:rFonts w:ascii="Times New Roman" w:hAnsi="Times New Roman" w:cs="Times New Roman"/>
          <w:b/>
          <w:bCs/>
          <w:sz w:val="24"/>
          <w:szCs w:val="24"/>
          <w:lang w:val="lv-LV"/>
        </w:rPr>
      </w:pPr>
    </w:p>
    <w:p w14:paraId="7658BBD0" w14:textId="7C1B70E5" w:rsidR="00BB7A4F" w:rsidRPr="005647B3"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proofErr w:type="spellStart"/>
      <w:r w:rsidR="005647B3" w:rsidRPr="00A05F57">
        <w:rPr>
          <w:rFonts w:ascii="Times New Roman" w:hAnsi="Times New Roman" w:cs="Times New Roman"/>
          <w:sz w:val="24"/>
          <w:szCs w:val="24"/>
        </w:rPr>
        <w:t>nodrošināt</w:t>
      </w:r>
      <w:proofErr w:type="spellEnd"/>
      <w:r w:rsidR="005647B3" w:rsidRPr="00A05F57">
        <w:rPr>
          <w:rFonts w:ascii="Times New Roman" w:hAnsi="Times New Roman" w:cs="Times New Roman"/>
          <w:sz w:val="24"/>
          <w:szCs w:val="24"/>
        </w:rPr>
        <w:t xml:space="preserve"> </w:t>
      </w:r>
      <w:r w:rsidR="005647B3">
        <w:rPr>
          <w:rFonts w:ascii="Times New Roman" w:hAnsi="Times New Roman" w:cs="Times New Roman"/>
          <w:sz w:val="24"/>
          <w:szCs w:val="24"/>
        </w:rPr>
        <w:t>novada</w:t>
      </w:r>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bērniem</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jauniešiem</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pieejamu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kvalitatīvu</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uz</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radošumu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vērstu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profesionālās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ievirzes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izglītību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mūzikā</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radot</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vidi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patriotiskas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brīvas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sabiedriski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aktīvas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atbildīgas</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radošas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personības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izaugsmei</w:t>
      </w:r>
      <w:proofErr w:type="spellEnd"/>
      <w:r w:rsidR="005647B3" w:rsidRPr="00A05F57">
        <w:rPr>
          <w:rFonts w:ascii="Times New Roman" w:hAnsi="Times New Roman" w:cs="Times New Roman"/>
          <w:sz w:val="24"/>
          <w:szCs w:val="24"/>
        </w:rPr>
        <w:t>.</w:t>
      </w:r>
    </w:p>
    <w:p w14:paraId="53DB74B2" w14:textId="3B62EBF2" w:rsidR="005647B3"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5647B3">
        <w:rPr>
          <w:rFonts w:ascii="Times New Roman" w:hAnsi="Times New Roman" w:cs="Times New Roman"/>
          <w:sz w:val="24"/>
          <w:szCs w:val="24"/>
          <w:lang w:val="lv-LV"/>
        </w:rPr>
        <w:t xml:space="preserve">muzikāli izglītota, radoša, atbildīga un izglītota personība, kura piedalās mūzikas kultūras dzīves norisēs, atbilstoši savām spējām. </w:t>
      </w:r>
    </w:p>
    <w:p w14:paraId="5D027795" w14:textId="0BDD4F89" w:rsidR="005647B3" w:rsidRPr="00F84411" w:rsidRDefault="005647B3"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mūsdienīgums, profesionalitāte, </w:t>
      </w:r>
      <w:proofErr w:type="spellStart"/>
      <w:r w:rsidRPr="00C73F26">
        <w:rPr>
          <w:rFonts w:ascii="Times New Roman" w:hAnsi="Times New Roman" w:cs="Times New Roman"/>
          <w:bCs/>
          <w:sz w:val="24"/>
          <w:szCs w:val="24"/>
        </w:rPr>
        <w:t>pozitīva</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sadarbība</w:t>
      </w:r>
      <w:proofErr w:type="spellEnd"/>
      <w:r w:rsidRPr="00C73F26">
        <w:rPr>
          <w:rFonts w:ascii="Times New Roman" w:hAnsi="Times New Roman" w:cs="Times New Roman"/>
          <w:bCs/>
          <w:sz w:val="24"/>
          <w:szCs w:val="24"/>
        </w:rPr>
        <w:t xml:space="preserve"> un </w:t>
      </w:r>
      <w:proofErr w:type="spellStart"/>
      <w:r w:rsidRPr="00C73F26">
        <w:rPr>
          <w:rFonts w:ascii="Times New Roman" w:hAnsi="Times New Roman" w:cs="Times New Roman"/>
          <w:bCs/>
          <w:sz w:val="24"/>
          <w:szCs w:val="24"/>
        </w:rPr>
        <w:t>attieksme</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radošums</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droša</w:t>
      </w:r>
      <w:proofErr w:type="spellEnd"/>
      <w:r w:rsidRPr="00C73F26">
        <w:rPr>
          <w:rFonts w:ascii="Times New Roman" w:hAnsi="Times New Roman" w:cs="Times New Roman"/>
          <w:bCs/>
          <w:sz w:val="24"/>
          <w:szCs w:val="24"/>
        </w:rPr>
        <w:t xml:space="preserve"> un </w:t>
      </w:r>
      <w:proofErr w:type="spellStart"/>
      <w:r w:rsidRPr="00C73F26">
        <w:rPr>
          <w:rFonts w:ascii="Times New Roman" w:hAnsi="Times New Roman" w:cs="Times New Roman"/>
          <w:bCs/>
          <w:sz w:val="24"/>
          <w:szCs w:val="24"/>
        </w:rPr>
        <w:t>veselīga</w:t>
      </w:r>
      <w:proofErr w:type="spellEnd"/>
      <w:r w:rsidRPr="00C73F26">
        <w:rPr>
          <w:rFonts w:ascii="Times New Roman" w:hAnsi="Times New Roman" w:cs="Times New Roman"/>
          <w:bCs/>
          <w:sz w:val="24"/>
          <w:szCs w:val="24"/>
        </w:rPr>
        <w:t xml:space="preserve"> vide</w:t>
      </w:r>
      <w:r>
        <w:rPr>
          <w:rFonts w:ascii="Times New Roman" w:hAnsi="Times New Roman" w:cs="Times New Roman"/>
          <w:bCs/>
          <w:sz w:val="24"/>
          <w:szCs w:val="24"/>
        </w:rPr>
        <w:t>.</w:t>
      </w:r>
    </w:p>
    <w:p w14:paraId="7151E15A" w14:textId="77777777" w:rsidR="00F84411" w:rsidRPr="00F84411" w:rsidRDefault="00F84411"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bCs/>
          <w:sz w:val="24"/>
          <w:szCs w:val="24"/>
        </w:rPr>
        <w:t xml:space="preserve"> Izglītības </w:t>
      </w:r>
      <w:proofErr w:type="spellStart"/>
      <w:r>
        <w:rPr>
          <w:rFonts w:ascii="Times New Roman" w:hAnsi="Times New Roman" w:cs="Times New Roman"/>
          <w:bCs/>
          <w:sz w:val="24"/>
          <w:szCs w:val="24"/>
        </w:rPr>
        <w:t>iestādes</w:t>
      </w:r>
      <w:proofErr w:type="spellEnd"/>
      <w:r>
        <w:rPr>
          <w:rFonts w:ascii="Times New Roman" w:hAnsi="Times New Roman" w:cs="Times New Roman"/>
          <w:bCs/>
          <w:sz w:val="24"/>
          <w:szCs w:val="24"/>
        </w:rPr>
        <w:t xml:space="preserve"> </w:t>
      </w:r>
      <w:r>
        <w:rPr>
          <w:rFonts w:ascii="Times New Roman" w:eastAsia="Times New Roman" w:hAnsi="Times New Roman" w:cs="Times New Roman"/>
          <w:sz w:val="24"/>
          <w:szCs w:val="24"/>
          <w:lang w:val="lv-LV" w:eastAsia="lv-LV"/>
        </w:rPr>
        <w:t>izglītības programmu īstenošanas kvalitātes mērķi:</w:t>
      </w:r>
    </w:p>
    <w:p w14:paraId="559175BC" w14:textId="77777777"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lastRenderedPageBreak/>
        <w:t>Izglītojamo vecāku mērķtiecīga iesaiste, ieinteresētība un līdzdalība sava bērna mācību procesā un norisēs mūzikas skolā</w:t>
      </w:r>
      <w:r>
        <w:rPr>
          <w:rFonts w:ascii="Times New Roman" w:eastAsia="Times New Roman" w:hAnsi="Times New Roman" w:cs="Times New Roman"/>
          <w:sz w:val="24"/>
          <w:szCs w:val="24"/>
          <w:lang w:val="lv-LV" w:eastAsia="lv-LV"/>
        </w:rPr>
        <w:t>;</w:t>
      </w:r>
    </w:p>
    <w:p w14:paraId="31837FA6" w14:textId="77777777"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t>Izglītojamo prasmju un talanta attīstīšana atbilstoši katra audzēkņa individuālajām spējām un vajadzībām, sniedzot arī nepieciešamo atbalstu.</w:t>
      </w:r>
    </w:p>
    <w:p w14:paraId="4BAEB8D9" w14:textId="04529B3D"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t>Informāciju tehnoloģiju, mācību līdzekļu un mūzikas instrumentu kvalitatīvs un pietiekams nodrošinājums mācību procesa pilnvērtīgai realizēšanai, atbilstoši programmu prasībām.</w:t>
      </w:r>
    </w:p>
    <w:p w14:paraId="497A295F" w14:textId="6D145D42" w:rsidR="00BB7A4F"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7E35FE">
        <w:rPr>
          <w:rFonts w:ascii="Times New Roman" w:hAnsi="Times New Roman" w:cs="Times New Roman"/>
          <w:sz w:val="24"/>
          <w:szCs w:val="24"/>
          <w:lang w:val="lv-LV"/>
        </w:rPr>
        <w:t>4</w:t>
      </w:r>
      <w:r>
        <w:rPr>
          <w:rFonts w:ascii="Times New Roman" w:hAnsi="Times New Roman" w:cs="Times New Roman"/>
          <w:sz w:val="24"/>
          <w:szCs w:val="24"/>
          <w:lang w:val="lv-LV"/>
        </w:rPr>
        <w:t>./202</w:t>
      </w:r>
      <w:r w:rsidR="007E35FE">
        <w:rPr>
          <w:rFonts w:ascii="Times New Roman" w:hAnsi="Times New Roman" w:cs="Times New Roman"/>
          <w:sz w:val="24"/>
          <w:szCs w:val="24"/>
          <w:lang w:val="lv-LV"/>
        </w:rPr>
        <w:t>5</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5647B3">
        <w:rPr>
          <w:rFonts w:ascii="Times New Roman" w:hAnsi="Times New Roman" w:cs="Times New Roman"/>
          <w:sz w:val="24"/>
          <w:szCs w:val="24"/>
          <w:lang w:val="lv-LV"/>
        </w:rPr>
        <w:t>:</w:t>
      </w:r>
    </w:p>
    <w:p w14:paraId="6E92075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9356" w:type="dxa"/>
        <w:tblInd w:w="-289" w:type="dxa"/>
        <w:tblLook w:val="04A0" w:firstRow="1" w:lastRow="0" w:firstColumn="1" w:lastColumn="0" w:noHBand="0" w:noVBand="1"/>
      </w:tblPr>
      <w:tblGrid>
        <w:gridCol w:w="2127"/>
        <w:gridCol w:w="3453"/>
        <w:gridCol w:w="3776"/>
      </w:tblGrid>
      <w:tr w:rsidR="00BB7A4F" w:rsidRPr="00733D05" w14:paraId="2AFA07DE" w14:textId="77777777" w:rsidTr="00DD27D5">
        <w:tc>
          <w:tcPr>
            <w:tcW w:w="2127" w:type="dxa"/>
          </w:tcPr>
          <w:p w14:paraId="733068AC" w14:textId="77777777" w:rsidR="00BB7A4F" w:rsidRDefault="00BB7A4F" w:rsidP="009504F6">
            <w:pPr>
              <w:pStyle w:val="ListParagraph"/>
              <w:ind w:left="0"/>
              <w:jc w:val="center"/>
              <w:rPr>
                <w:rFonts w:ascii="Times New Roman" w:hAnsi="Times New Roman" w:cs="Times New Roman"/>
                <w:sz w:val="24"/>
                <w:szCs w:val="24"/>
                <w:lang w:val="lv-LV"/>
              </w:rPr>
            </w:pPr>
            <w:bookmarkStart w:id="0" w:name="_Hlk212547575"/>
            <w:r>
              <w:rPr>
                <w:rFonts w:ascii="Times New Roman" w:hAnsi="Times New Roman" w:cs="Times New Roman"/>
                <w:sz w:val="24"/>
                <w:szCs w:val="24"/>
                <w:lang w:val="lv-LV"/>
              </w:rPr>
              <w:t>Prioritāte</w:t>
            </w:r>
          </w:p>
        </w:tc>
        <w:tc>
          <w:tcPr>
            <w:tcW w:w="3453" w:type="dxa"/>
          </w:tcPr>
          <w:p w14:paraId="232C8732"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776" w:type="dxa"/>
          </w:tcPr>
          <w:p w14:paraId="7E4B549D"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56DD2" w:rsidRPr="00733D05" w14:paraId="6DC2AF9D" w14:textId="77777777" w:rsidTr="00DD27D5">
        <w:tc>
          <w:tcPr>
            <w:tcW w:w="2127" w:type="dxa"/>
            <w:vMerge w:val="restart"/>
          </w:tcPr>
          <w:p w14:paraId="3ABA948D" w14:textId="36E79EFE" w:rsidR="00D56DD2" w:rsidRDefault="00D56DD2"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Nr.1 </w:t>
            </w:r>
            <w:r w:rsidR="00FF38EE">
              <w:rPr>
                <w:rFonts w:ascii="Times New Roman" w:hAnsi="Times New Roman" w:cs="Times New Roman"/>
                <w:sz w:val="24"/>
                <w:szCs w:val="24"/>
                <w:lang w:val="lv-LV"/>
              </w:rPr>
              <w:t>Jauno mācību programmu un mācību satura ieviešana</w:t>
            </w:r>
            <w:r>
              <w:rPr>
                <w:rFonts w:ascii="Times New Roman" w:hAnsi="Times New Roman" w:cs="Times New Roman"/>
                <w:sz w:val="24"/>
                <w:szCs w:val="24"/>
                <w:lang w:val="lv-LV"/>
              </w:rPr>
              <w:t xml:space="preserve"> </w:t>
            </w:r>
          </w:p>
        </w:tc>
        <w:tc>
          <w:tcPr>
            <w:tcW w:w="3453" w:type="dxa"/>
          </w:tcPr>
          <w:p w14:paraId="7E7CC973" w14:textId="1773A8D9" w:rsidR="00D56DD2" w:rsidRDefault="00E50FC4" w:rsidP="00DD27D5">
            <w:pPr>
              <w:pStyle w:val="ListParagraph"/>
              <w:numPr>
                <w:ilvl w:val="0"/>
                <w:numId w:val="3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D56DD2">
              <w:rPr>
                <w:rFonts w:ascii="Times New Roman" w:hAnsi="Times New Roman" w:cs="Times New Roman"/>
                <w:sz w:val="24"/>
                <w:szCs w:val="24"/>
                <w:lang w:val="lv-LV"/>
              </w:rPr>
              <w:t xml:space="preserve">vantitatīvi – </w:t>
            </w:r>
          </w:p>
          <w:p w14:paraId="7F9181A5" w14:textId="09786B0D" w:rsidR="00F50B1A" w:rsidRPr="00F50B1A" w:rsidRDefault="00D56DD2" w:rsidP="00DD27D5">
            <w:pPr>
              <w:pStyle w:val="ListParagraph"/>
              <w:numPr>
                <w:ilvl w:val="0"/>
                <w:numId w:val="4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mācību gada laikā ir notikušas 4 nodaļu metodiskās sanāksmes, kurās </w:t>
            </w:r>
            <w:r w:rsidR="00FF38EE">
              <w:rPr>
                <w:rFonts w:ascii="Times New Roman" w:hAnsi="Times New Roman" w:cs="Times New Roman"/>
                <w:sz w:val="24"/>
                <w:szCs w:val="24"/>
                <w:lang w:val="lv-LV"/>
              </w:rPr>
              <w:t>aktualizētas priekšmetu programmas</w:t>
            </w:r>
            <w:r w:rsidR="006E6B06">
              <w:rPr>
                <w:rFonts w:ascii="Times New Roman" w:hAnsi="Times New Roman" w:cs="Times New Roman"/>
                <w:sz w:val="24"/>
                <w:szCs w:val="24"/>
                <w:lang w:val="lv-LV"/>
              </w:rPr>
              <w:t xml:space="preserve"> un pārskatīts mācību saturs, </w:t>
            </w:r>
            <w:r w:rsidR="00FF38EE">
              <w:rPr>
                <w:rFonts w:ascii="Times New Roman" w:hAnsi="Times New Roman" w:cs="Times New Roman"/>
                <w:sz w:val="24"/>
                <w:szCs w:val="24"/>
                <w:lang w:val="lv-LV"/>
              </w:rPr>
              <w:t>pielāgojot t</w:t>
            </w:r>
            <w:r w:rsidR="007D4009">
              <w:rPr>
                <w:rFonts w:ascii="Times New Roman" w:hAnsi="Times New Roman" w:cs="Times New Roman"/>
                <w:sz w:val="24"/>
                <w:szCs w:val="24"/>
                <w:lang w:val="lv-LV"/>
              </w:rPr>
              <w:t>o</w:t>
            </w:r>
            <w:r w:rsidR="00FF38EE">
              <w:rPr>
                <w:rFonts w:ascii="Times New Roman" w:hAnsi="Times New Roman" w:cs="Times New Roman"/>
                <w:sz w:val="24"/>
                <w:szCs w:val="24"/>
                <w:lang w:val="lv-LV"/>
              </w:rPr>
              <w:t xml:space="preserve"> </w:t>
            </w:r>
            <w:r w:rsidR="006E6B06">
              <w:rPr>
                <w:rFonts w:ascii="Times New Roman" w:hAnsi="Times New Roman" w:cs="Times New Roman"/>
                <w:sz w:val="24"/>
                <w:szCs w:val="24"/>
                <w:lang w:val="lv-LV"/>
              </w:rPr>
              <w:t>jaunajam standartam;</w:t>
            </w:r>
          </w:p>
          <w:p w14:paraId="28275436" w14:textId="1A3565AA" w:rsidR="009F29C3" w:rsidRDefault="00F50B1A" w:rsidP="00DD27D5">
            <w:pPr>
              <w:pStyle w:val="ListParagraph"/>
              <w:numPr>
                <w:ilvl w:val="0"/>
                <w:numId w:val="4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Mācību gada sākumā tiek organizētas 2 vecāku sapulces, kurās vēlreiz visus vecākus iepazīstina ar jauno standartu, izmaiņām programmā</w:t>
            </w:r>
            <w:r w:rsidR="00005505">
              <w:rPr>
                <w:rFonts w:ascii="Times New Roman" w:hAnsi="Times New Roman" w:cs="Times New Roman"/>
                <w:sz w:val="24"/>
                <w:szCs w:val="24"/>
                <w:lang w:val="lv-LV"/>
              </w:rPr>
              <w:t>s</w:t>
            </w:r>
            <w:r>
              <w:rPr>
                <w:rFonts w:ascii="Times New Roman" w:hAnsi="Times New Roman" w:cs="Times New Roman"/>
                <w:sz w:val="24"/>
                <w:szCs w:val="24"/>
                <w:lang w:val="lv-LV"/>
              </w:rPr>
              <w:t>, saturā, vērtēšanas kārtībā.</w:t>
            </w:r>
          </w:p>
          <w:p w14:paraId="22E1AF2E" w14:textId="3D48C306" w:rsidR="00C576EC" w:rsidRPr="009F29C3" w:rsidRDefault="00C576EC" w:rsidP="00DD27D5">
            <w:pPr>
              <w:pStyle w:val="ListParagraph"/>
              <w:tabs>
                <w:tab w:val="left" w:pos="325"/>
              </w:tabs>
              <w:ind w:left="183"/>
              <w:jc w:val="both"/>
              <w:rPr>
                <w:rFonts w:ascii="Times New Roman" w:hAnsi="Times New Roman" w:cs="Times New Roman"/>
                <w:sz w:val="24"/>
                <w:szCs w:val="24"/>
                <w:lang w:val="lv-LV"/>
              </w:rPr>
            </w:pPr>
          </w:p>
        </w:tc>
        <w:tc>
          <w:tcPr>
            <w:tcW w:w="3776" w:type="dxa"/>
          </w:tcPr>
          <w:p w14:paraId="6F8445CA" w14:textId="77777777" w:rsidR="00D56DD2" w:rsidRDefault="00D56DD2" w:rsidP="00DD27D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0B0A744" w14:textId="3FD8BDF5" w:rsidR="006E6B06" w:rsidRPr="00F50B1A" w:rsidRDefault="00844C2C" w:rsidP="00DD27D5">
            <w:pPr>
              <w:pStyle w:val="ListParagraph"/>
              <w:numPr>
                <w:ilvl w:val="0"/>
                <w:numId w:val="46"/>
              </w:numPr>
              <w:ind w:left="40" w:hanging="142"/>
              <w:jc w:val="both"/>
              <w:rPr>
                <w:rFonts w:ascii="Times New Roman" w:hAnsi="Times New Roman" w:cs="Times New Roman"/>
                <w:sz w:val="24"/>
                <w:szCs w:val="24"/>
                <w:lang w:val="lv-LV"/>
              </w:rPr>
            </w:pPr>
            <w:r w:rsidRPr="00C576EC">
              <w:rPr>
                <w:rFonts w:ascii="Times New Roman" w:hAnsi="Times New Roman" w:cs="Times New Roman"/>
                <w:sz w:val="24"/>
                <w:szCs w:val="24"/>
                <w:lang w:val="lv-LV"/>
              </w:rPr>
              <w:t>Mācību gada laikā ir notikušas gan pedagoģiskās, gan nodaļu un metodiskās sanāksmes, kur tik</w:t>
            </w:r>
            <w:r w:rsidR="00D341B3">
              <w:rPr>
                <w:rFonts w:ascii="Times New Roman" w:hAnsi="Times New Roman" w:cs="Times New Roman"/>
                <w:sz w:val="24"/>
                <w:szCs w:val="24"/>
                <w:lang w:val="lv-LV"/>
              </w:rPr>
              <w:t xml:space="preserve">a </w:t>
            </w:r>
            <w:r w:rsidRPr="00C576EC">
              <w:rPr>
                <w:rFonts w:ascii="Times New Roman" w:hAnsi="Times New Roman" w:cs="Times New Roman"/>
                <w:sz w:val="24"/>
                <w:szCs w:val="24"/>
                <w:lang w:val="lv-LV"/>
              </w:rPr>
              <w:t xml:space="preserve">strādāts pie jauno mācību priekšmetu programmu satura un ietvara </w:t>
            </w:r>
            <w:r w:rsidR="006E6B06">
              <w:rPr>
                <w:rFonts w:ascii="Times New Roman" w:hAnsi="Times New Roman" w:cs="Times New Roman"/>
                <w:sz w:val="24"/>
                <w:szCs w:val="24"/>
                <w:lang w:val="lv-LV"/>
              </w:rPr>
              <w:t>aktualizēšanas</w:t>
            </w:r>
            <w:r w:rsidRPr="00C576EC">
              <w:rPr>
                <w:rFonts w:ascii="Times New Roman" w:hAnsi="Times New Roman" w:cs="Times New Roman"/>
                <w:sz w:val="24"/>
                <w:szCs w:val="24"/>
                <w:lang w:val="lv-LV"/>
              </w:rPr>
              <w:t>.</w:t>
            </w:r>
            <w:r w:rsidR="00F50B1A">
              <w:rPr>
                <w:rFonts w:ascii="Times New Roman" w:hAnsi="Times New Roman" w:cs="Times New Roman"/>
                <w:sz w:val="24"/>
                <w:szCs w:val="24"/>
                <w:lang w:val="lv-LV"/>
              </w:rPr>
              <w:t xml:space="preserve"> Pamatojoties uz jauno standartu, pārskatīti arī mācību pārbaudījumi un to saturs.</w:t>
            </w:r>
          </w:p>
          <w:p w14:paraId="470A35E7" w14:textId="6ADBBB59" w:rsidR="00C576EC" w:rsidRPr="00F50B1A" w:rsidRDefault="00F50B1A" w:rsidP="00DD27D5">
            <w:pPr>
              <w:pStyle w:val="ListParagraph"/>
              <w:numPr>
                <w:ilvl w:val="0"/>
                <w:numId w:val="46"/>
              </w:numPr>
              <w:ind w:left="40" w:hanging="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Mācību gada sākumā notika Pūšaminstrumentu/sitaminstrumentu nodaļas un </w:t>
            </w:r>
            <w:proofErr w:type="spellStart"/>
            <w:r>
              <w:rPr>
                <w:rFonts w:ascii="Times New Roman" w:hAnsi="Times New Roman" w:cs="Times New Roman"/>
                <w:sz w:val="24"/>
                <w:szCs w:val="24"/>
                <w:lang w:val="lv-LV"/>
              </w:rPr>
              <w:t>Taustiņinstrumentu</w:t>
            </w:r>
            <w:proofErr w:type="spellEnd"/>
            <w:r>
              <w:rPr>
                <w:rFonts w:ascii="Times New Roman" w:hAnsi="Times New Roman" w:cs="Times New Roman"/>
                <w:sz w:val="24"/>
                <w:szCs w:val="24"/>
                <w:lang w:val="lv-LV"/>
              </w:rPr>
              <w:t xml:space="preserve"> nodaļas vecāku sapulces, kur kopumā piedalījās ap 60% vecāku. Direktore visus vēlreiz informēja un iepazīstināja ar jauno profesionālās ievirzes izglītības standartu, izmaiņām mācību saturā, apmācības ilgumā un vērtēšanas kārtībā.</w:t>
            </w:r>
          </w:p>
        </w:tc>
      </w:tr>
      <w:bookmarkEnd w:id="0"/>
      <w:tr w:rsidR="00D56DD2" w:rsidRPr="00733D05" w14:paraId="7D74D6BE" w14:textId="77777777" w:rsidTr="00DD27D5">
        <w:tc>
          <w:tcPr>
            <w:tcW w:w="2127" w:type="dxa"/>
            <w:vMerge/>
          </w:tcPr>
          <w:p w14:paraId="6D509D37" w14:textId="77777777" w:rsidR="00D56DD2" w:rsidRDefault="00D56DD2" w:rsidP="00496E1F">
            <w:pPr>
              <w:pStyle w:val="ListParagraph"/>
              <w:ind w:left="0"/>
              <w:rPr>
                <w:rFonts w:ascii="Times New Roman" w:hAnsi="Times New Roman" w:cs="Times New Roman"/>
                <w:sz w:val="24"/>
                <w:szCs w:val="24"/>
                <w:lang w:val="lv-LV"/>
              </w:rPr>
            </w:pPr>
          </w:p>
        </w:tc>
        <w:tc>
          <w:tcPr>
            <w:tcW w:w="3453" w:type="dxa"/>
          </w:tcPr>
          <w:p w14:paraId="68425298" w14:textId="43ADB729" w:rsidR="00D56DD2" w:rsidRDefault="00D56DD2" w:rsidP="00DD27D5">
            <w:pPr>
              <w:pStyle w:val="ListParagraph"/>
              <w:numPr>
                <w:ilvl w:val="0"/>
                <w:numId w:val="3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4BE01DBA" w14:textId="319FFE08" w:rsidR="00D56DD2" w:rsidRDefault="008B1BF8" w:rsidP="00DD27D5">
            <w:pPr>
              <w:pStyle w:val="ListParagraph"/>
              <w:numPr>
                <w:ilvl w:val="0"/>
                <w:numId w:val="4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Skolā ir </w:t>
            </w:r>
            <w:r w:rsidR="00005505">
              <w:rPr>
                <w:rFonts w:ascii="Times New Roman" w:hAnsi="Times New Roman" w:cs="Times New Roman"/>
                <w:sz w:val="24"/>
                <w:szCs w:val="24"/>
                <w:lang w:val="lv-LV"/>
              </w:rPr>
              <w:t xml:space="preserve">izstrādātas un </w:t>
            </w:r>
            <w:r>
              <w:rPr>
                <w:rFonts w:ascii="Times New Roman" w:hAnsi="Times New Roman" w:cs="Times New Roman"/>
                <w:sz w:val="24"/>
                <w:szCs w:val="24"/>
                <w:lang w:val="lv-LV"/>
              </w:rPr>
              <w:t xml:space="preserve">ieviestas jaunās programmas, kas nosaka izmaiņas mācību plānā, saturā un apmācību ilgumā attiecīgajās programmās. </w:t>
            </w:r>
          </w:p>
          <w:p w14:paraId="48AC3E1E" w14:textId="7655480E" w:rsidR="00D56DD2" w:rsidRPr="008073BC" w:rsidRDefault="00D56DD2" w:rsidP="00DD27D5">
            <w:pPr>
              <w:tabs>
                <w:tab w:val="left" w:pos="325"/>
              </w:tabs>
              <w:jc w:val="both"/>
              <w:rPr>
                <w:rFonts w:ascii="Times New Roman" w:hAnsi="Times New Roman" w:cs="Times New Roman"/>
                <w:sz w:val="24"/>
                <w:szCs w:val="24"/>
                <w:lang w:val="lv-LV"/>
              </w:rPr>
            </w:pPr>
          </w:p>
        </w:tc>
        <w:tc>
          <w:tcPr>
            <w:tcW w:w="3776" w:type="dxa"/>
          </w:tcPr>
          <w:p w14:paraId="6234ADF2" w14:textId="77777777" w:rsidR="00D56DD2" w:rsidRDefault="009F29C3" w:rsidP="00DD27D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2D7D78C" w14:textId="219E4495" w:rsidR="009F29C3" w:rsidRPr="008073BC" w:rsidRDefault="008B1BF8" w:rsidP="00DD27D5">
            <w:pPr>
              <w:pStyle w:val="ListParagraph"/>
              <w:numPr>
                <w:ilvl w:val="0"/>
                <w:numId w:val="45"/>
              </w:numPr>
              <w:ind w:left="181" w:hanging="181"/>
              <w:jc w:val="both"/>
              <w:rPr>
                <w:rFonts w:ascii="Times New Roman" w:hAnsi="Times New Roman" w:cs="Times New Roman"/>
                <w:sz w:val="24"/>
                <w:szCs w:val="24"/>
                <w:lang w:val="lv-LV"/>
              </w:rPr>
            </w:pPr>
            <w:r>
              <w:rPr>
                <w:rFonts w:ascii="Times New Roman" w:hAnsi="Times New Roman" w:cs="Times New Roman"/>
                <w:sz w:val="24"/>
                <w:szCs w:val="24"/>
                <w:lang w:val="lv-LV"/>
              </w:rPr>
              <w:t>Ir sagatavoti jaunie mācību plāni</w:t>
            </w:r>
            <w:r w:rsidR="00DD3BA2">
              <w:rPr>
                <w:rFonts w:ascii="Times New Roman" w:hAnsi="Times New Roman" w:cs="Times New Roman"/>
                <w:sz w:val="24"/>
                <w:szCs w:val="24"/>
                <w:lang w:val="lv-LV"/>
              </w:rPr>
              <w:t>. Tie ir pieejami un zināmi visiem pedagogiem. Satur</w:t>
            </w:r>
            <w:r w:rsidR="00DC2FF1">
              <w:rPr>
                <w:rFonts w:ascii="Times New Roman" w:hAnsi="Times New Roman" w:cs="Times New Roman"/>
                <w:sz w:val="24"/>
                <w:szCs w:val="24"/>
                <w:lang w:val="lv-LV"/>
              </w:rPr>
              <w:t>a aktualizēšanā un izstrādē ir piedalījušies visi pedagogi</w:t>
            </w:r>
            <w:r w:rsidR="008073BC">
              <w:rPr>
                <w:rFonts w:ascii="Times New Roman" w:hAnsi="Times New Roman" w:cs="Times New Roman"/>
                <w:sz w:val="24"/>
                <w:szCs w:val="24"/>
                <w:lang w:val="lv-LV"/>
              </w:rPr>
              <w:t>.</w:t>
            </w:r>
            <w:r w:rsidR="00DC2FF1">
              <w:rPr>
                <w:rFonts w:ascii="Times New Roman" w:hAnsi="Times New Roman" w:cs="Times New Roman"/>
                <w:sz w:val="24"/>
                <w:szCs w:val="24"/>
                <w:lang w:val="lv-LV"/>
              </w:rPr>
              <w:t xml:space="preserve"> </w:t>
            </w:r>
          </w:p>
        </w:tc>
      </w:tr>
      <w:tr w:rsidR="00BD143D" w:rsidRPr="00733D05" w14:paraId="25DA3163" w14:textId="77777777" w:rsidTr="00DD27D5">
        <w:tc>
          <w:tcPr>
            <w:tcW w:w="2127" w:type="dxa"/>
          </w:tcPr>
          <w:p w14:paraId="6E9AB80C" w14:textId="486223A6" w:rsidR="00BD143D" w:rsidRDefault="00BD143D"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w:t>
            </w:r>
            <w:r w:rsidR="00040BC8">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00FF38EE">
              <w:rPr>
                <w:rFonts w:ascii="Times New Roman" w:hAnsi="Times New Roman" w:cs="Times New Roman"/>
                <w:sz w:val="24"/>
                <w:szCs w:val="24"/>
                <w:lang w:val="lv-LV"/>
              </w:rPr>
              <w:t>Pilnveidot vērtēšanas kārtību atbilstoši normatīvajiem aktiem</w:t>
            </w:r>
          </w:p>
        </w:tc>
        <w:tc>
          <w:tcPr>
            <w:tcW w:w="3453" w:type="dxa"/>
          </w:tcPr>
          <w:p w14:paraId="40A1E1CF" w14:textId="551D2ED6" w:rsidR="007814D9" w:rsidRPr="00E66C20" w:rsidRDefault="00E50FC4" w:rsidP="00DD27D5">
            <w:pPr>
              <w:pStyle w:val="ListParagraph"/>
              <w:numPr>
                <w:ilvl w:val="0"/>
                <w:numId w:val="47"/>
              </w:numPr>
              <w:tabs>
                <w:tab w:val="left" w:pos="325"/>
              </w:tabs>
              <w:ind w:hanging="720"/>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E66C20">
              <w:rPr>
                <w:rFonts w:ascii="Times New Roman" w:hAnsi="Times New Roman" w:cs="Times New Roman"/>
                <w:sz w:val="24"/>
                <w:szCs w:val="24"/>
                <w:lang w:val="lv-LV"/>
              </w:rPr>
              <w:t>vantitatīvi</w:t>
            </w:r>
            <w:r w:rsidR="00BD143D" w:rsidRPr="00E66C20">
              <w:rPr>
                <w:rFonts w:ascii="Times New Roman" w:hAnsi="Times New Roman" w:cs="Times New Roman"/>
                <w:sz w:val="24"/>
                <w:szCs w:val="24"/>
                <w:lang w:val="lv-LV"/>
              </w:rPr>
              <w:t xml:space="preserve"> – </w:t>
            </w:r>
          </w:p>
          <w:p w14:paraId="5201DDB6" w14:textId="5B9AAF5E" w:rsidR="00E66C20" w:rsidRDefault="008073BC" w:rsidP="00DD27D5">
            <w:pPr>
              <w:pStyle w:val="ListParagraph"/>
              <w:numPr>
                <w:ilvl w:val="0"/>
                <w:numId w:val="3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pirms jaunā mācību gada sākuma tiek organizēta pedagoģiskā sēde, kur piedalās vismaz 70% pedagogu. Sēdes </w:t>
            </w:r>
            <w:r>
              <w:rPr>
                <w:rFonts w:ascii="Times New Roman" w:hAnsi="Times New Roman" w:cs="Times New Roman"/>
                <w:sz w:val="24"/>
                <w:szCs w:val="24"/>
                <w:lang w:val="lv-LV"/>
              </w:rPr>
              <w:lastRenderedPageBreak/>
              <w:t xml:space="preserve">mērķis ir aktualizēt mācību sasniegumu vērtēšanas kārtību atbilstoši jaunajam profesionālās ievirzes izglītības standartam. Visiem pedagogiem ir saprotama jaunā vērtēšanas sistēma un visi to pielieto ikdienas darbā. </w:t>
            </w:r>
          </w:p>
          <w:p w14:paraId="40939B59" w14:textId="3A63C092" w:rsidR="00E50FC4" w:rsidRPr="008073BC" w:rsidRDefault="00E50FC4" w:rsidP="00DD27D5">
            <w:pPr>
              <w:pStyle w:val="ListParagraph"/>
              <w:numPr>
                <w:ilvl w:val="0"/>
                <w:numId w:val="3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Ar izmaiņām vērtēšanas kārtībā ir iepazinušies visi audzēkņi un vecāki. Un arī viņiem tā ir saprotama.</w:t>
            </w:r>
          </w:p>
        </w:tc>
        <w:tc>
          <w:tcPr>
            <w:tcW w:w="3776" w:type="dxa"/>
          </w:tcPr>
          <w:p w14:paraId="2C6F29AB" w14:textId="3562D87E" w:rsidR="007814D9" w:rsidRDefault="00E50FC4" w:rsidP="00DD27D5">
            <w:pPr>
              <w:pStyle w:val="ListParagraph"/>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w:t>
            </w:r>
            <w:r w:rsidR="008073BC">
              <w:rPr>
                <w:rFonts w:ascii="Times New Roman" w:hAnsi="Times New Roman" w:cs="Times New Roman"/>
                <w:sz w:val="24"/>
                <w:szCs w:val="24"/>
                <w:lang w:val="lv-LV"/>
              </w:rPr>
              <w:t>asniegts</w:t>
            </w:r>
          </w:p>
          <w:p w14:paraId="485891D3" w14:textId="6706C931" w:rsidR="00122629" w:rsidRDefault="008073BC" w:rsidP="00DD27D5">
            <w:pPr>
              <w:pStyle w:val="ListParagraph"/>
              <w:numPr>
                <w:ilvl w:val="0"/>
                <w:numId w:val="3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Augusta beigās notika sēde, kurā piedalījās 80% pedagogu. </w:t>
            </w:r>
            <w:r w:rsidR="00E50FC4">
              <w:rPr>
                <w:rFonts w:ascii="Times New Roman" w:hAnsi="Times New Roman" w:cs="Times New Roman"/>
                <w:sz w:val="24"/>
                <w:szCs w:val="24"/>
                <w:lang w:val="lv-LV"/>
              </w:rPr>
              <w:t xml:space="preserve">Sēdē tika aktualizēta skolas mācību sasniegumu vērtēšanas kārtība, </w:t>
            </w:r>
            <w:r w:rsidR="00E50FC4">
              <w:rPr>
                <w:rFonts w:ascii="Times New Roman" w:hAnsi="Times New Roman" w:cs="Times New Roman"/>
                <w:sz w:val="24"/>
                <w:szCs w:val="24"/>
                <w:lang w:val="lv-LV"/>
              </w:rPr>
              <w:lastRenderedPageBreak/>
              <w:t xml:space="preserve">pamatojoties uz jauno standartu. Visiem pedagogiem jaunā kārtība ir skaidra un saprotama, taču ne visi to regulāri ievieš savā mācību darbā. </w:t>
            </w:r>
          </w:p>
          <w:p w14:paraId="5C545194" w14:textId="77777777" w:rsidR="00E66C20" w:rsidRDefault="00E66C20" w:rsidP="00DD27D5">
            <w:pPr>
              <w:tabs>
                <w:tab w:val="left" w:pos="325"/>
              </w:tabs>
              <w:jc w:val="both"/>
              <w:rPr>
                <w:rFonts w:ascii="Times New Roman" w:hAnsi="Times New Roman" w:cs="Times New Roman"/>
                <w:sz w:val="24"/>
                <w:szCs w:val="24"/>
                <w:lang w:val="lv-LV"/>
              </w:rPr>
            </w:pPr>
          </w:p>
          <w:p w14:paraId="5BA53967" w14:textId="77777777" w:rsidR="00E50FC4" w:rsidRDefault="00E50FC4" w:rsidP="00DD27D5">
            <w:pPr>
              <w:tabs>
                <w:tab w:val="left" w:pos="325"/>
              </w:tabs>
              <w:jc w:val="both"/>
              <w:rPr>
                <w:rFonts w:ascii="Times New Roman" w:hAnsi="Times New Roman" w:cs="Times New Roman"/>
                <w:sz w:val="24"/>
                <w:szCs w:val="24"/>
                <w:lang w:val="lv-LV"/>
              </w:rPr>
            </w:pPr>
          </w:p>
          <w:p w14:paraId="24774114" w14:textId="77777777" w:rsidR="00E50FC4" w:rsidRDefault="00E50FC4" w:rsidP="00DD27D5">
            <w:pPr>
              <w:tabs>
                <w:tab w:val="left" w:pos="325"/>
              </w:tabs>
              <w:jc w:val="both"/>
              <w:rPr>
                <w:rFonts w:ascii="Times New Roman" w:hAnsi="Times New Roman" w:cs="Times New Roman"/>
                <w:sz w:val="24"/>
                <w:szCs w:val="24"/>
                <w:lang w:val="lv-LV"/>
              </w:rPr>
            </w:pPr>
          </w:p>
          <w:p w14:paraId="0AA8B901" w14:textId="77777777" w:rsidR="00E50FC4" w:rsidRDefault="00E50FC4" w:rsidP="00DD27D5">
            <w:pPr>
              <w:pStyle w:val="ListParagraph"/>
              <w:numPr>
                <w:ilvl w:val="0"/>
                <w:numId w:val="34"/>
              </w:numPr>
              <w:tabs>
                <w:tab w:val="left" w:pos="325"/>
              </w:tabs>
              <w:ind w:left="130" w:hanging="13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Mācību gada sākumā tika organizētas vecāku sapulces, kurās vecākiem tika sniegta informācija par izmaiņām vērtēšanas kārtībā. Tā</w:t>
            </w:r>
            <w:r w:rsidR="00DB0DC9">
              <w:rPr>
                <w:rFonts w:ascii="Times New Roman" w:hAnsi="Times New Roman" w:cs="Times New Roman"/>
                <w:sz w:val="24"/>
                <w:szCs w:val="24"/>
                <w:lang w:val="lv-LV"/>
              </w:rPr>
              <w:t xml:space="preserve"> kā</w:t>
            </w:r>
            <w:r>
              <w:rPr>
                <w:rFonts w:ascii="Times New Roman" w:hAnsi="Times New Roman" w:cs="Times New Roman"/>
                <w:sz w:val="24"/>
                <w:szCs w:val="24"/>
                <w:lang w:val="lv-LV"/>
              </w:rPr>
              <w:t xml:space="preserve"> sapulc</w:t>
            </w:r>
            <w:r w:rsidR="00DB0DC9">
              <w:rPr>
                <w:rFonts w:ascii="Times New Roman" w:hAnsi="Times New Roman" w:cs="Times New Roman"/>
                <w:sz w:val="24"/>
                <w:szCs w:val="24"/>
                <w:lang w:val="lv-LV"/>
              </w:rPr>
              <w:t>es</w:t>
            </w:r>
            <w:r>
              <w:rPr>
                <w:rFonts w:ascii="Times New Roman" w:hAnsi="Times New Roman" w:cs="Times New Roman"/>
                <w:sz w:val="24"/>
                <w:szCs w:val="24"/>
                <w:lang w:val="lv-LV"/>
              </w:rPr>
              <w:t xml:space="preserve"> apmeklēja apmēram 60% vecāku, tad informācija visiem vecākiem tika nosūtīta arī E-klases sistēmā. </w:t>
            </w:r>
          </w:p>
          <w:p w14:paraId="79BB69E3" w14:textId="694DB90E" w:rsidR="00DB0DC9" w:rsidRPr="00E50FC4" w:rsidRDefault="00DB0DC9" w:rsidP="00DD27D5">
            <w:pPr>
              <w:pStyle w:val="ListParagraph"/>
              <w:tabs>
                <w:tab w:val="left" w:pos="325"/>
              </w:tabs>
              <w:ind w:left="13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Bērni ar vērtēšanas sistēmu tika iepazīstināti septembra mēnesī savās individuālajās stundās ( specialitātēs). </w:t>
            </w:r>
          </w:p>
        </w:tc>
      </w:tr>
      <w:tr w:rsidR="00BD143D" w:rsidRPr="00733D05" w14:paraId="2CF5C107" w14:textId="77777777" w:rsidTr="00DD27D5">
        <w:tc>
          <w:tcPr>
            <w:tcW w:w="2127" w:type="dxa"/>
          </w:tcPr>
          <w:p w14:paraId="126367CB" w14:textId="77777777" w:rsidR="00BD143D" w:rsidRDefault="00BD143D" w:rsidP="00496E1F">
            <w:pPr>
              <w:pStyle w:val="ListParagraph"/>
              <w:ind w:left="0"/>
              <w:rPr>
                <w:rFonts w:ascii="Times New Roman" w:hAnsi="Times New Roman" w:cs="Times New Roman"/>
                <w:sz w:val="24"/>
                <w:szCs w:val="24"/>
                <w:lang w:val="lv-LV"/>
              </w:rPr>
            </w:pPr>
          </w:p>
        </w:tc>
        <w:tc>
          <w:tcPr>
            <w:tcW w:w="3453" w:type="dxa"/>
          </w:tcPr>
          <w:p w14:paraId="68DA48BA" w14:textId="7AF11C82" w:rsidR="007814D9" w:rsidRDefault="00377DF6" w:rsidP="00DD27D5">
            <w:pPr>
              <w:pStyle w:val="ListParagraph"/>
              <w:numPr>
                <w:ilvl w:val="0"/>
                <w:numId w:val="47"/>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BD143D">
              <w:rPr>
                <w:rFonts w:ascii="Times New Roman" w:hAnsi="Times New Roman" w:cs="Times New Roman"/>
                <w:sz w:val="24"/>
                <w:szCs w:val="24"/>
                <w:lang w:val="lv-LV"/>
              </w:rPr>
              <w:t>va</w:t>
            </w:r>
            <w:r w:rsidR="00E66C20">
              <w:rPr>
                <w:rFonts w:ascii="Times New Roman" w:hAnsi="Times New Roman" w:cs="Times New Roman"/>
                <w:sz w:val="24"/>
                <w:szCs w:val="24"/>
                <w:lang w:val="lv-LV"/>
              </w:rPr>
              <w:t>litatīvi</w:t>
            </w:r>
            <w:r w:rsidR="00BD143D">
              <w:rPr>
                <w:rFonts w:ascii="Times New Roman" w:hAnsi="Times New Roman" w:cs="Times New Roman"/>
                <w:sz w:val="24"/>
                <w:szCs w:val="24"/>
                <w:lang w:val="lv-LV"/>
              </w:rPr>
              <w:t xml:space="preserve"> – </w:t>
            </w:r>
          </w:p>
          <w:p w14:paraId="2984C34C" w14:textId="7106A911" w:rsidR="00BD143D" w:rsidRDefault="00DB0DC9" w:rsidP="00DD27D5">
            <w:pPr>
              <w:pStyle w:val="ListParagraph"/>
              <w:numPr>
                <w:ilvl w:val="0"/>
                <w:numId w:val="3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Vērtēšanas kārtība tiek aktualizēta, pamatojoties uz profesionālās ievirzes izglītības standartu un iepriekšējā mācību gada mācību sasniegumu </w:t>
            </w:r>
            <w:proofErr w:type="spellStart"/>
            <w:r>
              <w:rPr>
                <w:rFonts w:ascii="Times New Roman" w:hAnsi="Times New Roman" w:cs="Times New Roman"/>
                <w:sz w:val="24"/>
                <w:szCs w:val="24"/>
                <w:lang w:val="lv-LV"/>
              </w:rPr>
              <w:t>izvērtējumu</w:t>
            </w:r>
            <w:proofErr w:type="spellEnd"/>
            <w:r>
              <w:rPr>
                <w:rFonts w:ascii="Times New Roman" w:hAnsi="Times New Roman" w:cs="Times New Roman"/>
                <w:sz w:val="24"/>
                <w:szCs w:val="24"/>
                <w:lang w:val="lv-LV"/>
              </w:rPr>
              <w:t xml:space="preserve">. </w:t>
            </w:r>
          </w:p>
          <w:p w14:paraId="08DF285A" w14:textId="77777777" w:rsidR="00377DF6" w:rsidRDefault="00377DF6" w:rsidP="00DD27D5">
            <w:pPr>
              <w:tabs>
                <w:tab w:val="left" w:pos="325"/>
              </w:tabs>
              <w:jc w:val="both"/>
              <w:rPr>
                <w:rFonts w:ascii="Times New Roman" w:hAnsi="Times New Roman" w:cs="Times New Roman"/>
                <w:sz w:val="24"/>
                <w:szCs w:val="24"/>
                <w:lang w:val="lv-LV"/>
              </w:rPr>
            </w:pPr>
          </w:p>
          <w:p w14:paraId="4E617A63" w14:textId="77777777" w:rsidR="00377DF6" w:rsidRDefault="00377DF6" w:rsidP="00DD27D5">
            <w:pPr>
              <w:tabs>
                <w:tab w:val="left" w:pos="325"/>
              </w:tabs>
              <w:jc w:val="both"/>
              <w:rPr>
                <w:rFonts w:ascii="Times New Roman" w:hAnsi="Times New Roman" w:cs="Times New Roman"/>
                <w:sz w:val="24"/>
                <w:szCs w:val="24"/>
                <w:lang w:val="lv-LV"/>
              </w:rPr>
            </w:pPr>
          </w:p>
          <w:p w14:paraId="61547291" w14:textId="77777777" w:rsidR="00377DF6" w:rsidRDefault="00377DF6" w:rsidP="00DD27D5">
            <w:pPr>
              <w:tabs>
                <w:tab w:val="left" w:pos="325"/>
              </w:tabs>
              <w:jc w:val="both"/>
              <w:rPr>
                <w:rFonts w:ascii="Times New Roman" w:hAnsi="Times New Roman" w:cs="Times New Roman"/>
                <w:sz w:val="24"/>
                <w:szCs w:val="24"/>
                <w:lang w:val="lv-LV"/>
              </w:rPr>
            </w:pPr>
          </w:p>
          <w:p w14:paraId="18FCDFEE" w14:textId="77777777" w:rsidR="00377DF6" w:rsidRPr="00377DF6" w:rsidRDefault="00377DF6" w:rsidP="00DD27D5">
            <w:pPr>
              <w:tabs>
                <w:tab w:val="left" w:pos="325"/>
              </w:tabs>
              <w:jc w:val="both"/>
              <w:rPr>
                <w:rFonts w:ascii="Times New Roman" w:hAnsi="Times New Roman" w:cs="Times New Roman"/>
                <w:sz w:val="24"/>
                <w:szCs w:val="24"/>
                <w:lang w:val="lv-LV"/>
              </w:rPr>
            </w:pPr>
          </w:p>
          <w:p w14:paraId="0A91964A" w14:textId="1369702D" w:rsidR="00BD143D" w:rsidRDefault="00377DF6" w:rsidP="00DD27D5">
            <w:pPr>
              <w:pStyle w:val="ListParagraph"/>
              <w:numPr>
                <w:ilvl w:val="0"/>
                <w:numId w:val="3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Mācību pārbaudījumu novērtējumam tiek izmantoti skaidri kritēriji, kuri ir zināmi gan pedagogiem, gan audzēkņiem.</w:t>
            </w:r>
          </w:p>
        </w:tc>
        <w:tc>
          <w:tcPr>
            <w:tcW w:w="3776" w:type="dxa"/>
          </w:tcPr>
          <w:p w14:paraId="02D4A711" w14:textId="51D93BD0" w:rsidR="0023024A" w:rsidRPr="00377DF6" w:rsidRDefault="00377DF6" w:rsidP="00DD27D5">
            <w:pPr>
              <w:tabs>
                <w:tab w:val="left" w:pos="325"/>
              </w:tabs>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23024A" w:rsidRPr="00377DF6">
              <w:rPr>
                <w:rFonts w:ascii="Times New Roman" w:hAnsi="Times New Roman" w:cs="Times New Roman"/>
                <w:sz w:val="24"/>
                <w:szCs w:val="24"/>
                <w:lang w:val="lv-LV"/>
              </w:rPr>
              <w:t>asniegts.</w:t>
            </w:r>
          </w:p>
          <w:p w14:paraId="38E0D6A7" w14:textId="5CBA2535" w:rsidR="007B488A" w:rsidRDefault="00DB0DC9" w:rsidP="00DD27D5">
            <w:pPr>
              <w:pStyle w:val="ListParagraph"/>
              <w:numPr>
                <w:ilvl w:val="0"/>
                <w:numId w:val="35"/>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Vērtēšanas kārtība tik</w:t>
            </w:r>
            <w:r w:rsidR="00377DF6">
              <w:rPr>
                <w:rFonts w:ascii="Times New Roman" w:hAnsi="Times New Roman" w:cs="Times New Roman"/>
                <w:sz w:val="24"/>
                <w:szCs w:val="24"/>
                <w:lang w:val="lv-LV"/>
              </w:rPr>
              <w:t>a</w:t>
            </w:r>
            <w:r>
              <w:rPr>
                <w:rFonts w:ascii="Times New Roman" w:hAnsi="Times New Roman" w:cs="Times New Roman"/>
                <w:sz w:val="24"/>
                <w:szCs w:val="24"/>
                <w:lang w:val="lv-LV"/>
              </w:rPr>
              <w:t xml:space="preserve"> </w:t>
            </w:r>
            <w:r w:rsidR="00377DF6">
              <w:rPr>
                <w:rFonts w:ascii="Times New Roman" w:hAnsi="Times New Roman" w:cs="Times New Roman"/>
                <w:sz w:val="24"/>
                <w:szCs w:val="24"/>
                <w:lang w:val="lv-LV"/>
              </w:rPr>
              <w:t>piln</w:t>
            </w:r>
            <w:r>
              <w:rPr>
                <w:rFonts w:ascii="Times New Roman" w:hAnsi="Times New Roman" w:cs="Times New Roman"/>
                <w:sz w:val="24"/>
                <w:szCs w:val="24"/>
                <w:lang w:val="lv-LV"/>
              </w:rPr>
              <w:t xml:space="preserve">veidota atbilstoši standartā noteiktajām prasībām. Lai gan izmaiņas ir diezgan būtiskas ( mājasdarbus ar atzīmi nevērtē), lielākā daļa pedagogu atzīst, ka kopējos mācību sasniegumu rezultātus tas neietekmē. Mācību pārbaudījumos ir </w:t>
            </w:r>
            <w:r w:rsidR="00377DF6">
              <w:rPr>
                <w:rFonts w:ascii="Times New Roman" w:hAnsi="Times New Roman" w:cs="Times New Roman"/>
                <w:sz w:val="24"/>
                <w:szCs w:val="24"/>
                <w:lang w:val="lv-LV"/>
              </w:rPr>
              <w:t xml:space="preserve">pat </w:t>
            </w:r>
            <w:r>
              <w:rPr>
                <w:rFonts w:ascii="Times New Roman" w:hAnsi="Times New Roman" w:cs="Times New Roman"/>
                <w:sz w:val="24"/>
                <w:szCs w:val="24"/>
                <w:lang w:val="lv-LV"/>
              </w:rPr>
              <w:t>vērojama pozitīva</w:t>
            </w:r>
            <w:r w:rsidR="00377DF6">
              <w:rPr>
                <w:rFonts w:ascii="Times New Roman" w:hAnsi="Times New Roman" w:cs="Times New Roman"/>
                <w:sz w:val="24"/>
                <w:szCs w:val="24"/>
                <w:lang w:val="lv-LV"/>
              </w:rPr>
              <w:t>s izmaiņas vērtējumos. To apliecina pieejamie dati E-klases sistēmā.</w:t>
            </w:r>
          </w:p>
          <w:p w14:paraId="0E3F4990" w14:textId="48718660" w:rsidR="00122629" w:rsidRPr="00377DF6" w:rsidRDefault="00377DF6" w:rsidP="00DD27D5">
            <w:pPr>
              <w:pStyle w:val="ListParagraph"/>
              <w:numPr>
                <w:ilvl w:val="0"/>
                <w:numId w:val="35"/>
              </w:numPr>
              <w:tabs>
                <w:tab w:val="left" w:pos="325"/>
              </w:tabs>
              <w:ind w:left="130" w:hanging="13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Pirms un pēc pārbaudījumiem tiek organizētas nodaļu metodiskās sēdes, kurās katru reizi tiek pārrunāti un pēc vajadzības aktualizēti vērtēšanu kritēriji ar noteiktu punktu skalu. Sēdēs piedalās visi pedagogi. Ir izstrādātas vērtēšanas tabulas, kuras skaidri parāda skolas izstrādāto sistēmu. Rezultāti kritērijos </w:t>
            </w:r>
            <w:proofErr w:type="spellStart"/>
            <w:r>
              <w:rPr>
                <w:rFonts w:ascii="Times New Roman" w:hAnsi="Times New Roman" w:cs="Times New Roman"/>
                <w:sz w:val="24"/>
                <w:szCs w:val="24"/>
                <w:lang w:val="lv-LV"/>
              </w:rPr>
              <w:t>skolvadības</w:t>
            </w:r>
            <w:proofErr w:type="spellEnd"/>
            <w:r>
              <w:rPr>
                <w:rFonts w:ascii="Times New Roman" w:hAnsi="Times New Roman" w:cs="Times New Roman"/>
                <w:sz w:val="24"/>
                <w:szCs w:val="24"/>
                <w:lang w:val="lv-LV"/>
              </w:rPr>
              <w:t xml:space="preserve"> sistēmā E-klase ir redzami arī audzēkņiem un vecākiem. </w:t>
            </w:r>
          </w:p>
        </w:tc>
      </w:tr>
      <w:tr w:rsidR="00377DF6" w:rsidRPr="00733D05" w14:paraId="563B3570" w14:textId="77777777" w:rsidTr="00DD27D5">
        <w:tc>
          <w:tcPr>
            <w:tcW w:w="2127" w:type="dxa"/>
          </w:tcPr>
          <w:p w14:paraId="5E0B3F00" w14:textId="63AE79D2" w:rsidR="00377DF6" w:rsidRDefault="00377DF6" w:rsidP="00377D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Nr.3 Skolas 50 gadu jubilejas pasākuma organizēšana</w:t>
            </w:r>
          </w:p>
        </w:tc>
        <w:tc>
          <w:tcPr>
            <w:tcW w:w="3453" w:type="dxa"/>
          </w:tcPr>
          <w:p w14:paraId="3A05145E" w14:textId="6F4400F7" w:rsidR="00377DF6" w:rsidRPr="00377DF6" w:rsidRDefault="00377DF6" w:rsidP="00DD27D5">
            <w:pPr>
              <w:pStyle w:val="ListParagraph"/>
              <w:numPr>
                <w:ilvl w:val="0"/>
                <w:numId w:val="48"/>
              </w:numPr>
              <w:tabs>
                <w:tab w:val="left" w:pos="325"/>
              </w:tabs>
              <w:ind w:left="131" w:hanging="131"/>
              <w:jc w:val="both"/>
              <w:rPr>
                <w:rFonts w:ascii="Times New Roman" w:hAnsi="Times New Roman" w:cs="Times New Roman"/>
                <w:sz w:val="24"/>
                <w:szCs w:val="24"/>
                <w:lang w:val="lv-LV"/>
              </w:rPr>
            </w:pPr>
            <w:r w:rsidRPr="00377DF6">
              <w:rPr>
                <w:rFonts w:ascii="Times New Roman" w:hAnsi="Times New Roman" w:cs="Times New Roman"/>
                <w:sz w:val="24"/>
                <w:szCs w:val="24"/>
                <w:lang w:val="lv-LV"/>
              </w:rPr>
              <w:t xml:space="preserve">Kvantitatīvi – </w:t>
            </w:r>
          </w:p>
          <w:p w14:paraId="5C60DC36" w14:textId="46083381" w:rsidR="008C342E" w:rsidRPr="008C342E" w:rsidRDefault="00377DF6" w:rsidP="00DD27D5">
            <w:pPr>
              <w:pStyle w:val="ListParagraph"/>
              <w:numPr>
                <w:ilvl w:val="0"/>
                <w:numId w:val="4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Skolas 50 gadu jubilejas ietvaros notiek 4 koncerti, kur katrs koncerts ir veltīts kādai no skolas pamatvērtībām.</w:t>
            </w:r>
            <w:r w:rsidR="008C342E">
              <w:rPr>
                <w:rFonts w:ascii="Times New Roman" w:hAnsi="Times New Roman" w:cs="Times New Roman"/>
                <w:sz w:val="24"/>
                <w:szCs w:val="24"/>
                <w:lang w:val="lv-LV"/>
              </w:rPr>
              <w:t xml:space="preserve"> Koncertos sniegt iespēju piedalīties 100% mūzikas skolas audzēkņu. </w:t>
            </w:r>
          </w:p>
          <w:p w14:paraId="707CCB73" w14:textId="41E4F0CD" w:rsidR="00377DF6" w:rsidRPr="003401CE" w:rsidRDefault="003401CE" w:rsidP="00DD27D5">
            <w:pPr>
              <w:pStyle w:val="ListParagraph"/>
              <w:numPr>
                <w:ilvl w:val="0"/>
                <w:numId w:val="4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Ir apkopoti dati par visiem mūzikas skolas absolventiem un viņu turpmākajām gaitām mūzikas ( kultūras) jomā.</w:t>
            </w:r>
          </w:p>
        </w:tc>
        <w:tc>
          <w:tcPr>
            <w:tcW w:w="3776" w:type="dxa"/>
          </w:tcPr>
          <w:p w14:paraId="0A1CB21B" w14:textId="77777777" w:rsidR="00377DF6" w:rsidRDefault="00377DF6" w:rsidP="0000550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627BAEB7" w14:textId="77777777" w:rsidR="00377DF6" w:rsidRDefault="00377DF6" w:rsidP="00005505">
            <w:pPr>
              <w:pStyle w:val="ListParagraph"/>
              <w:numPr>
                <w:ilvl w:val="0"/>
                <w:numId w:val="49"/>
              </w:numPr>
              <w:tabs>
                <w:tab w:val="left" w:pos="325"/>
              </w:tabs>
              <w:ind w:left="130" w:hanging="142"/>
              <w:jc w:val="both"/>
              <w:rPr>
                <w:rFonts w:ascii="Times New Roman" w:hAnsi="Times New Roman" w:cs="Times New Roman"/>
                <w:sz w:val="24"/>
                <w:szCs w:val="24"/>
                <w:lang w:val="lv-LV"/>
              </w:rPr>
            </w:pPr>
            <w:r>
              <w:rPr>
                <w:rFonts w:ascii="Times New Roman" w:hAnsi="Times New Roman" w:cs="Times New Roman"/>
                <w:sz w:val="24"/>
                <w:szCs w:val="24"/>
                <w:lang w:val="lv-LV"/>
              </w:rPr>
              <w:t>Mācību gada I semestrī notika 4 koncerti: pedagogu koncerts, ģimeņu koncerts, audzēkņu koncerts un noslēguma koncerts.</w:t>
            </w:r>
          </w:p>
          <w:p w14:paraId="0F55206F" w14:textId="77777777" w:rsidR="00B270E8" w:rsidRDefault="00B270E8" w:rsidP="00005505">
            <w:pPr>
              <w:pStyle w:val="ListParagraph"/>
              <w:tabs>
                <w:tab w:val="left" w:pos="325"/>
              </w:tabs>
              <w:ind w:left="13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Koncertos </w:t>
            </w:r>
            <w:r w:rsidR="003401CE">
              <w:rPr>
                <w:rFonts w:ascii="Times New Roman" w:hAnsi="Times New Roman" w:cs="Times New Roman"/>
                <w:sz w:val="24"/>
                <w:szCs w:val="24"/>
                <w:lang w:val="lv-LV"/>
              </w:rPr>
              <w:t xml:space="preserve">piedalījās visi pedagogi un audzēkņi, tika iesaistītas arī audzēkņu ģimenes un absolventi. </w:t>
            </w:r>
          </w:p>
          <w:p w14:paraId="094C7E06" w14:textId="6E08FB6D" w:rsidR="003401CE" w:rsidRPr="00E13ADA" w:rsidRDefault="003401CE" w:rsidP="00005505">
            <w:pPr>
              <w:tabs>
                <w:tab w:val="left" w:pos="325"/>
              </w:tabs>
              <w:jc w:val="both"/>
              <w:rPr>
                <w:rFonts w:ascii="Times New Roman" w:hAnsi="Times New Roman" w:cs="Times New Roman"/>
                <w:sz w:val="24"/>
                <w:szCs w:val="24"/>
                <w:lang w:val="lv-LV"/>
              </w:rPr>
            </w:pPr>
            <w:r w:rsidRPr="00E13ADA">
              <w:rPr>
                <w:rFonts w:ascii="Times New Roman" w:hAnsi="Times New Roman" w:cs="Times New Roman"/>
                <w:sz w:val="24"/>
                <w:szCs w:val="24"/>
                <w:lang w:val="lv-LV"/>
              </w:rPr>
              <w:t>Daļēji sasniegts</w:t>
            </w:r>
          </w:p>
          <w:p w14:paraId="5926159A" w14:textId="3629EB09" w:rsidR="003401CE" w:rsidRDefault="003401CE" w:rsidP="00005505">
            <w:pPr>
              <w:pStyle w:val="ListParagraph"/>
              <w:numPr>
                <w:ilvl w:val="0"/>
                <w:numId w:val="49"/>
              </w:numPr>
              <w:tabs>
                <w:tab w:val="left" w:pos="325"/>
              </w:tabs>
              <w:ind w:left="130" w:hanging="13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Ir </w:t>
            </w:r>
            <w:r w:rsidR="00E41C49">
              <w:rPr>
                <w:rFonts w:ascii="Times New Roman" w:hAnsi="Times New Roman" w:cs="Times New Roman"/>
                <w:sz w:val="24"/>
                <w:szCs w:val="24"/>
                <w:lang w:val="lv-LV"/>
              </w:rPr>
              <w:t>apkopoti</w:t>
            </w:r>
            <w:r>
              <w:rPr>
                <w:rFonts w:ascii="Times New Roman" w:hAnsi="Times New Roman" w:cs="Times New Roman"/>
                <w:sz w:val="24"/>
                <w:szCs w:val="24"/>
                <w:lang w:val="lv-LV"/>
              </w:rPr>
              <w:t xml:space="preserve"> dati par katra mācību gada absolventu klasēm, taču par dažiem mācību gadiem informācija ir nepilnīga un tā vēl būtu jāprecizē. </w:t>
            </w:r>
            <w:r w:rsidR="00E41C49">
              <w:rPr>
                <w:rFonts w:ascii="Times New Roman" w:hAnsi="Times New Roman" w:cs="Times New Roman"/>
                <w:sz w:val="24"/>
                <w:szCs w:val="24"/>
                <w:lang w:val="lv-LV"/>
              </w:rPr>
              <w:t xml:space="preserve">Ir noskaidrota informācija par audzēkņiem, kuri mūzikas izglītību turpinājuši vidējā un/vai augstākajā pakāpē. </w:t>
            </w:r>
          </w:p>
          <w:p w14:paraId="7E95DC8E" w14:textId="0F5EF56E" w:rsidR="00E41C49" w:rsidRDefault="00E41C49" w:rsidP="00005505">
            <w:pPr>
              <w:pStyle w:val="ListParagraph"/>
              <w:tabs>
                <w:tab w:val="left" w:pos="325"/>
              </w:tabs>
              <w:ind w:left="130"/>
              <w:jc w:val="both"/>
              <w:rPr>
                <w:rFonts w:ascii="Times New Roman" w:hAnsi="Times New Roman" w:cs="Times New Roman"/>
                <w:sz w:val="24"/>
                <w:szCs w:val="24"/>
                <w:lang w:val="lv-LV"/>
              </w:rPr>
            </w:pPr>
            <w:r>
              <w:rPr>
                <w:rFonts w:ascii="Times New Roman" w:hAnsi="Times New Roman" w:cs="Times New Roman"/>
                <w:sz w:val="24"/>
                <w:szCs w:val="24"/>
                <w:lang w:val="lv-LV"/>
              </w:rPr>
              <w:t>Šobrīd profesionālajos kolektīvos muzicē, strādā mūzikas jomā vai mācās kādā no vidējās vai augstākās mūzikas izglītības iestādēm 25 mūzikas skolas absolventi. Vēl vairāki darbojas amatiermākslas kolektīvos.</w:t>
            </w:r>
          </w:p>
        </w:tc>
      </w:tr>
      <w:tr w:rsidR="00377DF6" w:rsidRPr="00733D05" w14:paraId="5F345F70" w14:textId="77777777" w:rsidTr="00DD27D5">
        <w:tc>
          <w:tcPr>
            <w:tcW w:w="2127" w:type="dxa"/>
          </w:tcPr>
          <w:p w14:paraId="3BDEAEEF" w14:textId="77777777" w:rsidR="00377DF6" w:rsidRDefault="00377DF6" w:rsidP="00377DF6">
            <w:pPr>
              <w:pStyle w:val="ListParagraph"/>
              <w:ind w:left="0"/>
              <w:rPr>
                <w:rFonts w:ascii="Times New Roman" w:hAnsi="Times New Roman" w:cs="Times New Roman"/>
                <w:sz w:val="24"/>
                <w:szCs w:val="24"/>
                <w:lang w:val="lv-LV"/>
              </w:rPr>
            </w:pPr>
          </w:p>
        </w:tc>
        <w:tc>
          <w:tcPr>
            <w:tcW w:w="3453" w:type="dxa"/>
          </w:tcPr>
          <w:p w14:paraId="1639BB8F" w14:textId="77777777" w:rsidR="00377DF6" w:rsidRDefault="00377DF6" w:rsidP="00DD27D5">
            <w:pPr>
              <w:pStyle w:val="ListParagraph"/>
              <w:numPr>
                <w:ilvl w:val="0"/>
                <w:numId w:val="33"/>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29DADBEC" w14:textId="77777777" w:rsidR="00377DF6" w:rsidRDefault="008C342E" w:rsidP="00DD27D5">
            <w:pPr>
              <w:pStyle w:val="ListParagraph"/>
              <w:numPr>
                <w:ilvl w:val="0"/>
                <w:numId w:val="44"/>
              </w:numPr>
              <w:tabs>
                <w:tab w:val="left" w:pos="325"/>
              </w:tabs>
              <w:ind w:left="183" w:hanging="183"/>
              <w:jc w:val="both"/>
              <w:rPr>
                <w:rFonts w:ascii="Times New Roman" w:hAnsi="Times New Roman" w:cs="Times New Roman"/>
                <w:sz w:val="24"/>
                <w:szCs w:val="24"/>
                <w:lang w:val="lv-LV"/>
              </w:rPr>
            </w:pPr>
            <w:r>
              <w:rPr>
                <w:rFonts w:ascii="Times New Roman" w:hAnsi="Times New Roman" w:cs="Times New Roman"/>
                <w:sz w:val="24"/>
                <w:szCs w:val="24"/>
                <w:lang w:val="lv-LV"/>
              </w:rPr>
              <w:t>Pieaug izglītojamo, vecāku, ģimeņu, pedagogu piederības sajūta skolai.</w:t>
            </w:r>
          </w:p>
          <w:p w14:paraId="00959DE8" w14:textId="77777777" w:rsidR="008C342E" w:rsidRDefault="008C342E" w:rsidP="00DD27D5">
            <w:pPr>
              <w:tabs>
                <w:tab w:val="left" w:pos="325"/>
              </w:tabs>
              <w:jc w:val="both"/>
              <w:rPr>
                <w:rFonts w:ascii="Times New Roman" w:hAnsi="Times New Roman" w:cs="Times New Roman"/>
                <w:sz w:val="24"/>
                <w:szCs w:val="24"/>
                <w:lang w:val="lv-LV"/>
              </w:rPr>
            </w:pPr>
          </w:p>
          <w:p w14:paraId="155679F0" w14:textId="77777777" w:rsidR="008C342E" w:rsidRDefault="008C342E" w:rsidP="00DD27D5">
            <w:pPr>
              <w:tabs>
                <w:tab w:val="left" w:pos="325"/>
              </w:tabs>
              <w:jc w:val="both"/>
              <w:rPr>
                <w:rFonts w:ascii="Times New Roman" w:hAnsi="Times New Roman" w:cs="Times New Roman"/>
                <w:sz w:val="24"/>
                <w:szCs w:val="24"/>
                <w:lang w:val="lv-LV"/>
              </w:rPr>
            </w:pPr>
          </w:p>
          <w:p w14:paraId="13264B8F" w14:textId="77777777" w:rsidR="008C342E" w:rsidRDefault="008C342E" w:rsidP="00DD27D5">
            <w:pPr>
              <w:tabs>
                <w:tab w:val="left" w:pos="325"/>
              </w:tabs>
              <w:jc w:val="both"/>
              <w:rPr>
                <w:rFonts w:ascii="Times New Roman" w:hAnsi="Times New Roman" w:cs="Times New Roman"/>
                <w:sz w:val="24"/>
                <w:szCs w:val="24"/>
                <w:lang w:val="lv-LV"/>
              </w:rPr>
            </w:pPr>
          </w:p>
          <w:p w14:paraId="4D195D57" w14:textId="77777777" w:rsidR="008C342E" w:rsidRDefault="008C342E" w:rsidP="00DD27D5">
            <w:pPr>
              <w:tabs>
                <w:tab w:val="left" w:pos="325"/>
              </w:tabs>
              <w:jc w:val="both"/>
              <w:rPr>
                <w:rFonts w:ascii="Times New Roman" w:hAnsi="Times New Roman" w:cs="Times New Roman"/>
                <w:sz w:val="24"/>
                <w:szCs w:val="24"/>
                <w:lang w:val="lv-LV"/>
              </w:rPr>
            </w:pPr>
          </w:p>
          <w:p w14:paraId="68E9D652" w14:textId="6E32D058" w:rsidR="008C342E" w:rsidRPr="008C342E" w:rsidRDefault="008C342E" w:rsidP="00DD27D5">
            <w:pPr>
              <w:pStyle w:val="ListParagraph"/>
              <w:numPr>
                <w:ilvl w:val="0"/>
                <w:numId w:val="44"/>
              </w:numPr>
              <w:tabs>
                <w:tab w:val="left" w:pos="213"/>
              </w:tabs>
              <w:ind w:left="71" w:hanging="142"/>
              <w:jc w:val="both"/>
              <w:rPr>
                <w:rFonts w:ascii="Times New Roman" w:hAnsi="Times New Roman" w:cs="Times New Roman"/>
                <w:sz w:val="24"/>
                <w:szCs w:val="24"/>
                <w:lang w:val="lv-LV"/>
              </w:rPr>
            </w:pPr>
            <w:r>
              <w:rPr>
                <w:rFonts w:ascii="Times New Roman" w:hAnsi="Times New Roman" w:cs="Times New Roman"/>
                <w:sz w:val="24"/>
                <w:szCs w:val="24"/>
                <w:lang w:val="lv-LV"/>
              </w:rPr>
              <w:t>Ir pieaugusi pedagog</w:t>
            </w:r>
            <w:r w:rsidR="00E13ADA">
              <w:rPr>
                <w:rFonts w:ascii="Times New Roman" w:hAnsi="Times New Roman" w:cs="Times New Roman"/>
                <w:sz w:val="24"/>
                <w:szCs w:val="24"/>
                <w:lang w:val="lv-LV"/>
              </w:rPr>
              <w:t>u</w:t>
            </w:r>
            <w:r>
              <w:rPr>
                <w:rFonts w:ascii="Times New Roman" w:hAnsi="Times New Roman" w:cs="Times New Roman"/>
                <w:sz w:val="24"/>
                <w:szCs w:val="24"/>
                <w:lang w:val="lv-LV"/>
              </w:rPr>
              <w:t xml:space="preserve"> kā izpildītājmāk</w:t>
            </w:r>
            <w:r w:rsidR="00E13ADA">
              <w:rPr>
                <w:rFonts w:ascii="Times New Roman" w:hAnsi="Times New Roman" w:cs="Times New Roman"/>
                <w:sz w:val="24"/>
                <w:szCs w:val="24"/>
                <w:lang w:val="lv-LV"/>
              </w:rPr>
              <w:t>sl</w:t>
            </w:r>
            <w:r>
              <w:rPr>
                <w:rFonts w:ascii="Times New Roman" w:hAnsi="Times New Roman" w:cs="Times New Roman"/>
                <w:sz w:val="24"/>
                <w:szCs w:val="24"/>
                <w:lang w:val="lv-LV"/>
              </w:rPr>
              <w:t>iniek</w:t>
            </w:r>
            <w:r w:rsidR="007D4009">
              <w:rPr>
                <w:rFonts w:ascii="Times New Roman" w:hAnsi="Times New Roman" w:cs="Times New Roman"/>
                <w:sz w:val="24"/>
                <w:szCs w:val="24"/>
                <w:lang w:val="lv-LV"/>
              </w:rPr>
              <w:t>u</w:t>
            </w:r>
            <w:r>
              <w:rPr>
                <w:rFonts w:ascii="Times New Roman" w:hAnsi="Times New Roman" w:cs="Times New Roman"/>
                <w:sz w:val="24"/>
                <w:szCs w:val="24"/>
                <w:lang w:val="lv-LV"/>
              </w:rPr>
              <w:t xml:space="preserve"> profesionalitāte</w:t>
            </w:r>
            <w:r w:rsidR="00E13ADA">
              <w:rPr>
                <w:rFonts w:ascii="Times New Roman" w:hAnsi="Times New Roman" w:cs="Times New Roman"/>
                <w:sz w:val="24"/>
                <w:szCs w:val="24"/>
                <w:lang w:val="lv-LV"/>
              </w:rPr>
              <w:t>, gatavojoties koncertiem.</w:t>
            </w:r>
          </w:p>
        </w:tc>
        <w:tc>
          <w:tcPr>
            <w:tcW w:w="3776" w:type="dxa"/>
          </w:tcPr>
          <w:p w14:paraId="22EDC7AE" w14:textId="77777777" w:rsidR="00377DF6" w:rsidRDefault="00377DF6" w:rsidP="0000550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4809647" w14:textId="77777777" w:rsidR="00377DF6" w:rsidRDefault="008C342E" w:rsidP="00005505">
            <w:pPr>
              <w:pStyle w:val="ListParagraph"/>
              <w:numPr>
                <w:ilvl w:val="0"/>
                <w:numId w:val="44"/>
              </w:numPr>
              <w:tabs>
                <w:tab w:val="left" w:pos="325"/>
              </w:tabs>
              <w:ind w:left="130" w:hanging="142"/>
              <w:jc w:val="both"/>
              <w:rPr>
                <w:rFonts w:ascii="Times New Roman" w:hAnsi="Times New Roman" w:cs="Times New Roman"/>
                <w:sz w:val="24"/>
                <w:szCs w:val="24"/>
                <w:lang w:val="lv-LV"/>
              </w:rPr>
            </w:pPr>
            <w:r>
              <w:rPr>
                <w:rFonts w:ascii="Times New Roman" w:hAnsi="Times New Roman" w:cs="Times New Roman"/>
                <w:sz w:val="24"/>
                <w:szCs w:val="24"/>
                <w:lang w:val="lv-LV"/>
              </w:rPr>
              <w:t>Jubilejas pasākuma rīkošanā tika iesaistīti visi audzēkņi un pedagogi, kā arī lielāka daļa vecāku un ģimeņu. Visas iesaistītās puses atzina, ka tā bijusi pozitīva un lieliska sadarbība un noteikti vēlētos būt iesaistīti arī turpmāk.</w:t>
            </w:r>
          </w:p>
          <w:p w14:paraId="6DCFFD46" w14:textId="7C70AA21" w:rsidR="008C342E" w:rsidRDefault="00E13ADA" w:rsidP="00005505">
            <w:pPr>
              <w:pStyle w:val="ListParagraph"/>
              <w:numPr>
                <w:ilvl w:val="0"/>
                <w:numId w:val="44"/>
              </w:numPr>
              <w:tabs>
                <w:tab w:val="left" w:pos="325"/>
              </w:tabs>
              <w:ind w:left="130" w:hanging="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Ikdienā 50% </w:t>
            </w:r>
            <w:r w:rsidR="007D4009">
              <w:rPr>
                <w:rFonts w:ascii="Times New Roman" w:hAnsi="Times New Roman" w:cs="Times New Roman"/>
                <w:sz w:val="24"/>
                <w:szCs w:val="24"/>
                <w:lang w:val="lv-LV"/>
              </w:rPr>
              <w:t xml:space="preserve">pedagogu nav praktizējošu mūziķu, taču gatavojoties koncertiem, tika apgūts jauns nošu materiāls, kas prasīja papildus treniņus un gatavošanos. Visi pedagogi arī atzina, ka uzlabojušās </w:t>
            </w:r>
            <w:proofErr w:type="spellStart"/>
            <w:r w:rsidR="007D4009">
              <w:rPr>
                <w:rFonts w:ascii="Times New Roman" w:hAnsi="Times New Roman" w:cs="Times New Roman"/>
                <w:sz w:val="24"/>
                <w:szCs w:val="24"/>
                <w:lang w:val="lv-LV"/>
              </w:rPr>
              <w:t>instrumentspēles</w:t>
            </w:r>
            <w:proofErr w:type="spellEnd"/>
            <w:r w:rsidR="007D4009">
              <w:rPr>
                <w:rFonts w:ascii="Times New Roman" w:hAnsi="Times New Roman" w:cs="Times New Roman"/>
                <w:sz w:val="24"/>
                <w:szCs w:val="24"/>
                <w:lang w:val="lv-LV"/>
              </w:rPr>
              <w:t xml:space="preserve"> tehniskās iemaņas. </w:t>
            </w:r>
          </w:p>
        </w:tc>
      </w:tr>
    </w:tbl>
    <w:p w14:paraId="23A3D895"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7C232A7F" w14:textId="77777777" w:rsidR="00EE3414" w:rsidRDefault="00EE3414" w:rsidP="00BB7A4F">
      <w:pPr>
        <w:pStyle w:val="ListParagraph"/>
        <w:spacing w:after="0" w:line="240" w:lineRule="auto"/>
        <w:ind w:left="426"/>
        <w:rPr>
          <w:rFonts w:ascii="Times New Roman" w:hAnsi="Times New Roman" w:cs="Times New Roman"/>
          <w:sz w:val="24"/>
          <w:szCs w:val="24"/>
          <w:lang w:val="lv-LV"/>
        </w:rPr>
      </w:pPr>
    </w:p>
    <w:p w14:paraId="7996686B" w14:textId="77777777" w:rsidR="00EE3414" w:rsidRDefault="00EE3414" w:rsidP="00BB7A4F">
      <w:pPr>
        <w:pStyle w:val="ListParagraph"/>
        <w:spacing w:after="0" w:line="240" w:lineRule="auto"/>
        <w:ind w:left="426"/>
        <w:rPr>
          <w:rFonts w:ascii="Times New Roman" w:hAnsi="Times New Roman" w:cs="Times New Roman"/>
          <w:sz w:val="24"/>
          <w:szCs w:val="24"/>
          <w:lang w:val="lv-LV"/>
        </w:rPr>
      </w:pPr>
    </w:p>
    <w:p w14:paraId="4F4E992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15561F26" w14:textId="77777777" w:rsidR="00BB7A4F" w:rsidRPr="00586834"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23F5AE34" w14:textId="77777777" w:rsidR="00BB7A4F" w:rsidRDefault="00BB7A4F" w:rsidP="00BB7A4F">
      <w:pPr>
        <w:spacing w:after="0" w:line="240" w:lineRule="auto"/>
        <w:rPr>
          <w:rFonts w:ascii="Times New Roman" w:hAnsi="Times New Roman" w:cs="Times New Roman"/>
          <w:sz w:val="24"/>
          <w:szCs w:val="24"/>
          <w:lang w:val="lv-LV"/>
        </w:rPr>
      </w:pPr>
    </w:p>
    <w:p w14:paraId="0DE18177" w14:textId="3F80497E" w:rsidR="002B298B" w:rsidRDefault="00BB7A4F" w:rsidP="002B298B">
      <w:pPr>
        <w:pStyle w:val="ListParagraph"/>
        <w:numPr>
          <w:ilvl w:val="1"/>
          <w:numId w:val="12"/>
        </w:numPr>
        <w:spacing w:after="0" w:line="240" w:lineRule="auto"/>
        <w:ind w:left="426"/>
        <w:jc w:val="both"/>
        <w:rPr>
          <w:rFonts w:ascii="Times New Roman" w:hAnsi="Times New Roman" w:cs="Times New Roman"/>
          <w:sz w:val="24"/>
          <w:szCs w:val="24"/>
          <w:lang w:val="lv-LV"/>
        </w:rPr>
      </w:pPr>
      <w:bookmarkStart w:id="1" w:name="_Hlk212547602"/>
      <w:r>
        <w:rPr>
          <w:rFonts w:ascii="Times New Roman" w:hAnsi="Times New Roman" w:cs="Times New Roman"/>
          <w:sz w:val="24"/>
          <w:szCs w:val="24"/>
          <w:lang w:val="lv-LV"/>
        </w:rPr>
        <w:t xml:space="preserve"> </w:t>
      </w:r>
      <w:r w:rsidR="002B298B" w:rsidRPr="00446618">
        <w:rPr>
          <w:rFonts w:ascii="Times New Roman" w:hAnsi="Times New Roman" w:cs="Times New Roman"/>
          <w:sz w:val="24"/>
          <w:szCs w:val="24"/>
          <w:lang w:val="lv-LV"/>
        </w:rPr>
        <w:t>Kritērija “</w:t>
      </w:r>
      <w:r w:rsidR="00FF255E">
        <w:rPr>
          <w:rFonts w:ascii="Times New Roman" w:hAnsi="Times New Roman" w:cs="Times New Roman"/>
          <w:sz w:val="24"/>
          <w:szCs w:val="24"/>
          <w:lang w:val="lv-LV"/>
        </w:rPr>
        <w:t>Pedagogu profesionālā kapacitāte</w:t>
      </w:r>
      <w:r w:rsidR="002B298B" w:rsidRPr="00446618">
        <w:rPr>
          <w:rFonts w:ascii="Times New Roman" w:hAnsi="Times New Roman" w:cs="Times New Roman"/>
          <w:sz w:val="24"/>
          <w:szCs w:val="24"/>
          <w:lang w:val="lv-LV"/>
        </w:rPr>
        <w:t>” stiprās puses un turpmākas attīstības vajadzības</w:t>
      </w:r>
    </w:p>
    <w:p w14:paraId="3C55DC0E" w14:textId="1F305AC5"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tbl>
      <w:tblPr>
        <w:tblStyle w:val="TableGrid"/>
        <w:tblW w:w="0" w:type="auto"/>
        <w:tblInd w:w="-289" w:type="dxa"/>
        <w:tblLook w:val="04A0" w:firstRow="1" w:lastRow="0" w:firstColumn="1" w:lastColumn="0" w:noHBand="0" w:noVBand="1"/>
      </w:tblPr>
      <w:tblGrid>
        <w:gridCol w:w="4820"/>
        <w:gridCol w:w="4531"/>
      </w:tblGrid>
      <w:tr w:rsidR="002B298B" w14:paraId="7042F182" w14:textId="77777777" w:rsidTr="002B298B">
        <w:tc>
          <w:tcPr>
            <w:tcW w:w="4820" w:type="dxa"/>
          </w:tcPr>
          <w:bookmarkEnd w:id="1"/>
          <w:p w14:paraId="62C86041" w14:textId="7BC3971D" w:rsidR="002B298B" w:rsidRDefault="002B298B" w:rsidP="002B298B">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Stiprās puses</w:t>
            </w:r>
          </w:p>
        </w:tc>
        <w:tc>
          <w:tcPr>
            <w:tcW w:w="4531" w:type="dxa"/>
          </w:tcPr>
          <w:p w14:paraId="3C219AF8" w14:textId="6CF2A0F5" w:rsidR="002B298B" w:rsidRDefault="002B298B" w:rsidP="002B298B">
            <w:pPr>
              <w:pStyle w:val="ListParagraph"/>
              <w:ind w:left="0"/>
              <w:jc w:val="center"/>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B298B" w14:paraId="7D08252C" w14:textId="77777777" w:rsidTr="002B298B">
        <w:tc>
          <w:tcPr>
            <w:tcW w:w="4820" w:type="dxa"/>
          </w:tcPr>
          <w:p w14:paraId="0EB4D42F" w14:textId="45E24970" w:rsidR="00647C16" w:rsidRDefault="00647C16"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Iestādē ir optimāla pedagogu kapacitāte un tiek nodrošināti visi izglītības programmās paredzētie mācību priekšmeti. </w:t>
            </w:r>
            <w:r w:rsidR="00835D57">
              <w:rPr>
                <w:rFonts w:ascii="Times New Roman" w:hAnsi="Times New Roman" w:cs="Times New Roman"/>
                <w:sz w:val="24"/>
                <w:szCs w:val="24"/>
                <w:lang w:val="lv-LV"/>
              </w:rPr>
              <w:t>Skolā strādā 14 skolotāji, no kuriem 5 ir maģistra grāds, bet 9 – profesionālais bakalaurs nozarē.</w:t>
            </w:r>
          </w:p>
          <w:p w14:paraId="3E2B529D" w14:textId="1B34CF52" w:rsidR="00835D57" w:rsidRDefault="00835D57"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85% pedagogu darba kvalitāte tiek vērtēta kā ļoti laba. To pierāda izglītojamo sasniegumi konkursos, dalība koncertos, kā arī mācību pārbaudījumu un eksāmenu rezultāti.</w:t>
            </w:r>
          </w:p>
          <w:p w14:paraId="53380B20" w14:textId="54023D74" w:rsidR="00835D57" w:rsidRDefault="00647C16"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 kā 50% pedagogu ir nepilnas darba slodzes, tad stundu grafiks ir salikts tā, lai viņi varētu apvienot darbu mūzikas skolā ar citu darbu.  </w:t>
            </w:r>
          </w:p>
        </w:tc>
        <w:tc>
          <w:tcPr>
            <w:tcW w:w="4531" w:type="dxa"/>
          </w:tcPr>
          <w:p w14:paraId="280FB10E" w14:textId="77777777" w:rsidR="002B298B" w:rsidRDefault="002B298B" w:rsidP="002B298B">
            <w:pPr>
              <w:pStyle w:val="ListParagraph"/>
              <w:ind w:left="0"/>
              <w:jc w:val="both"/>
              <w:rPr>
                <w:rFonts w:ascii="Times New Roman" w:hAnsi="Times New Roman" w:cs="Times New Roman"/>
                <w:sz w:val="24"/>
                <w:szCs w:val="24"/>
                <w:lang w:val="lv-LV"/>
              </w:rPr>
            </w:pPr>
          </w:p>
        </w:tc>
      </w:tr>
      <w:tr w:rsidR="002B298B" w14:paraId="6C35AAB6" w14:textId="77777777" w:rsidTr="002B298B">
        <w:tc>
          <w:tcPr>
            <w:tcW w:w="4820" w:type="dxa"/>
          </w:tcPr>
          <w:p w14:paraId="5D6B8F5D" w14:textId="7CFA33FA" w:rsidR="002B298B" w:rsidRDefault="00835D57"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Visi pedagogi mācību gada beigās veic sava darba </w:t>
            </w:r>
            <w:proofErr w:type="spellStart"/>
            <w:r>
              <w:rPr>
                <w:rFonts w:ascii="Times New Roman" w:hAnsi="Times New Roman" w:cs="Times New Roman"/>
                <w:sz w:val="24"/>
                <w:szCs w:val="24"/>
                <w:lang w:val="lv-LV"/>
              </w:rPr>
              <w:t>pašvērtēšanu</w:t>
            </w:r>
            <w:proofErr w:type="spellEnd"/>
            <w:r w:rsidR="0011683F">
              <w:rPr>
                <w:rFonts w:ascii="Times New Roman" w:hAnsi="Times New Roman" w:cs="Times New Roman"/>
                <w:sz w:val="24"/>
                <w:szCs w:val="24"/>
                <w:lang w:val="lv-LV"/>
              </w:rPr>
              <w:t xml:space="preserve">, izmantojot </w:t>
            </w:r>
            <w:r w:rsidR="003401CE">
              <w:rPr>
                <w:rFonts w:ascii="Times New Roman" w:hAnsi="Times New Roman" w:cs="Times New Roman"/>
                <w:sz w:val="24"/>
                <w:szCs w:val="24"/>
                <w:lang w:val="lv-LV"/>
              </w:rPr>
              <w:t>skolas</w:t>
            </w:r>
            <w:r w:rsidR="0011683F">
              <w:rPr>
                <w:rFonts w:ascii="Times New Roman" w:hAnsi="Times New Roman" w:cs="Times New Roman"/>
                <w:sz w:val="24"/>
                <w:szCs w:val="24"/>
                <w:lang w:val="lv-LV"/>
              </w:rPr>
              <w:t xml:space="preserve"> sagatavotās veidnes. Pašvērtējumā tiek ietverti kritēriji par attiecīgā pedagoga izglītojamo mācību sasniegumiem, dalību pasākumos un konkursos, secinājumi par mācību gada sākumā izvirzītajiem mērķiem un sasniegtajiem rezultātiem, stiprajām pusēm un turpmāko attīstību, kā arī secinājumi par sadarbību ar kolēģiem un iesaistīšanos skolas darba plānošanā.  </w:t>
            </w:r>
          </w:p>
          <w:p w14:paraId="3C8706F0" w14:textId="58E6B9AD" w:rsidR="0011683F" w:rsidRDefault="0011683F"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Lai objektīvāk varētu analizēt savu darbu, pēc katra mācību pārbaudījuma pedagogi pārrunā veiksme</w:t>
            </w:r>
            <w:r w:rsidR="00EE3414">
              <w:rPr>
                <w:rFonts w:ascii="Times New Roman" w:hAnsi="Times New Roman" w:cs="Times New Roman"/>
                <w:sz w:val="24"/>
                <w:szCs w:val="24"/>
                <w:lang w:val="lv-LV"/>
              </w:rPr>
              <w:t>s</w:t>
            </w:r>
            <w:r>
              <w:rPr>
                <w:rFonts w:ascii="Times New Roman" w:hAnsi="Times New Roman" w:cs="Times New Roman"/>
                <w:sz w:val="24"/>
                <w:szCs w:val="24"/>
                <w:lang w:val="lv-LV"/>
              </w:rPr>
              <w:t xml:space="preserve"> un </w:t>
            </w:r>
            <w:r w:rsidR="006530E2">
              <w:rPr>
                <w:rFonts w:ascii="Times New Roman" w:hAnsi="Times New Roman" w:cs="Times New Roman"/>
                <w:sz w:val="24"/>
                <w:szCs w:val="24"/>
                <w:lang w:val="lv-LV"/>
              </w:rPr>
              <w:t>neveiksmes un turpmākos uzlabojumus. Notiek arī savstarpēj</w:t>
            </w:r>
            <w:r w:rsidR="009E2567">
              <w:rPr>
                <w:rFonts w:ascii="Times New Roman" w:hAnsi="Times New Roman" w:cs="Times New Roman"/>
                <w:sz w:val="24"/>
                <w:szCs w:val="24"/>
                <w:lang w:val="lv-LV"/>
              </w:rPr>
              <w:t xml:space="preserve">ās pieredzes apmaiņa, kuras laikā pedagogi dalās ar labās prakses piemēriem. 78% pedagogu atzīst, ka savās stundās izmanto no kolēģiem gūtās zināšanas un prasmes.  </w:t>
            </w:r>
          </w:p>
        </w:tc>
        <w:tc>
          <w:tcPr>
            <w:tcW w:w="4531" w:type="dxa"/>
          </w:tcPr>
          <w:p w14:paraId="23220C11" w14:textId="7EC6BE04" w:rsidR="002B298B" w:rsidRDefault="009A1065"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Turpināt </w:t>
            </w:r>
            <w:r w:rsidR="00EE3414">
              <w:rPr>
                <w:rFonts w:ascii="Times New Roman" w:hAnsi="Times New Roman" w:cs="Times New Roman"/>
                <w:sz w:val="24"/>
                <w:szCs w:val="24"/>
                <w:lang w:val="lv-LV"/>
              </w:rPr>
              <w:t xml:space="preserve">veikt ikgadēju pedagogu darba </w:t>
            </w:r>
            <w:proofErr w:type="spellStart"/>
            <w:r w:rsidR="00EE3414">
              <w:rPr>
                <w:rFonts w:ascii="Times New Roman" w:hAnsi="Times New Roman" w:cs="Times New Roman"/>
                <w:sz w:val="24"/>
                <w:szCs w:val="24"/>
                <w:lang w:val="lv-LV"/>
              </w:rPr>
              <w:t>pašvērtēšanu</w:t>
            </w:r>
            <w:proofErr w:type="spellEnd"/>
            <w:r w:rsidR="00EE3414">
              <w:rPr>
                <w:rFonts w:ascii="Times New Roman" w:hAnsi="Times New Roman" w:cs="Times New Roman"/>
                <w:sz w:val="24"/>
                <w:szCs w:val="24"/>
                <w:lang w:val="lv-LV"/>
              </w:rPr>
              <w:t xml:space="preserve"> un veicināt visu pedagogu savstarpējās pieredzes apmaiņu stundu vērošanā, sniedzot atgriezenisko saiti par novēroto un daloties ar labās prakses piemēriem. </w:t>
            </w:r>
          </w:p>
        </w:tc>
      </w:tr>
    </w:tbl>
    <w:p w14:paraId="4C1FBEF9"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4E3EFC1D"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2328B99D" w14:textId="2C73972F"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bookmarkStart w:id="2" w:name="_Hlk212547612"/>
      <w:r w:rsidRPr="00446618">
        <w:rPr>
          <w:rFonts w:ascii="Times New Roman" w:hAnsi="Times New Roman" w:cs="Times New Roman"/>
          <w:sz w:val="24"/>
          <w:szCs w:val="24"/>
          <w:lang w:val="lv-LV"/>
        </w:rPr>
        <w:t>Kritērija “</w:t>
      </w:r>
      <w:r w:rsidR="00DB5668">
        <w:rPr>
          <w:rFonts w:ascii="Times New Roman" w:hAnsi="Times New Roman" w:cs="Times New Roman"/>
          <w:sz w:val="24"/>
          <w:szCs w:val="24"/>
          <w:lang w:val="lv-LV"/>
        </w:rPr>
        <w:t>Administratīvā efektivitāte</w:t>
      </w:r>
      <w:r w:rsidRPr="00446618">
        <w:rPr>
          <w:rFonts w:ascii="Times New Roman" w:hAnsi="Times New Roman" w:cs="Times New Roman"/>
          <w:sz w:val="24"/>
          <w:szCs w:val="24"/>
          <w:lang w:val="lv-LV"/>
        </w:rPr>
        <w:t>” stiprās puses un turpmākas attīstības vajadzības</w:t>
      </w:r>
    </w:p>
    <w:bookmarkEnd w:id="2"/>
    <w:p w14:paraId="6C6582C4"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498" w:type="dxa"/>
        <w:tblInd w:w="-289" w:type="dxa"/>
        <w:tblLook w:val="04A0" w:firstRow="1" w:lastRow="0" w:firstColumn="1" w:lastColumn="0" w:noHBand="0" w:noVBand="1"/>
      </w:tblPr>
      <w:tblGrid>
        <w:gridCol w:w="4891"/>
        <w:gridCol w:w="4607"/>
      </w:tblGrid>
      <w:tr w:rsidR="00BB7A4F" w14:paraId="0FDF2525" w14:textId="77777777" w:rsidTr="00416058">
        <w:tc>
          <w:tcPr>
            <w:tcW w:w="4891" w:type="dxa"/>
          </w:tcPr>
          <w:p w14:paraId="0D568507"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B3A1FB4"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B67E5" w:rsidRPr="008477FF" w14:paraId="15DA1B1B" w14:textId="77777777" w:rsidTr="00416058">
        <w:tc>
          <w:tcPr>
            <w:tcW w:w="4891" w:type="dxa"/>
          </w:tcPr>
          <w:p w14:paraId="4893A541" w14:textId="48B781AE" w:rsidR="00416058" w:rsidRDefault="00DB5668"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Skolas stratēģiskā, ikgadējā un ikdienas darba  plānošanā tiek iesaistīti gan pedagogi, gan audzēkņi un vecāki. </w:t>
            </w:r>
          </w:p>
          <w:p w14:paraId="593CCA01" w14:textId="77777777" w:rsidR="00A138CE" w:rsidRDefault="00A138CE"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2x reizes gadā tiek organizētas vecāku sapulces, kurā direktore informē par paveikto iepriekšējā gadā un plānotā esošajā mācību gadā, kā arī par skolas mācību procesa organizāciju. Sapulcēs piedalās arī priekšmetu pedagogi, kuri pastāsta par konkrētā priekšmeta specifiku un savu pieredzi. Tā kā sapulcēs vienmēr ir pozitīvs mikroklimats un tās ir vērtas un diskusijām un sarunām, tad vecāki uzdod arī sev interesējošus jautājumus un izsaka ierosinājumus skolas dzīves uzlabošanai. Sapulcēs piedalās apmēram 65% vecāku. </w:t>
            </w:r>
          </w:p>
          <w:p w14:paraId="3A360791" w14:textId="56CC4009" w:rsidR="00A138CE" w:rsidRDefault="00A138CE"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Tā kā kolektīvs ir neliels, tad direktorei ir iespējas gan </w:t>
            </w:r>
            <w:r w:rsidR="00005505">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 xml:space="preserve">r katru pedagogu, gan audzēkņiem tikties ikdienā, kas palīdz izzināt </w:t>
            </w:r>
            <w:r w:rsidR="00005505">
              <w:rPr>
                <w:rFonts w:ascii="Times New Roman" w:eastAsia="Times New Roman" w:hAnsi="Times New Roman" w:cs="Times New Roman"/>
                <w:sz w:val="24"/>
                <w:szCs w:val="24"/>
                <w:lang w:val="lv-LV"/>
              </w:rPr>
              <w:t xml:space="preserve">nepieciešamo </w:t>
            </w:r>
            <w:r>
              <w:rPr>
                <w:rFonts w:ascii="Times New Roman" w:eastAsia="Times New Roman" w:hAnsi="Times New Roman" w:cs="Times New Roman"/>
                <w:sz w:val="24"/>
                <w:szCs w:val="24"/>
                <w:lang w:val="lv-LV"/>
              </w:rPr>
              <w:t>informāciju ( par mācību līdzekļiem, ierosinājumi par pasākumiem utt.), kas noder darbības plānošanā.</w:t>
            </w:r>
          </w:p>
          <w:p w14:paraId="7EA0AD5E" w14:textId="1CC1EE18" w:rsidR="00D92AB4" w:rsidRPr="00E87ADB" w:rsidRDefault="00E7526E"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Katru nedēļu notiek arī nodaļu vadītāju tikšanās ar direktori, kur tiek aktualizēti mācību </w:t>
            </w:r>
            <w:r w:rsidR="00005505">
              <w:rPr>
                <w:rFonts w:ascii="Times New Roman" w:eastAsia="Times New Roman" w:hAnsi="Times New Roman" w:cs="Times New Roman"/>
                <w:sz w:val="24"/>
                <w:szCs w:val="24"/>
                <w:lang w:val="lv-LV"/>
              </w:rPr>
              <w:t xml:space="preserve">darba </w:t>
            </w:r>
            <w:r>
              <w:rPr>
                <w:rFonts w:ascii="Times New Roman" w:eastAsia="Times New Roman" w:hAnsi="Times New Roman" w:cs="Times New Roman"/>
                <w:sz w:val="24"/>
                <w:szCs w:val="24"/>
                <w:lang w:val="lv-LV"/>
              </w:rPr>
              <w:t>plāni, pārrunātas aktualitātes un veicamie darbi.</w:t>
            </w:r>
            <w:r w:rsidR="00A138CE">
              <w:rPr>
                <w:rFonts w:ascii="Times New Roman" w:eastAsia="Times New Roman" w:hAnsi="Times New Roman" w:cs="Times New Roman"/>
                <w:sz w:val="24"/>
                <w:szCs w:val="24"/>
                <w:lang w:val="lv-LV"/>
              </w:rPr>
              <w:t xml:space="preserve"> </w:t>
            </w:r>
          </w:p>
        </w:tc>
        <w:tc>
          <w:tcPr>
            <w:tcW w:w="4607" w:type="dxa"/>
          </w:tcPr>
          <w:p w14:paraId="7527E070" w14:textId="61402543" w:rsidR="00FB67E5" w:rsidRPr="00E87ADB" w:rsidRDefault="00FB67E5" w:rsidP="003D3DC8">
            <w:pPr>
              <w:pStyle w:val="ListParagraph"/>
              <w:ind w:left="0"/>
              <w:rPr>
                <w:rFonts w:ascii="Times New Roman" w:eastAsia="Times New Roman" w:hAnsi="Times New Roman" w:cs="Times New Roman"/>
                <w:sz w:val="24"/>
                <w:szCs w:val="24"/>
                <w:lang w:val="lv-LV"/>
              </w:rPr>
            </w:pPr>
          </w:p>
        </w:tc>
      </w:tr>
      <w:tr w:rsidR="00FB67E5" w:rsidRPr="008477FF" w14:paraId="26BAECC9" w14:textId="77777777" w:rsidTr="00D92AB4">
        <w:trPr>
          <w:trHeight w:val="3129"/>
        </w:trPr>
        <w:tc>
          <w:tcPr>
            <w:tcW w:w="4891" w:type="dxa"/>
          </w:tcPr>
          <w:p w14:paraId="6B4E9C5E" w14:textId="25E12DA8" w:rsidR="00B75D6B" w:rsidRPr="00E87ADB" w:rsidRDefault="00E7526E"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Skolā ir izstrādāta skaidra vadības struktūra. Darbojas 2 metodiskās komisijas  - Pūšaminstrumentu/Sitaminstrumentu metodiskā komisija ( nodaļa) un </w:t>
            </w:r>
            <w:proofErr w:type="spellStart"/>
            <w:r>
              <w:rPr>
                <w:rFonts w:ascii="Times New Roman" w:eastAsia="Times New Roman" w:hAnsi="Times New Roman" w:cs="Times New Roman"/>
                <w:sz w:val="24"/>
                <w:szCs w:val="24"/>
                <w:lang w:val="lv-LV"/>
              </w:rPr>
              <w:t>Taustiņinstrumentu</w:t>
            </w:r>
            <w:proofErr w:type="spellEnd"/>
            <w:r>
              <w:rPr>
                <w:rFonts w:ascii="Times New Roman" w:eastAsia="Times New Roman" w:hAnsi="Times New Roman" w:cs="Times New Roman"/>
                <w:sz w:val="24"/>
                <w:szCs w:val="24"/>
                <w:lang w:val="lv-LV"/>
              </w:rPr>
              <w:t xml:space="preserve"> metodiskā komisija ( nodaļa). Tas ļauj deleģēt pienākumus nodaļu vadītājiem</w:t>
            </w:r>
            <w:r w:rsidR="00D92AB4">
              <w:rPr>
                <w:rFonts w:ascii="Times New Roman" w:eastAsia="Times New Roman" w:hAnsi="Times New Roman" w:cs="Times New Roman"/>
                <w:sz w:val="24"/>
                <w:szCs w:val="24"/>
                <w:lang w:val="lv-LV"/>
              </w:rPr>
              <w:t>, kuri ir atbildīgi</w:t>
            </w:r>
            <w:r>
              <w:rPr>
                <w:rFonts w:ascii="Times New Roman" w:eastAsia="Times New Roman" w:hAnsi="Times New Roman" w:cs="Times New Roman"/>
                <w:sz w:val="24"/>
                <w:szCs w:val="24"/>
                <w:lang w:val="lv-LV"/>
              </w:rPr>
              <w:t xml:space="preserve"> par mācību pārbaudījumiem, pārbaudījumu </w:t>
            </w:r>
            <w:proofErr w:type="spellStart"/>
            <w:r>
              <w:rPr>
                <w:rFonts w:ascii="Times New Roman" w:eastAsia="Times New Roman" w:hAnsi="Times New Roman" w:cs="Times New Roman"/>
                <w:sz w:val="24"/>
                <w:szCs w:val="24"/>
                <w:lang w:val="lv-LV"/>
              </w:rPr>
              <w:t>izvērtējumiem</w:t>
            </w:r>
            <w:proofErr w:type="spellEnd"/>
            <w:r>
              <w:rPr>
                <w:rFonts w:ascii="Times New Roman" w:eastAsia="Times New Roman" w:hAnsi="Times New Roman" w:cs="Times New Roman"/>
                <w:sz w:val="24"/>
                <w:szCs w:val="24"/>
                <w:lang w:val="lv-LV"/>
              </w:rPr>
              <w:t xml:space="preserve">, kritērijiem, </w:t>
            </w:r>
            <w:r w:rsidR="00D92AB4">
              <w:rPr>
                <w:rFonts w:ascii="Times New Roman" w:eastAsia="Times New Roman" w:hAnsi="Times New Roman" w:cs="Times New Roman"/>
                <w:sz w:val="24"/>
                <w:szCs w:val="24"/>
                <w:lang w:val="lv-LV"/>
              </w:rPr>
              <w:t xml:space="preserve">nodaļu darba plāniem, pasākumiem u.c. 100% pedagogu atzīst, ka struktūra un atbildība ir skaidri saprotama un zināma. </w:t>
            </w:r>
          </w:p>
        </w:tc>
        <w:tc>
          <w:tcPr>
            <w:tcW w:w="4607" w:type="dxa"/>
          </w:tcPr>
          <w:p w14:paraId="41D1BFE1" w14:textId="35FFDA63" w:rsidR="006F3A61" w:rsidRPr="00E87ADB" w:rsidRDefault="006F3A61" w:rsidP="00496E1F">
            <w:pPr>
              <w:pStyle w:val="ListParagraph"/>
              <w:ind w:left="0"/>
              <w:jc w:val="both"/>
              <w:rPr>
                <w:rFonts w:ascii="Times New Roman" w:eastAsia="Times New Roman" w:hAnsi="Times New Roman" w:cs="Times New Roman"/>
                <w:sz w:val="24"/>
                <w:szCs w:val="24"/>
                <w:lang w:val="lv-LV"/>
              </w:rPr>
            </w:pPr>
          </w:p>
        </w:tc>
      </w:tr>
      <w:tr w:rsidR="000064AC" w:rsidRPr="008477FF" w14:paraId="7AC144A6" w14:textId="77777777" w:rsidTr="008E26D0">
        <w:trPr>
          <w:trHeight w:val="1744"/>
        </w:trPr>
        <w:tc>
          <w:tcPr>
            <w:tcW w:w="4891" w:type="dxa"/>
          </w:tcPr>
          <w:p w14:paraId="4D202D0B" w14:textId="5651ABAA" w:rsidR="000064AC" w:rsidRPr="00E87ADB" w:rsidRDefault="00D92AB4"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Skolā ir stabils pedagogu kolektīvs, kas iesaistās skolas darbības uzlabošanā, izsaka ierosinājumus. Direktore ir piesaistījusi profesionālus pedagogus, kuri paši ir praktizējoši mūziķi un spēlē gan profesionālos kolektīvos, gan arī vada vai darbojas Salacgrīvas pilsētas un teritorijas </w:t>
            </w:r>
            <w:r w:rsidR="00801CE2">
              <w:rPr>
                <w:rFonts w:ascii="Times New Roman" w:eastAsia="Times New Roman" w:hAnsi="Times New Roman" w:cs="Times New Roman"/>
                <w:sz w:val="24"/>
                <w:szCs w:val="24"/>
                <w:lang w:val="lv-LV"/>
              </w:rPr>
              <w:t xml:space="preserve">amatiermākslas </w:t>
            </w:r>
            <w:r>
              <w:rPr>
                <w:rFonts w:ascii="Times New Roman" w:eastAsia="Times New Roman" w:hAnsi="Times New Roman" w:cs="Times New Roman"/>
                <w:sz w:val="24"/>
                <w:szCs w:val="24"/>
                <w:lang w:val="lv-LV"/>
              </w:rPr>
              <w:t xml:space="preserve">kolektīvos. </w:t>
            </w:r>
            <w:r w:rsidR="00005505">
              <w:rPr>
                <w:rFonts w:ascii="Times New Roman" w:eastAsia="Times New Roman" w:hAnsi="Times New Roman" w:cs="Times New Roman"/>
                <w:sz w:val="24"/>
                <w:szCs w:val="24"/>
                <w:lang w:val="lv-LV"/>
              </w:rPr>
              <w:t>3</w:t>
            </w:r>
            <w:r w:rsidR="00801CE2">
              <w:rPr>
                <w:rFonts w:ascii="Times New Roman" w:eastAsia="Times New Roman" w:hAnsi="Times New Roman" w:cs="Times New Roman"/>
                <w:sz w:val="24"/>
                <w:szCs w:val="24"/>
                <w:lang w:val="lv-LV"/>
              </w:rPr>
              <w:t xml:space="preserve"> skolotāji ir mūsu skolas absolventi.</w:t>
            </w:r>
          </w:p>
        </w:tc>
        <w:tc>
          <w:tcPr>
            <w:tcW w:w="4607" w:type="dxa"/>
          </w:tcPr>
          <w:p w14:paraId="666CE605" w14:textId="2BE513C9" w:rsidR="000064AC" w:rsidRDefault="00D92AB4"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Veicināt pedagogu pašiniciatīvu pasākumu organizēšanā un norisē, kā arī skolas un klašu telpu noformēšanā. </w:t>
            </w:r>
          </w:p>
        </w:tc>
      </w:tr>
      <w:tr w:rsidR="000064AC" w:rsidRPr="008477FF" w14:paraId="4B247AD3" w14:textId="77777777" w:rsidTr="00801CE2">
        <w:trPr>
          <w:trHeight w:val="2028"/>
        </w:trPr>
        <w:tc>
          <w:tcPr>
            <w:tcW w:w="4891" w:type="dxa"/>
          </w:tcPr>
          <w:p w14:paraId="3AB3FE6E" w14:textId="76B96918" w:rsidR="00684ECD" w:rsidRDefault="00801CE2"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Arī skolas budžeta plānošanā tiek iesaistīti gan pedagogi, gan Skolas padome. Direktore pārzina skolas finanšu resursus, jo pati sastāda arī budžetu. Katru gadu, sadarbībā ar pedagogiem, nodaļu vadītājiem un vietnieci mācību darbā, rūpīgi tiek izvērtētas nākamā gada budžeta prioritātes. </w:t>
            </w:r>
            <w:r w:rsidR="00005505">
              <w:rPr>
                <w:rFonts w:ascii="Times New Roman" w:eastAsia="Times New Roman" w:hAnsi="Times New Roman" w:cs="Times New Roman"/>
                <w:sz w:val="24"/>
                <w:szCs w:val="24"/>
                <w:lang w:val="lv-LV"/>
              </w:rPr>
              <w:t>Ar tām tiek iepazīstināta arī Skolas padome.</w:t>
            </w:r>
          </w:p>
        </w:tc>
        <w:tc>
          <w:tcPr>
            <w:tcW w:w="4607" w:type="dxa"/>
          </w:tcPr>
          <w:p w14:paraId="26349AD4" w14:textId="3369D72A" w:rsidR="000064AC" w:rsidRDefault="000064AC" w:rsidP="00496E1F">
            <w:pPr>
              <w:pStyle w:val="ListParagraph"/>
              <w:ind w:left="0"/>
              <w:jc w:val="both"/>
              <w:rPr>
                <w:rFonts w:ascii="Times New Roman" w:eastAsia="Times New Roman" w:hAnsi="Times New Roman" w:cs="Times New Roman"/>
                <w:sz w:val="24"/>
                <w:szCs w:val="24"/>
                <w:lang w:val="lv-LV"/>
              </w:rPr>
            </w:pPr>
          </w:p>
        </w:tc>
      </w:tr>
    </w:tbl>
    <w:p w14:paraId="160CCB2F" w14:textId="7DD79850" w:rsidR="00BB7A4F" w:rsidRPr="008E26D0" w:rsidRDefault="00BB7A4F" w:rsidP="008E26D0">
      <w:pPr>
        <w:spacing w:after="0" w:line="240" w:lineRule="auto"/>
        <w:jc w:val="both"/>
        <w:rPr>
          <w:rFonts w:ascii="Times New Roman" w:hAnsi="Times New Roman" w:cs="Times New Roman"/>
          <w:sz w:val="24"/>
          <w:szCs w:val="24"/>
          <w:lang w:val="lv-LV"/>
        </w:rPr>
      </w:pPr>
    </w:p>
    <w:p w14:paraId="37CD9ED2" w14:textId="0213B205" w:rsidR="002B298B" w:rsidRDefault="00BB7A4F" w:rsidP="002B298B">
      <w:pPr>
        <w:pStyle w:val="ListParagraph"/>
        <w:numPr>
          <w:ilvl w:val="1"/>
          <w:numId w:val="12"/>
        </w:numPr>
        <w:spacing w:after="0" w:line="240" w:lineRule="auto"/>
        <w:ind w:left="426"/>
        <w:jc w:val="both"/>
        <w:rPr>
          <w:rFonts w:ascii="Times New Roman" w:hAnsi="Times New Roman" w:cs="Times New Roman"/>
          <w:sz w:val="24"/>
          <w:szCs w:val="24"/>
          <w:lang w:val="lv-LV"/>
        </w:rPr>
      </w:pPr>
      <w:bookmarkStart w:id="3" w:name="_Hlk212547625"/>
      <w:r>
        <w:rPr>
          <w:rFonts w:ascii="Times New Roman" w:hAnsi="Times New Roman" w:cs="Times New Roman"/>
          <w:sz w:val="24"/>
          <w:szCs w:val="24"/>
          <w:lang w:val="lv-LV"/>
        </w:rPr>
        <w:t xml:space="preserve"> </w:t>
      </w:r>
      <w:r w:rsidR="002B298B">
        <w:rPr>
          <w:rFonts w:ascii="Times New Roman" w:hAnsi="Times New Roman" w:cs="Times New Roman"/>
          <w:sz w:val="24"/>
          <w:szCs w:val="24"/>
          <w:lang w:val="lv-LV"/>
        </w:rPr>
        <w:t>Kritērija “</w:t>
      </w:r>
      <w:r w:rsidR="00801CE2">
        <w:rPr>
          <w:rFonts w:ascii="Times New Roman" w:hAnsi="Times New Roman" w:cs="Times New Roman"/>
          <w:sz w:val="24"/>
          <w:szCs w:val="24"/>
          <w:lang w:val="lv-LV"/>
        </w:rPr>
        <w:t>Atbalsts un sadarbība</w:t>
      </w:r>
      <w:r w:rsidR="002B298B">
        <w:rPr>
          <w:rFonts w:ascii="Times New Roman" w:hAnsi="Times New Roman" w:cs="Times New Roman"/>
          <w:sz w:val="24"/>
          <w:szCs w:val="24"/>
          <w:lang w:val="lv-LV"/>
        </w:rPr>
        <w:t xml:space="preserve">” </w:t>
      </w:r>
      <w:r w:rsidR="002B298B" w:rsidRPr="00446618">
        <w:rPr>
          <w:rFonts w:ascii="Times New Roman" w:hAnsi="Times New Roman" w:cs="Times New Roman"/>
          <w:sz w:val="24"/>
          <w:szCs w:val="24"/>
          <w:lang w:val="lv-LV"/>
        </w:rPr>
        <w:t>stiprās puses un turpmākas attīstības vajadzības</w:t>
      </w:r>
    </w:p>
    <w:bookmarkEnd w:id="3"/>
    <w:p w14:paraId="6652A52B"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tbl>
      <w:tblPr>
        <w:tblStyle w:val="TableGrid"/>
        <w:tblW w:w="0" w:type="auto"/>
        <w:tblInd w:w="-289" w:type="dxa"/>
        <w:tblLook w:val="04A0" w:firstRow="1" w:lastRow="0" w:firstColumn="1" w:lastColumn="0" w:noHBand="0" w:noVBand="1"/>
      </w:tblPr>
      <w:tblGrid>
        <w:gridCol w:w="5033"/>
        <w:gridCol w:w="4318"/>
      </w:tblGrid>
      <w:tr w:rsidR="002B298B" w14:paraId="63DF9C3D" w14:textId="77777777" w:rsidTr="004106E7">
        <w:tc>
          <w:tcPr>
            <w:tcW w:w="5033" w:type="dxa"/>
          </w:tcPr>
          <w:p w14:paraId="20D4C42B" w14:textId="56DD1DA6" w:rsidR="002B298B" w:rsidRDefault="002B298B" w:rsidP="00496E1F">
            <w:pPr>
              <w:pStyle w:val="ListParagraph"/>
              <w:ind w:left="0"/>
              <w:jc w:val="both"/>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318" w:type="dxa"/>
          </w:tcPr>
          <w:p w14:paraId="1D767127" w14:textId="7BC755A6" w:rsidR="002B298B" w:rsidRDefault="002B298B" w:rsidP="002B298B">
            <w:pPr>
              <w:pStyle w:val="ListParagraph"/>
              <w:ind w:left="0"/>
              <w:jc w:val="center"/>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B298B" w14:paraId="231A288F" w14:textId="77777777" w:rsidTr="002E0166">
        <w:trPr>
          <w:trHeight w:val="1721"/>
        </w:trPr>
        <w:tc>
          <w:tcPr>
            <w:tcW w:w="5033" w:type="dxa"/>
          </w:tcPr>
          <w:p w14:paraId="1479BD69" w14:textId="7C8E3777" w:rsidR="002B298B" w:rsidRDefault="005E4474" w:rsidP="00496E1F">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Skolai ir lieliska sadarbība ar pilsētas un tuvāko apvienības pārvalžu iestādēm. Katru gadu notiek koncerti Salacgrīvas muzejā, bibliotēkā, kultūras centrā, Ainažu kultūras namā, Veco ļaužu mītnē “Sprīdīši”, SAC “Brīze”</w:t>
            </w:r>
            <w:r w:rsidR="006728EF">
              <w:rPr>
                <w:rFonts w:ascii="Times New Roman" w:hAnsi="Times New Roman" w:cs="Times New Roman"/>
                <w:sz w:val="24"/>
                <w:szCs w:val="24"/>
                <w:lang w:val="lv-LV"/>
              </w:rPr>
              <w:t xml:space="preserve">, </w:t>
            </w:r>
            <w:proofErr w:type="spellStart"/>
            <w:r w:rsidR="006728EF">
              <w:rPr>
                <w:rFonts w:ascii="Times New Roman" w:hAnsi="Times New Roman" w:cs="Times New Roman"/>
                <w:sz w:val="24"/>
                <w:szCs w:val="24"/>
                <w:lang w:val="lv-LV"/>
              </w:rPr>
              <w:t>Svētciema</w:t>
            </w:r>
            <w:proofErr w:type="spellEnd"/>
            <w:r w:rsidR="006728EF">
              <w:rPr>
                <w:rFonts w:ascii="Times New Roman" w:hAnsi="Times New Roman" w:cs="Times New Roman"/>
                <w:sz w:val="24"/>
                <w:szCs w:val="24"/>
                <w:lang w:val="lv-LV"/>
              </w:rPr>
              <w:t xml:space="preserve"> bibliotēkā, Lauvu tautas namā. Mūsu audzēkņi bieži uzstājas arī savās skolās: Salacgrīvas vidusskolā un Liepupes pamatskolā</w:t>
            </w:r>
            <w:r w:rsidR="00D86738">
              <w:rPr>
                <w:rFonts w:ascii="Times New Roman" w:hAnsi="Times New Roman" w:cs="Times New Roman"/>
                <w:sz w:val="24"/>
                <w:szCs w:val="24"/>
                <w:lang w:val="lv-LV"/>
              </w:rPr>
              <w:t>.</w:t>
            </w:r>
          </w:p>
        </w:tc>
        <w:tc>
          <w:tcPr>
            <w:tcW w:w="4318" w:type="dxa"/>
          </w:tcPr>
          <w:p w14:paraId="1D64122E" w14:textId="77777777" w:rsidR="002B298B" w:rsidRDefault="002B298B" w:rsidP="002B298B">
            <w:pPr>
              <w:pStyle w:val="ListParagraph"/>
              <w:ind w:left="0"/>
              <w:jc w:val="both"/>
              <w:rPr>
                <w:rFonts w:ascii="Times New Roman" w:hAnsi="Times New Roman" w:cs="Times New Roman"/>
                <w:sz w:val="24"/>
                <w:szCs w:val="24"/>
                <w:lang w:val="lv-LV"/>
              </w:rPr>
            </w:pPr>
          </w:p>
        </w:tc>
      </w:tr>
      <w:tr w:rsidR="00D86738" w14:paraId="29359C18" w14:textId="77777777" w:rsidTr="002E0166">
        <w:trPr>
          <w:trHeight w:val="1721"/>
        </w:trPr>
        <w:tc>
          <w:tcPr>
            <w:tcW w:w="5033" w:type="dxa"/>
          </w:tcPr>
          <w:p w14:paraId="5925A782" w14:textId="6F579395" w:rsidR="00D86738" w:rsidRDefault="00D86738" w:rsidP="00D86738">
            <w:pPr>
              <w:pStyle w:val="ListParagraph"/>
              <w:ind w:left="0"/>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 xml:space="preserve">Skolai ir lieliska sadarbība arī ar biedrību “Mēs – sabiedrībai”, orķestri “Enkurs” un LELB </w:t>
            </w:r>
            <w:proofErr w:type="spellStart"/>
            <w:r w:rsidRPr="006728EF">
              <w:rPr>
                <w:rFonts w:ascii="Times New Roman" w:eastAsia="Times New Roman" w:hAnsi="Times New Roman" w:cs="Times New Roman"/>
                <w:sz w:val="24"/>
                <w:szCs w:val="24"/>
              </w:rPr>
              <w:t>Lielsalacas</w:t>
            </w:r>
            <w:proofErr w:type="spellEnd"/>
            <w:r w:rsidRPr="006728EF">
              <w:rPr>
                <w:rFonts w:ascii="Times New Roman" w:eastAsia="Times New Roman" w:hAnsi="Times New Roman" w:cs="Times New Roman"/>
                <w:sz w:val="24"/>
                <w:szCs w:val="24"/>
              </w:rPr>
              <w:t xml:space="preserve"> </w:t>
            </w:r>
            <w:proofErr w:type="spellStart"/>
            <w:r w:rsidRPr="006728EF">
              <w:rPr>
                <w:rFonts w:ascii="Times New Roman" w:eastAsia="Times New Roman" w:hAnsi="Times New Roman" w:cs="Times New Roman"/>
                <w:sz w:val="24"/>
                <w:szCs w:val="24"/>
              </w:rPr>
              <w:t>evaņģēliski</w:t>
            </w:r>
            <w:proofErr w:type="spellEnd"/>
            <w:r w:rsidRPr="006728EF">
              <w:rPr>
                <w:rFonts w:ascii="Times New Roman" w:eastAsia="Times New Roman" w:hAnsi="Times New Roman" w:cs="Times New Roman"/>
                <w:sz w:val="24"/>
                <w:szCs w:val="24"/>
              </w:rPr>
              <w:t xml:space="preserve"> </w:t>
            </w:r>
            <w:proofErr w:type="spellStart"/>
            <w:r w:rsidRPr="006728EF">
              <w:rPr>
                <w:rFonts w:ascii="Times New Roman" w:eastAsia="Times New Roman" w:hAnsi="Times New Roman" w:cs="Times New Roman"/>
                <w:sz w:val="24"/>
                <w:szCs w:val="24"/>
              </w:rPr>
              <w:t>luterisko</w:t>
            </w:r>
            <w:proofErr w:type="spellEnd"/>
            <w:r w:rsidRPr="006728EF">
              <w:rPr>
                <w:rFonts w:ascii="Times New Roman" w:eastAsia="Times New Roman" w:hAnsi="Times New Roman" w:cs="Times New Roman"/>
                <w:sz w:val="24"/>
                <w:szCs w:val="24"/>
              </w:rPr>
              <w:t xml:space="preserve"> </w:t>
            </w:r>
            <w:proofErr w:type="spellStart"/>
            <w:r w:rsidRPr="006728EF">
              <w:rPr>
                <w:rFonts w:ascii="Times New Roman" w:eastAsia="Times New Roman" w:hAnsi="Times New Roman" w:cs="Times New Roman"/>
                <w:sz w:val="24"/>
                <w:szCs w:val="24"/>
              </w:rPr>
              <w:t>draudzi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vairāku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ietvaros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iegādāti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instrumenti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digitālās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klavieres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klarnetes</w:t>
            </w:r>
            <w:proofErr w:type="spellEnd"/>
            <w:r>
              <w:rPr>
                <w:rFonts w:ascii="Times New Roman" w:eastAsia="Times New Roman" w:hAnsi="Times New Roman" w:cs="Times New Roman"/>
                <w:sz w:val="24"/>
                <w:szCs w:val="24"/>
              </w:rPr>
              <w:t xml:space="preserve">, tuba, </w:t>
            </w:r>
            <w:proofErr w:type="spellStart"/>
            <w:r>
              <w:rPr>
                <w:rFonts w:ascii="Times New Roman" w:eastAsia="Times New Roman" w:hAnsi="Times New Roman" w:cs="Times New Roman"/>
                <w:sz w:val="24"/>
                <w:szCs w:val="24"/>
              </w:rPr>
              <w:t>dažādas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perkusijas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timpāni</w:t>
            </w:r>
            <w:proofErr w:type="spellEnd"/>
            <w:r>
              <w:rPr>
                <w:rFonts w:ascii="Times New Roman" w:eastAsia="Times New Roman" w:hAnsi="Times New Roman" w:cs="Times New Roman"/>
                <w:sz w:val="24"/>
                <w:szCs w:val="24"/>
              </w:rPr>
              <w:t xml:space="preserve">, flauta </w:t>
            </w:r>
            <w:proofErr w:type="spellStart"/>
            <w:r>
              <w:rPr>
                <w:rFonts w:ascii="Times New Roman" w:eastAsia="Times New Roman" w:hAnsi="Times New Roman" w:cs="Times New Roman"/>
                <w:sz w:val="24"/>
                <w:szCs w:val="24"/>
              </w:rPr>
              <w:t>u.c.</w:t>
            </w:r>
            <w:proofErr w:type="spellEnd"/>
            <w:r>
              <w:rPr>
                <w:rFonts w:ascii="Times New Roman" w:eastAsia="Times New Roman" w:hAnsi="Times New Roman" w:cs="Times New Roman"/>
                <w:sz w:val="24"/>
                <w:szCs w:val="24"/>
              </w:rPr>
              <w:t>).</w:t>
            </w:r>
          </w:p>
        </w:tc>
        <w:tc>
          <w:tcPr>
            <w:tcW w:w="4318" w:type="dxa"/>
          </w:tcPr>
          <w:p w14:paraId="149813A0" w14:textId="77777777" w:rsidR="00D86738" w:rsidRDefault="00D86738" w:rsidP="00D86738">
            <w:pPr>
              <w:pStyle w:val="ListParagraph"/>
              <w:ind w:left="0"/>
              <w:jc w:val="both"/>
              <w:rPr>
                <w:rFonts w:ascii="Times New Roman" w:hAnsi="Times New Roman" w:cs="Times New Roman"/>
                <w:sz w:val="24"/>
                <w:szCs w:val="24"/>
                <w:lang w:val="lv-LV"/>
              </w:rPr>
            </w:pPr>
          </w:p>
        </w:tc>
      </w:tr>
      <w:tr w:rsidR="00D86738" w14:paraId="3FB5C24B" w14:textId="77777777" w:rsidTr="002E0166">
        <w:trPr>
          <w:trHeight w:val="1721"/>
        </w:trPr>
        <w:tc>
          <w:tcPr>
            <w:tcW w:w="5033" w:type="dxa"/>
          </w:tcPr>
          <w:p w14:paraId="0DC5ACCC" w14:textId="77777777" w:rsidR="00D86738" w:rsidRDefault="00D86738" w:rsidP="00D8673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 sadarbojas arī ar pārējām novada Mūzikas</w:t>
            </w:r>
            <w:r w:rsidRPr="0028124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un mākslas skolām. Katru gadu kāda no skolām organizē sadraudzības koncertu, kur pedagogiem ir iespēja apmainīties arī savstarpējā pieredzē.</w:t>
            </w:r>
          </w:p>
          <w:p w14:paraId="7D0EC6E2" w14:textId="7382D6B6" w:rsidR="00D86738" w:rsidRDefault="00D86738" w:rsidP="00D86738">
            <w:pPr>
              <w:pStyle w:val="ListParagraph"/>
              <w:ind w:left="0"/>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Direktore ir sniegusi atbalstu un dalījusies pieredzē arī ar novada mūzikas skolu vadītājiem par vērtēšanas sistēmu skolā, jo Salacgrīvas Mūzikas skola savā mācību darbā jau vairākus gadus veiksmīgi ieviesusi jauno vērtēšanas sistēmu.</w:t>
            </w:r>
          </w:p>
        </w:tc>
        <w:tc>
          <w:tcPr>
            <w:tcW w:w="4318" w:type="dxa"/>
          </w:tcPr>
          <w:p w14:paraId="7D7404B1" w14:textId="77777777" w:rsidR="00D86738" w:rsidRDefault="00D86738" w:rsidP="00D8673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Sadarbībā ar pārējām novada mūzikas skolām organizēt arī dažādus konkursus vai pasākumus pa instrumentiem vai klašu grupām. </w:t>
            </w:r>
          </w:p>
          <w:p w14:paraId="3AF0B753" w14:textId="79C39B0A" w:rsidR="00D86738" w:rsidRDefault="00D86738" w:rsidP="00D86738">
            <w:pPr>
              <w:pStyle w:val="ListParagraph"/>
              <w:ind w:left="0"/>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Noteikti būtu nepieciešams arī organizēt metodiskā darba vadīšanu starp visām novada mūzikas skolām ( varētu būt klavierspēles pedagogu metodiskā apvienība). Tas veicināt</w:t>
            </w:r>
            <w:r w:rsidR="00FB6F06">
              <w:rPr>
                <w:rFonts w:ascii="Times New Roman" w:eastAsia="Times New Roman" w:hAnsi="Times New Roman" w:cs="Times New Roman"/>
                <w:sz w:val="24"/>
                <w:szCs w:val="24"/>
                <w:lang w:val="lv-LV"/>
              </w:rPr>
              <w:t>u</w:t>
            </w:r>
            <w:r>
              <w:rPr>
                <w:rFonts w:ascii="Times New Roman" w:eastAsia="Times New Roman" w:hAnsi="Times New Roman" w:cs="Times New Roman"/>
                <w:sz w:val="24"/>
                <w:szCs w:val="24"/>
                <w:lang w:val="lv-LV"/>
              </w:rPr>
              <w:t xml:space="preserve"> vēl ciešāku sadarbību un savstarpējās pieredzes apmaiņu.</w:t>
            </w:r>
          </w:p>
        </w:tc>
      </w:tr>
      <w:tr w:rsidR="00D86738" w14:paraId="10D9802E" w14:textId="77777777" w:rsidTr="002E0166">
        <w:trPr>
          <w:trHeight w:val="1721"/>
        </w:trPr>
        <w:tc>
          <w:tcPr>
            <w:tcW w:w="5033" w:type="dxa"/>
          </w:tcPr>
          <w:p w14:paraId="612006CE" w14:textId="77777777" w:rsidR="00D86738" w:rsidRDefault="00AB0CDF" w:rsidP="00D8673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Arī sadarbība ar vecākiem ir vērtējama kā ļoti laba. Skolas pasākumus vismaz 1x gadā apmeklē visi vecāki. 80% vecāku mūzikas skolas pasākumus apmeklē vairākas reizes gadā. </w:t>
            </w:r>
          </w:p>
          <w:p w14:paraId="2C737288" w14:textId="160E9007" w:rsidR="00AB0CDF" w:rsidRDefault="00AB0CDF" w:rsidP="00D8673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85% vecāku atzīst, ka skolā ir ļoti patīkams mikroklimats, ir patīkama komunikācija gan ar vadību, gan pedagogiem. 92% pedagogu katru </w:t>
            </w:r>
            <w:r>
              <w:rPr>
                <w:rFonts w:ascii="Times New Roman" w:eastAsia="Times New Roman" w:hAnsi="Times New Roman" w:cs="Times New Roman"/>
                <w:sz w:val="24"/>
                <w:szCs w:val="24"/>
                <w:lang w:val="lv-LV"/>
              </w:rPr>
              <w:lastRenderedPageBreak/>
              <w:t xml:space="preserve">nedēļu sazinās ar izglītojamā vecākiem, lai atgādinātu ar nodarbībā, mājas darbu, lai pārrunātu veiksmes vai nepieciešamos uzlabojumus. </w:t>
            </w:r>
          </w:p>
        </w:tc>
        <w:tc>
          <w:tcPr>
            <w:tcW w:w="4318" w:type="dxa"/>
          </w:tcPr>
          <w:p w14:paraId="63FD8B65" w14:textId="77777777" w:rsidR="00D86738" w:rsidRDefault="00D86738" w:rsidP="00D86738">
            <w:pPr>
              <w:pStyle w:val="ListParagraph"/>
              <w:ind w:left="0"/>
              <w:jc w:val="both"/>
              <w:rPr>
                <w:rFonts w:ascii="Times New Roman" w:eastAsia="Times New Roman" w:hAnsi="Times New Roman" w:cs="Times New Roman"/>
                <w:sz w:val="24"/>
                <w:szCs w:val="24"/>
                <w:lang w:val="lv-LV"/>
              </w:rPr>
            </w:pPr>
          </w:p>
        </w:tc>
      </w:tr>
    </w:tbl>
    <w:p w14:paraId="16C44ACB" w14:textId="0B975C62"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03DB92E9" w14:textId="625CA21E"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bookmarkStart w:id="4" w:name="_Hlk212547633"/>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E51D85">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turpmākas attīstības vajadzības</w:t>
      </w:r>
    </w:p>
    <w:p w14:paraId="199F970A"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498" w:type="dxa"/>
        <w:tblInd w:w="-289" w:type="dxa"/>
        <w:tblLook w:val="04A0" w:firstRow="1" w:lastRow="0" w:firstColumn="1" w:lastColumn="0" w:noHBand="0" w:noVBand="1"/>
      </w:tblPr>
      <w:tblGrid>
        <w:gridCol w:w="4891"/>
        <w:gridCol w:w="4607"/>
      </w:tblGrid>
      <w:tr w:rsidR="00BB7A4F" w14:paraId="27394DFA" w14:textId="77777777" w:rsidTr="008E26D0">
        <w:tc>
          <w:tcPr>
            <w:tcW w:w="4891" w:type="dxa"/>
          </w:tcPr>
          <w:bookmarkEnd w:id="4"/>
          <w:p w14:paraId="1A721C6C"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B92125"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81248" w:rsidRPr="00281248" w14:paraId="32FF2150" w14:textId="77777777" w:rsidTr="008E26D0">
        <w:tc>
          <w:tcPr>
            <w:tcW w:w="4891" w:type="dxa"/>
          </w:tcPr>
          <w:p w14:paraId="4A24E2B7" w14:textId="4201B36E" w:rsidR="00387363" w:rsidRDefault="001D68CD" w:rsidP="00496E1F">
            <w:pPr>
              <w:pStyle w:val="ListParagraph"/>
              <w:ind w:left="0"/>
              <w:jc w:val="both"/>
              <w:rPr>
                <w:rFonts w:ascii="Times New Roman" w:eastAsia="Times New Roman" w:hAnsi="Times New Roman" w:cs="Times New Roman"/>
                <w:sz w:val="24"/>
                <w:szCs w:val="24"/>
                <w:lang w:val="lv-LV"/>
              </w:rPr>
            </w:pPr>
            <w:bookmarkStart w:id="5" w:name="_Hlk213504584"/>
            <w:r w:rsidRPr="00281248">
              <w:rPr>
                <w:rFonts w:ascii="Times New Roman" w:eastAsia="Times New Roman" w:hAnsi="Times New Roman" w:cs="Times New Roman"/>
                <w:sz w:val="24"/>
                <w:szCs w:val="24"/>
                <w:lang w:val="lv-LV"/>
              </w:rPr>
              <w:t>202</w:t>
            </w:r>
            <w:r w:rsidR="00FB6F06">
              <w:rPr>
                <w:rFonts w:ascii="Times New Roman" w:eastAsia="Times New Roman" w:hAnsi="Times New Roman" w:cs="Times New Roman"/>
                <w:sz w:val="24"/>
                <w:szCs w:val="24"/>
                <w:lang w:val="lv-LV"/>
              </w:rPr>
              <w:t>4</w:t>
            </w:r>
            <w:r w:rsidRPr="00281248">
              <w:rPr>
                <w:rFonts w:ascii="Times New Roman" w:eastAsia="Times New Roman" w:hAnsi="Times New Roman" w:cs="Times New Roman"/>
                <w:sz w:val="24"/>
                <w:szCs w:val="24"/>
                <w:lang w:val="lv-LV"/>
              </w:rPr>
              <w:t>./202</w:t>
            </w:r>
            <w:r w:rsidR="00FB6F06">
              <w:rPr>
                <w:rFonts w:ascii="Times New Roman" w:eastAsia="Times New Roman" w:hAnsi="Times New Roman" w:cs="Times New Roman"/>
                <w:sz w:val="24"/>
                <w:szCs w:val="24"/>
                <w:lang w:val="lv-LV"/>
              </w:rPr>
              <w:t>5</w:t>
            </w:r>
            <w:r w:rsidRPr="00281248">
              <w:rPr>
                <w:rFonts w:ascii="Times New Roman" w:eastAsia="Times New Roman" w:hAnsi="Times New Roman" w:cs="Times New Roman"/>
                <w:sz w:val="24"/>
                <w:szCs w:val="24"/>
                <w:lang w:val="lv-LV"/>
              </w:rPr>
              <w:t xml:space="preserve">.mācību gadā </w:t>
            </w:r>
            <w:r w:rsidR="00A143D4">
              <w:rPr>
                <w:rFonts w:ascii="Times New Roman" w:eastAsia="Times New Roman" w:hAnsi="Times New Roman" w:cs="Times New Roman"/>
                <w:sz w:val="24"/>
                <w:szCs w:val="24"/>
                <w:lang w:val="lv-LV"/>
              </w:rPr>
              <w:t>tika</w:t>
            </w:r>
            <w:r w:rsidRPr="00281248">
              <w:rPr>
                <w:rFonts w:ascii="Times New Roman" w:eastAsia="Times New Roman" w:hAnsi="Times New Roman" w:cs="Times New Roman"/>
                <w:sz w:val="24"/>
                <w:szCs w:val="24"/>
                <w:lang w:val="lv-LV"/>
              </w:rPr>
              <w:t xml:space="preserve"> veikta </w:t>
            </w:r>
            <w:r w:rsidR="00FB6F06">
              <w:rPr>
                <w:rFonts w:ascii="Times New Roman" w:eastAsia="Times New Roman" w:hAnsi="Times New Roman" w:cs="Times New Roman"/>
                <w:sz w:val="24"/>
                <w:szCs w:val="24"/>
                <w:lang w:val="lv-LV"/>
              </w:rPr>
              <w:t xml:space="preserve">pedagogu savstarpējā nodarbību vērošana. </w:t>
            </w:r>
            <w:r w:rsidR="00387363">
              <w:rPr>
                <w:rFonts w:ascii="Times New Roman" w:eastAsia="Times New Roman" w:hAnsi="Times New Roman" w:cs="Times New Roman"/>
                <w:sz w:val="24"/>
                <w:szCs w:val="24"/>
                <w:lang w:val="lv-LV"/>
              </w:rPr>
              <w:t xml:space="preserve">Vairāk šajā procesā iesaistījās klavierspēles pedagogi. </w:t>
            </w:r>
            <w:r w:rsidR="00FB6F06">
              <w:rPr>
                <w:rFonts w:ascii="Times New Roman" w:eastAsia="Times New Roman" w:hAnsi="Times New Roman" w:cs="Times New Roman"/>
                <w:sz w:val="24"/>
                <w:szCs w:val="24"/>
                <w:lang w:val="lv-LV"/>
              </w:rPr>
              <w:t xml:space="preserve">3 nedēļas ( 1 nedēļu pirms katra pārbaudījuma) pedagogi piesaistīja kādu no saviem kolēģiem audzēkņa pārbaudījuma programmas atspēlēšanā, lai izanalizētu sasniegto rezultātu un sniegtu ieteikumus no savas pieredzes, kā uzlabot izglītojamo rezultātu. 85% pedagogu atzina, ka tā bijusi lieliska pieredze un ka katram no kolēģiem ir kāds metodiskais paņēmiens, ko turpmāk var izmantot savā darbā. </w:t>
            </w:r>
          </w:p>
          <w:p w14:paraId="6574868E" w14:textId="2E2DE9F3" w:rsidR="00281248" w:rsidRPr="00281248" w:rsidRDefault="00387363"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Katrai no nodaļām arī ir izvirzītas sava darba prioritātes un mācību gada laikā veicamie uzdevumi. Tos pārrauga un kontrolē nodaļu vadītāji. Sarunās ar viņiem secināts, ka 70% pedagogu savā darbā </w:t>
            </w:r>
            <w:r w:rsidRPr="00281248">
              <w:rPr>
                <w:rFonts w:ascii="Times New Roman" w:eastAsia="Times New Roman" w:hAnsi="Times New Roman" w:cs="Times New Roman"/>
                <w:sz w:val="24"/>
                <w:szCs w:val="24"/>
                <w:lang w:val="lv-LV"/>
              </w:rPr>
              <w:t xml:space="preserve">realizē skolā noteiktās mācību darba prioritātes. </w:t>
            </w:r>
          </w:p>
        </w:tc>
        <w:tc>
          <w:tcPr>
            <w:tcW w:w="4607" w:type="dxa"/>
          </w:tcPr>
          <w:p w14:paraId="425ADDE3" w14:textId="62EFDF43" w:rsidR="003F481F" w:rsidRPr="00281248" w:rsidRDefault="00FB6F06"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Šāda veida “% darbus”</w:t>
            </w:r>
            <w:r w:rsidR="00387363">
              <w:rPr>
                <w:rFonts w:ascii="Times New Roman" w:eastAsia="Times New Roman" w:hAnsi="Times New Roman" w:cs="Times New Roman"/>
                <w:sz w:val="24"/>
                <w:szCs w:val="24"/>
                <w:lang w:val="lv-LV"/>
              </w:rPr>
              <w:t>, kuru vērtē un analizē 2 pedagogi,</w:t>
            </w:r>
            <w:r>
              <w:rPr>
                <w:rFonts w:ascii="Times New Roman" w:eastAsia="Times New Roman" w:hAnsi="Times New Roman" w:cs="Times New Roman"/>
                <w:sz w:val="24"/>
                <w:szCs w:val="24"/>
                <w:lang w:val="lv-LV"/>
              </w:rPr>
              <w:t xml:space="preserve"> pirms </w:t>
            </w:r>
            <w:r w:rsidR="00DD27D5">
              <w:rPr>
                <w:rFonts w:ascii="Times New Roman" w:eastAsia="Times New Roman" w:hAnsi="Times New Roman" w:cs="Times New Roman"/>
                <w:sz w:val="24"/>
                <w:szCs w:val="24"/>
                <w:lang w:val="lv-LV"/>
              </w:rPr>
              <w:t>mācību pārbaudījumiem specialitātē</w:t>
            </w:r>
            <w:r w:rsidR="00387363">
              <w:rPr>
                <w:rFonts w:ascii="Times New Roman" w:eastAsia="Times New Roman" w:hAnsi="Times New Roman" w:cs="Times New Roman"/>
                <w:sz w:val="24"/>
                <w:szCs w:val="24"/>
                <w:lang w:val="lv-LV"/>
              </w:rPr>
              <w:t xml:space="preserve"> organizēt arī pārējās </w:t>
            </w:r>
            <w:proofErr w:type="spellStart"/>
            <w:r w:rsidR="00387363">
              <w:rPr>
                <w:rFonts w:ascii="Times New Roman" w:eastAsia="Times New Roman" w:hAnsi="Times New Roman" w:cs="Times New Roman"/>
                <w:sz w:val="24"/>
                <w:szCs w:val="24"/>
                <w:lang w:val="lv-LV"/>
              </w:rPr>
              <w:t>instrumentspēles</w:t>
            </w:r>
            <w:proofErr w:type="spellEnd"/>
            <w:r w:rsidR="00387363">
              <w:rPr>
                <w:rFonts w:ascii="Times New Roman" w:eastAsia="Times New Roman" w:hAnsi="Times New Roman" w:cs="Times New Roman"/>
                <w:sz w:val="24"/>
                <w:szCs w:val="24"/>
                <w:lang w:val="lv-LV"/>
              </w:rPr>
              <w:t xml:space="preserve"> programmās.</w:t>
            </w:r>
            <w:r>
              <w:rPr>
                <w:rFonts w:ascii="Times New Roman" w:eastAsia="Times New Roman" w:hAnsi="Times New Roman" w:cs="Times New Roman"/>
                <w:sz w:val="24"/>
                <w:szCs w:val="24"/>
                <w:lang w:val="lv-LV"/>
              </w:rPr>
              <w:t xml:space="preserve"> </w:t>
            </w:r>
          </w:p>
        </w:tc>
      </w:tr>
      <w:tr w:rsidR="00387363" w:rsidRPr="00281248" w14:paraId="58E1036F" w14:textId="77777777" w:rsidTr="008E26D0">
        <w:tc>
          <w:tcPr>
            <w:tcW w:w="4891" w:type="dxa"/>
          </w:tcPr>
          <w:p w14:paraId="23DFB8AE" w14:textId="5B1282B3" w:rsidR="00387363" w:rsidRPr="00281248" w:rsidRDefault="00387363"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Sarunas ar pedagogiem apliecina, ka katrs pedagogs, izvēloties repertuāru, ņem vērā katra audzēkņa individuālās vajadzības, fiziskās spējas, rakstura iezīmes, vecumposm</w:t>
            </w:r>
            <w:r w:rsidR="002855B7">
              <w:rPr>
                <w:rFonts w:ascii="Times New Roman" w:eastAsia="Times New Roman" w:hAnsi="Times New Roman" w:cs="Times New Roman"/>
                <w:sz w:val="24"/>
                <w:szCs w:val="24"/>
                <w:lang w:val="lv-LV"/>
              </w:rPr>
              <w:t>u</w:t>
            </w:r>
            <w:r>
              <w:rPr>
                <w:rFonts w:ascii="Times New Roman" w:eastAsia="Times New Roman" w:hAnsi="Times New Roman" w:cs="Times New Roman"/>
                <w:sz w:val="24"/>
                <w:szCs w:val="24"/>
                <w:lang w:val="lv-LV"/>
              </w:rPr>
              <w:t xml:space="preserve">. </w:t>
            </w:r>
            <w:r w:rsidR="002855B7">
              <w:rPr>
                <w:rFonts w:ascii="Times New Roman" w:eastAsia="Times New Roman" w:hAnsi="Times New Roman" w:cs="Times New Roman"/>
                <w:sz w:val="24"/>
                <w:szCs w:val="24"/>
                <w:lang w:val="lv-LV"/>
              </w:rPr>
              <w:t xml:space="preserve">Atskaņojamā programma nereti tiek izvēlēta kopā ar audzēkni. </w:t>
            </w:r>
          </w:p>
        </w:tc>
        <w:tc>
          <w:tcPr>
            <w:tcW w:w="4607" w:type="dxa"/>
          </w:tcPr>
          <w:p w14:paraId="58BCAA60" w14:textId="77777777" w:rsidR="00387363" w:rsidRDefault="00387363" w:rsidP="00496E1F">
            <w:pPr>
              <w:pStyle w:val="ListParagraph"/>
              <w:ind w:left="0"/>
              <w:jc w:val="both"/>
              <w:rPr>
                <w:rFonts w:ascii="Times New Roman" w:eastAsia="Times New Roman" w:hAnsi="Times New Roman" w:cs="Times New Roman"/>
                <w:sz w:val="24"/>
                <w:szCs w:val="24"/>
                <w:lang w:val="lv-LV"/>
              </w:rPr>
            </w:pPr>
          </w:p>
        </w:tc>
      </w:tr>
      <w:bookmarkEnd w:id="5"/>
      <w:tr w:rsidR="00281248" w:rsidRPr="00281248" w14:paraId="758A4356" w14:textId="77777777" w:rsidTr="008E26D0">
        <w:tc>
          <w:tcPr>
            <w:tcW w:w="4891" w:type="dxa"/>
          </w:tcPr>
          <w:p w14:paraId="0BA576E9" w14:textId="1D27D2E8" w:rsidR="00281248" w:rsidRDefault="00281248"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Skolai ir izstrādāta sava mācību sasniegumu vērtēšanas kārtība. Tā ir pieejama </w:t>
            </w:r>
            <w:proofErr w:type="spellStart"/>
            <w:r>
              <w:rPr>
                <w:rFonts w:ascii="Times New Roman" w:eastAsia="Times New Roman" w:hAnsi="Times New Roman" w:cs="Times New Roman"/>
                <w:sz w:val="24"/>
                <w:szCs w:val="24"/>
                <w:lang w:val="lv-LV"/>
              </w:rPr>
              <w:t>skolvadības</w:t>
            </w:r>
            <w:proofErr w:type="spellEnd"/>
            <w:r>
              <w:rPr>
                <w:rFonts w:ascii="Times New Roman" w:eastAsia="Times New Roman" w:hAnsi="Times New Roman" w:cs="Times New Roman"/>
                <w:sz w:val="24"/>
                <w:szCs w:val="24"/>
                <w:lang w:val="lv-LV"/>
              </w:rPr>
              <w:t xml:space="preserve"> sistēmā “E-klase”.</w:t>
            </w:r>
            <w:r w:rsidR="00FF587C">
              <w:rPr>
                <w:rFonts w:ascii="Times New Roman" w:eastAsia="Times New Roman" w:hAnsi="Times New Roman" w:cs="Times New Roman"/>
                <w:sz w:val="24"/>
                <w:szCs w:val="24"/>
                <w:lang w:val="lv-LV"/>
              </w:rPr>
              <w:t xml:space="preserve"> Katru gadu tā tiek aktualizēt, pielāgojot to ārējo normatīvo aktu izmaiņām.</w:t>
            </w:r>
          </w:p>
          <w:p w14:paraId="045D5637" w14:textId="77777777" w:rsidR="00281248" w:rsidRDefault="00281248"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Visiem pedagogiem un izglītojamajiem tā ir zināma un saprotama. </w:t>
            </w:r>
            <w:r w:rsidR="00FF587C">
              <w:rPr>
                <w:rFonts w:ascii="Times New Roman" w:eastAsia="Times New Roman" w:hAnsi="Times New Roman" w:cs="Times New Roman"/>
                <w:sz w:val="24"/>
                <w:szCs w:val="24"/>
                <w:lang w:val="lv-LV"/>
              </w:rPr>
              <w:t>90% pedagogu</w:t>
            </w:r>
            <w:r>
              <w:rPr>
                <w:rFonts w:ascii="Times New Roman" w:eastAsia="Times New Roman" w:hAnsi="Times New Roman" w:cs="Times New Roman"/>
                <w:sz w:val="24"/>
                <w:szCs w:val="24"/>
                <w:lang w:val="lv-LV"/>
              </w:rPr>
              <w:t xml:space="preserve"> to </w:t>
            </w:r>
            <w:r w:rsidR="00FF587C">
              <w:rPr>
                <w:rFonts w:ascii="Times New Roman" w:eastAsia="Times New Roman" w:hAnsi="Times New Roman" w:cs="Times New Roman"/>
                <w:sz w:val="24"/>
                <w:szCs w:val="24"/>
                <w:lang w:val="lv-LV"/>
              </w:rPr>
              <w:t xml:space="preserve">pilnībā </w:t>
            </w:r>
            <w:r>
              <w:rPr>
                <w:rFonts w:ascii="Times New Roman" w:eastAsia="Times New Roman" w:hAnsi="Times New Roman" w:cs="Times New Roman"/>
                <w:sz w:val="24"/>
                <w:szCs w:val="24"/>
                <w:lang w:val="lv-LV"/>
              </w:rPr>
              <w:t xml:space="preserve">arī ievēro.  </w:t>
            </w:r>
          </w:p>
          <w:p w14:paraId="54AE7039" w14:textId="6B7B9A1F" w:rsidR="00FF587C" w:rsidRPr="00281248" w:rsidRDefault="00FF587C"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Direktore katru nedēļu pārbauda pedagogu žurnālus E-klasē, tas arī apliecina, ka jaunā </w:t>
            </w:r>
            <w:r>
              <w:rPr>
                <w:rFonts w:ascii="Times New Roman" w:eastAsia="Times New Roman" w:hAnsi="Times New Roman" w:cs="Times New Roman"/>
                <w:sz w:val="24"/>
                <w:szCs w:val="24"/>
                <w:lang w:val="lv-LV"/>
              </w:rPr>
              <w:lastRenderedPageBreak/>
              <w:t>vērtēšanas sistēma ir ieviesta</w:t>
            </w:r>
            <w:r w:rsidR="00CF3A52">
              <w:rPr>
                <w:rFonts w:ascii="Times New Roman" w:eastAsia="Times New Roman" w:hAnsi="Times New Roman" w:cs="Times New Roman"/>
                <w:sz w:val="24"/>
                <w:szCs w:val="24"/>
                <w:lang w:val="lv-LV"/>
              </w:rPr>
              <w:t xml:space="preserve"> un visiem saprotama.</w:t>
            </w:r>
          </w:p>
        </w:tc>
        <w:tc>
          <w:tcPr>
            <w:tcW w:w="4607" w:type="dxa"/>
          </w:tcPr>
          <w:p w14:paraId="43141C30" w14:textId="2EEB8B72" w:rsidR="00281248" w:rsidRPr="00281248" w:rsidRDefault="00281248" w:rsidP="00496E1F">
            <w:pPr>
              <w:pStyle w:val="ListParagraph"/>
              <w:ind w:left="0"/>
              <w:jc w:val="both"/>
              <w:rPr>
                <w:rFonts w:ascii="Times New Roman" w:eastAsia="Times New Roman" w:hAnsi="Times New Roman" w:cs="Times New Roman"/>
                <w:sz w:val="24"/>
                <w:szCs w:val="24"/>
                <w:lang w:val="lv-LV"/>
              </w:rPr>
            </w:pPr>
          </w:p>
        </w:tc>
      </w:tr>
      <w:tr w:rsidR="00942533" w:rsidRPr="00281248" w14:paraId="04FE4683" w14:textId="77777777" w:rsidTr="00A143D4">
        <w:trPr>
          <w:trHeight w:val="2967"/>
        </w:trPr>
        <w:tc>
          <w:tcPr>
            <w:tcW w:w="4891" w:type="dxa"/>
          </w:tcPr>
          <w:p w14:paraId="493B0DDC" w14:textId="15D48A1C" w:rsidR="00942533" w:rsidRDefault="00A02DA7"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Iesaistoties visiem pedagogiem, i</w:t>
            </w:r>
            <w:r w:rsidR="00942533">
              <w:rPr>
                <w:rFonts w:ascii="Times New Roman" w:eastAsia="Times New Roman" w:hAnsi="Times New Roman" w:cs="Times New Roman"/>
                <w:sz w:val="24"/>
                <w:szCs w:val="24"/>
                <w:lang w:val="lv-LV"/>
              </w:rPr>
              <w:t>r izstrādāti kritēriji katram mācību pārbaudījumam instrumenta spēlē. Pēc katra pārbaudījuma rezultāti un kritēriji tiek izvērtēti un noteikti nepieciešamie uzlabojumi.</w:t>
            </w:r>
            <w:r>
              <w:rPr>
                <w:rFonts w:ascii="Times New Roman" w:eastAsia="Times New Roman" w:hAnsi="Times New Roman" w:cs="Times New Roman"/>
                <w:sz w:val="24"/>
                <w:szCs w:val="24"/>
                <w:lang w:val="lv-LV"/>
              </w:rPr>
              <w:t xml:space="preserve"> 90 % pedagogu atzīst, ka šāda vērtēšanas sistēma ir daudz pārredzamāka un sniedz objektīvu vērtējumu.</w:t>
            </w:r>
          </w:p>
          <w:p w14:paraId="60BF723A" w14:textId="798F9FE3" w:rsidR="00942533" w:rsidRDefault="00942533"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Mācību pārbaudījumu </w:t>
            </w:r>
            <w:proofErr w:type="spellStart"/>
            <w:r>
              <w:rPr>
                <w:rFonts w:ascii="Times New Roman" w:eastAsia="Times New Roman" w:hAnsi="Times New Roman" w:cs="Times New Roman"/>
                <w:sz w:val="24"/>
                <w:szCs w:val="24"/>
                <w:lang w:val="lv-LV"/>
              </w:rPr>
              <w:t>izvērtējums</w:t>
            </w:r>
            <w:proofErr w:type="spellEnd"/>
            <w:r>
              <w:rPr>
                <w:rFonts w:ascii="Times New Roman" w:eastAsia="Times New Roman" w:hAnsi="Times New Roman" w:cs="Times New Roman"/>
                <w:sz w:val="24"/>
                <w:szCs w:val="24"/>
                <w:lang w:val="lv-LV"/>
              </w:rPr>
              <w:t xml:space="preserve"> kritērijos E-klasē ir redzams gan izglītojamajiem, gan vecākiem.</w:t>
            </w:r>
          </w:p>
        </w:tc>
        <w:tc>
          <w:tcPr>
            <w:tcW w:w="4607" w:type="dxa"/>
          </w:tcPr>
          <w:p w14:paraId="2B8E1667" w14:textId="6D2C2F38" w:rsidR="00942533" w:rsidRDefault="00A02DA7"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pilnveidot mācību pārbaudījumu vērtēšanas sistēmu, izstrādāt kritērijus visos mācību priekšmetos.</w:t>
            </w:r>
            <w:r w:rsidR="00942533">
              <w:rPr>
                <w:rFonts w:ascii="Times New Roman" w:eastAsia="Times New Roman" w:hAnsi="Times New Roman" w:cs="Times New Roman"/>
                <w:sz w:val="24"/>
                <w:szCs w:val="24"/>
                <w:lang w:val="lv-LV"/>
              </w:rPr>
              <w:t xml:space="preserve"> </w:t>
            </w:r>
          </w:p>
        </w:tc>
      </w:tr>
      <w:tr w:rsidR="00CF3A52" w:rsidRPr="00281248" w14:paraId="7727E9B3" w14:textId="77777777" w:rsidTr="00CF3A52">
        <w:trPr>
          <w:trHeight w:val="832"/>
        </w:trPr>
        <w:tc>
          <w:tcPr>
            <w:tcW w:w="4891" w:type="dxa"/>
          </w:tcPr>
          <w:p w14:paraId="6D654DF4" w14:textId="4468ECB2" w:rsidR="00CF3A52" w:rsidRDefault="00CF3A52"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Skolā </w:t>
            </w:r>
            <w:r w:rsidR="00DD27D5">
              <w:rPr>
                <w:rFonts w:ascii="Times New Roman" w:eastAsia="Times New Roman" w:hAnsi="Times New Roman" w:cs="Times New Roman"/>
                <w:sz w:val="24"/>
                <w:szCs w:val="24"/>
                <w:lang w:val="lv-LV"/>
              </w:rPr>
              <w:t xml:space="preserve">ir izstrādātā sistēma un tiek </w:t>
            </w:r>
            <w:r>
              <w:rPr>
                <w:rFonts w:ascii="Times New Roman" w:eastAsia="Times New Roman" w:hAnsi="Times New Roman" w:cs="Times New Roman"/>
                <w:sz w:val="24"/>
                <w:szCs w:val="24"/>
                <w:lang w:val="lv-LV"/>
              </w:rPr>
              <w:t xml:space="preserve">sniegts atbalsts gan talantīgajiem audzēkņiem, gan arī </w:t>
            </w:r>
            <w:r w:rsidR="00DD27D5">
              <w:rPr>
                <w:rFonts w:ascii="Times New Roman" w:eastAsia="Times New Roman" w:hAnsi="Times New Roman" w:cs="Times New Roman"/>
                <w:sz w:val="24"/>
                <w:szCs w:val="24"/>
                <w:lang w:val="lv-LV"/>
              </w:rPr>
              <w:t xml:space="preserve">audzēkņiem, kuriem ir nepieciešama papildus palīdzība repertuāra, tēmas vai kāda uzdevuma apguvē. </w:t>
            </w:r>
            <w:r w:rsidR="00005505">
              <w:rPr>
                <w:rFonts w:ascii="Times New Roman" w:eastAsia="Times New Roman" w:hAnsi="Times New Roman" w:cs="Times New Roman"/>
                <w:sz w:val="24"/>
                <w:szCs w:val="24"/>
                <w:lang w:val="lv-LV"/>
              </w:rPr>
              <w:t xml:space="preserve"> </w:t>
            </w:r>
          </w:p>
        </w:tc>
        <w:tc>
          <w:tcPr>
            <w:tcW w:w="4607" w:type="dxa"/>
          </w:tcPr>
          <w:p w14:paraId="626C7DED" w14:textId="77777777" w:rsidR="00CF3A52" w:rsidRDefault="00CF3A52" w:rsidP="00496E1F">
            <w:pPr>
              <w:pStyle w:val="ListParagraph"/>
              <w:ind w:left="0"/>
              <w:jc w:val="both"/>
              <w:rPr>
                <w:rFonts w:ascii="Times New Roman" w:eastAsia="Times New Roman" w:hAnsi="Times New Roman" w:cs="Times New Roman"/>
                <w:sz w:val="24"/>
                <w:szCs w:val="24"/>
                <w:lang w:val="lv-LV"/>
              </w:rPr>
            </w:pPr>
          </w:p>
        </w:tc>
      </w:tr>
    </w:tbl>
    <w:p w14:paraId="77B92435" w14:textId="77777777" w:rsidR="00BB7A4F" w:rsidRPr="00281248" w:rsidRDefault="00BB7A4F" w:rsidP="00BB7A4F">
      <w:pPr>
        <w:spacing w:after="0" w:line="240" w:lineRule="auto"/>
        <w:jc w:val="both"/>
        <w:rPr>
          <w:rFonts w:ascii="Times New Roman" w:hAnsi="Times New Roman" w:cs="Times New Roman"/>
          <w:sz w:val="24"/>
          <w:szCs w:val="24"/>
          <w:lang w:val="lv-LV"/>
        </w:rPr>
      </w:pPr>
    </w:p>
    <w:p w14:paraId="79C1A59C" w14:textId="77777777" w:rsidR="00BB7A4F" w:rsidRPr="00281248" w:rsidRDefault="00BB7A4F" w:rsidP="00BB7A4F">
      <w:pPr>
        <w:pStyle w:val="ListParagraph"/>
        <w:spacing w:after="0" w:line="240" w:lineRule="auto"/>
        <w:ind w:left="426"/>
        <w:jc w:val="both"/>
        <w:rPr>
          <w:rFonts w:ascii="Times New Roman" w:hAnsi="Times New Roman" w:cs="Times New Roman"/>
          <w:sz w:val="24"/>
          <w:szCs w:val="24"/>
          <w:lang w:val="lv-LV"/>
        </w:rPr>
      </w:pPr>
    </w:p>
    <w:p w14:paraId="376EADCD" w14:textId="77777777" w:rsidR="00BB7A4F" w:rsidRPr="00281248" w:rsidRDefault="00BB7A4F" w:rsidP="00BB7A4F">
      <w:pPr>
        <w:spacing w:after="0" w:line="240" w:lineRule="auto"/>
        <w:rPr>
          <w:rFonts w:ascii="Times New Roman" w:hAnsi="Times New Roman" w:cs="Times New Roman"/>
          <w:b/>
          <w:bCs/>
          <w:sz w:val="24"/>
          <w:szCs w:val="24"/>
          <w:lang w:val="lv-LV"/>
        </w:rPr>
      </w:pPr>
    </w:p>
    <w:p w14:paraId="115D3D4C" w14:textId="6310B7B4" w:rsidR="00F65A96" w:rsidRPr="00281248" w:rsidRDefault="00BB7A4F" w:rsidP="00F65A96">
      <w:pPr>
        <w:pStyle w:val="ListParagraph"/>
        <w:numPr>
          <w:ilvl w:val="0"/>
          <w:numId w:val="12"/>
        </w:numPr>
        <w:spacing w:after="0" w:line="240" w:lineRule="auto"/>
        <w:ind w:left="284" w:hanging="284"/>
        <w:jc w:val="center"/>
        <w:rPr>
          <w:rFonts w:ascii="Times New Roman" w:hAnsi="Times New Roman" w:cs="Times New Roman"/>
          <w:b/>
          <w:bCs/>
          <w:sz w:val="24"/>
          <w:szCs w:val="24"/>
          <w:lang w:val="lv-LV"/>
        </w:rPr>
      </w:pPr>
      <w:r w:rsidRPr="00281248">
        <w:rPr>
          <w:rFonts w:ascii="Times New Roman" w:hAnsi="Times New Roman" w:cs="Times New Roman"/>
          <w:b/>
          <w:bCs/>
          <w:sz w:val="24"/>
          <w:szCs w:val="24"/>
          <w:lang w:val="lv-LV"/>
        </w:rPr>
        <w:t>Informācija par lielākajiem īstenotajiem projektiem par 202</w:t>
      </w:r>
      <w:r w:rsidR="00FF587C">
        <w:rPr>
          <w:rFonts w:ascii="Times New Roman" w:hAnsi="Times New Roman" w:cs="Times New Roman"/>
          <w:b/>
          <w:bCs/>
          <w:sz w:val="24"/>
          <w:szCs w:val="24"/>
          <w:lang w:val="lv-LV"/>
        </w:rPr>
        <w:t>4</w:t>
      </w:r>
      <w:r w:rsidRPr="00281248">
        <w:rPr>
          <w:rFonts w:ascii="Times New Roman" w:hAnsi="Times New Roman" w:cs="Times New Roman"/>
          <w:b/>
          <w:bCs/>
          <w:sz w:val="24"/>
          <w:szCs w:val="24"/>
          <w:lang w:val="lv-LV"/>
        </w:rPr>
        <w:t>./202</w:t>
      </w:r>
      <w:r w:rsidR="00FF587C">
        <w:rPr>
          <w:rFonts w:ascii="Times New Roman" w:hAnsi="Times New Roman" w:cs="Times New Roman"/>
          <w:b/>
          <w:bCs/>
          <w:sz w:val="24"/>
          <w:szCs w:val="24"/>
          <w:lang w:val="lv-LV"/>
        </w:rPr>
        <w:t>5</w:t>
      </w:r>
      <w:r w:rsidRPr="00281248">
        <w:rPr>
          <w:rFonts w:ascii="Times New Roman" w:hAnsi="Times New Roman" w:cs="Times New Roman"/>
          <w:b/>
          <w:bCs/>
          <w:sz w:val="24"/>
          <w:szCs w:val="24"/>
          <w:lang w:val="lv-LV"/>
        </w:rPr>
        <w:t>. mācību gadā</w:t>
      </w:r>
    </w:p>
    <w:p w14:paraId="17B42CB7" w14:textId="77777777" w:rsidR="00F65A96" w:rsidRPr="00281248" w:rsidRDefault="00F65A96" w:rsidP="00F65A96">
      <w:pPr>
        <w:pStyle w:val="ListParagraph"/>
        <w:spacing w:after="0" w:line="240" w:lineRule="auto"/>
        <w:ind w:left="284"/>
        <w:rPr>
          <w:rFonts w:ascii="Times New Roman" w:hAnsi="Times New Roman" w:cs="Times New Roman"/>
          <w:b/>
          <w:bCs/>
          <w:sz w:val="24"/>
          <w:szCs w:val="24"/>
          <w:lang w:val="lv-LV"/>
        </w:rPr>
      </w:pPr>
    </w:p>
    <w:p w14:paraId="35E79F48" w14:textId="2D7E170B" w:rsidR="00FF587C" w:rsidRPr="00024F81" w:rsidRDefault="00FF587C" w:rsidP="00FF587C">
      <w:pPr>
        <w:spacing w:after="0" w:line="240" w:lineRule="auto"/>
        <w:rPr>
          <w:rFonts w:ascii="Times New Roman" w:hAnsi="Times New Roman" w:cs="Times New Roman"/>
          <w:sz w:val="24"/>
          <w:szCs w:val="24"/>
          <w:lang w:val="lv-LV"/>
        </w:rPr>
      </w:pPr>
      <w:r w:rsidRPr="00024F81">
        <w:rPr>
          <w:rFonts w:ascii="Times New Roman" w:hAnsi="Times New Roman" w:cs="Times New Roman"/>
          <w:sz w:val="24"/>
          <w:szCs w:val="24"/>
          <w:lang w:val="lv-LV"/>
        </w:rPr>
        <w:t>202</w:t>
      </w:r>
      <w:r>
        <w:rPr>
          <w:rFonts w:ascii="Times New Roman" w:hAnsi="Times New Roman" w:cs="Times New Roman"/>
          <w:sz w:val="24"/>
          <w:szCs w:val="24"/>
          <w:lang w:val="lv-LV"/>
        </w:rPr>
        <w:t>4</w:t>
      </w:r>
      <w:r w:rsidRPr="00024F81">
        <w:rPr>
          <w:rFonts w:ascii="Times New Roman" w:hAnsi="Times New Roman" w:cs="Times New Roman"/>
          <w:sz w:val="24"/>
          <w:szCs w:val="24"/>
          <w:lang w:val="lv-LV"/>
        </w:rPr>
        <w:t>./202</w:t>
      </w:r>
      <w:r>
        <w:rPr>
          <w:rFonts w:ascii="Times New Roman" w:hAnsi="Times New Roman" w:cs="Times New Roman"/>
          <w:sz w:val="24"/>
          <w:szCs w:val="24"/>
          <w:lang w:val="lv-LV"/>
        </w:rPr>
        <w:t>5</w:t>
      </w:r>
      <w:r w:rsidRPr="00024F81">
        <w:rPr>
          <w:rFonts w:ascii="Times New Roman" w:hAnsi="Times New Roman" w:cs="Times New Roman"/>
          <w:sz w:val="24"/>
          <w:szCs w:val="24"/>
          <w:lang w:val="lv-LV"/>
        </w:rPr>
        <w:t xml:space="preserve">.mācību gadā </w:t>
      </w:r>
      <w:r>
        <w:rPr>
          <w:rFonts w:ascii="Times New Roman" w:hAnsi="Times New Roman" w:cs="Times New Roman"/>
          <w:sz w:val="24"/>
          <w:szCs w:val="24"/>
          <w:lang w:val="lv-LV"/>
        </w:rPr>
        <w:t>projekti netika realizēti</w:t>
      </w:r>
      <w:r w:rsidRPr="00024F81">
        <w:rPr>
          <w:rFonts w:ascii="Times New Roman" w:hAnsi="Times New Roman" w:cs="Times New Roman"/>
          <w:sz w:val="24"/>
          <w:szCs w:val="24"/>
          <w:lang w:val="lv-LV"/>
        </w:rPr>
        <w:t>.</w:t>
      </w:r>
    </w:p>
    <w:p w14:paraId="2A6F5D47" w14:textId="77777777" w:rsidR="00F65A96" w:rsidRPr="00281248" w:rsidRDefault="00F65A96" w:rsidP="00F65A96">
      <w:pPr>
        <w:spacing w:after="0" w:line="240" w:lineRule="auto"/>
        <w:ind w:left="284" w:hanging="284"/>
        <w:rPr>
          <w:rFonts w:ascii="Times New Roman" w:hAnsi="Times New Roman" w:cs="Times New Roman"/>
          <w:sz w:val="24"/>
          <w:szCs w:val="24"/>
          <w:lang w:val="lv-LV"/>
        </w:rPr>
      </w:pPr>
    </w:p>
    <w:p w14:paraId="30BDBFEB" w14:textId="5A577181" w:rsidR="00BB7A4F" w:rsidRPr="007F4019" w:rsidRDefault="00BB7A4F" w:rsidP="007F4019">
      <w:pPr>
        <w:pStyle w:val="ListParagraph"/>
        <w:numPr>
          <w:ilvl w:val="0"/>
          <w:numId w:val="12"/>
        </w:numPr>
        <w:spacing w:after="0" w:line="240" w:lineRule="auto"/>
        <w:jc w:val="center"/>
        <w:rPr>
          <w:rFonts w:ascii="Times New Roman" w:hAnsi="Times New Roman" w:cs="Times New Roman"/>
          <w:b/>
          <w:bCs/>
          <w:sz w:val="24"/>
          <w:szCs w:val="24"/>
          <w:lang w:val="lv-LV"/>
        </w:rPr>
      </w:pPr>
      <w:r w:rsidRPr="007F4019">
        <w:rPr>
          <w:rFonts w:ascii="Times New Roman" w:hAnsi="Times New Roman" w:cs="Times New Roman"/>
          <w:b/>
          <w:bCs/>
          <w:sz w:val="24"/>
          <w:szCs w:val="24"/>
          <w:lang w:val="lv-LV"/>
        </w:rPr>
        <w:t>Informācija par institūcijām, ar kurām noslēgti sadarbības līgumi</w:t>
      </w:r>
    </w:p>
    <w:p w14:paraId="7A78746F" w14:textId="77777777" w:rsidR="00BB7A4F" w:rsidRPr="00281248" w:rsidRDefault="00BB7A4F" w:rsidP="00BB7A4F">
      <w:pPr>
        <w:pStyle w:val="ListParagraph"/>
        <w:spacing w:after="0" w:line="240" w:lineRule="auto"/>
        <w:rPr>
          <w:rFonts w:ascii="Times New Roman" w:hAnsi="Times New Roman" w:cs="Times New Roman"/>
          <w:b/>
          <w:bCs/>
          <w:sz w:val="24"/>
          <w:szCs w:val="24"/>
          <w:lang w:val="lv-LV"/>
        </w:rPr>
      </w:pPr>
    </w:p>
    <w:p w14:paraId="7950E704" w14:textId="1C28FEAA" w:rsidR="00BB7A4F" w:rsidRPr="00024F81" w:rsidRDefault="00F65A96" w:rsidP="00024F81">
      <w:pPr>
        <w:spacing w:after="0" w:line="240" w:lineRule="auto"/>
        <w:rPr>
          <w:rFonts w:ascii="Times New Roman" w:hAnsi="Times New Roman" w:cs="Times New Roman"/>
          <w:sz w:val="24"/>
          <w:szCs w:val="24"/>
          <w:lang w:val="lv-LV"/>
        </w:rPr>
      </w:pPr>
      <w:r w:rsidRPr="00024F81">
        <w:rPr>
          <w:rFonts w:ascii="Times New Roman" w:hAnsi="Times New Roman" w:cs="Times New Roman"/>
          <w:sz w:val="24"/>
          <w:szCs w:val="24"/>
          <w:lang w:val="lv-LV"/>
        </w:rPr>
        <w:t xml:space="preserve">Sadarbības līgumi </w:t>
      </w:r>
      <w:r w:rsidR="00FF587C" w:rsidRPr="00024F81">
        <w:rPr>
          <w:rFonts w:ascii="Times New Roman" w:hAnsi="Times New Roman" w:cs="Times New Roman"/>
          <w:sz w:val="24"/>
          <w:szCs w:val="24"/>
          <w:lang w:val="lv-LV"/>
        </w:rPr>
        <w:t>202</w:t>
      </w:r>
      <w:r w:rsidR="00FF587C">
        <w:rPr>
          <w:rFonts w:ascii="Times New Roman" w:hAnsi="Times New Roman" w:cs="Times New Roman"/>
          <w:sz w:val="24"/>
          <w:szCs w:val="24"/>
          <w:lang w:val="lv-LV"/>
        </w:rPr>
        <w:t>4</w:t>
      </w:r>
      <w:r w:rsidR="00FF587C" w:rsidRPr="00024F81">
        <w:rPr>
          <w:rFonts w:ascii="Times New Roman" w:hAnsi="Times New Roman" w:cs="Times New Roman"/>
          <w:sz w:val="24"/>
          <w:szCs w:val="24"/>
          <w:lang w:val="lv-LV"/>
        </w:rPr>
        <w:t>./202</w:t>
      </w:r>
      <w:r w:rsidR="00FF587C">
        <w:rPr>
          <w:rFonts w:ascii="Times New Roman" w:hAnsi="Times New Roman" w:cs="Times New Roman"/>
          <w:sz w:val="24"/>
          <w:szCs w:val="24"/>
          <w:lang w:val="lv-LV"/>
        </w:rPr>
        <w:t>5</w:t>
      </w:r>
      <w:r w:rsidRPr="00024F81">
        <w:rPr>
          <w:rFonts w:ascii="Times New Roman" w:hAnsi="Times New Roman" w:cs="Times New Roman"/>
          <w:sz w:val="24"/>
          <w:szCs w:val="24"/>
          <w:lang w:val="lv-LV"/>
        </w:rPr>
        <w:t>.mācību gadā netika noslēgti.</w:t>
      </w:r>
    </w:p>
    <w:p w14:paraId="2FBB8136" w14:textId="77777777" w:rsidR="00BB7A4F" w:rsidRPr="00281248" w:rsidRDefault="00BB7A4F" w:rsidP="00BB7A4F">
      <w:pPr>
        <w:spacing w:after="0" w:line="240" w:lineRule="auto"/>
        <w:jc w:val="center"/>
        <w:rPr>
          <w:rFonts w:ascii="Times New Roman" w:hAnsi="Times New Roman" w:cs="Times New Roman"/>
          <w:sz w:val="24"/>
          <w:szCs w:val="24"/>
          <w:lang w:val="lv-LV"/>
        </w:rPr>
      </w:pPr>
    </w:p>
    <w:p w14:paraId="5D582892" w14:textId="77777777" w:rsidR="00FC65A8" w:rsidRPr="00281248" w:rsidRDefault="00FC65A8" w:rsidP="00FC65A8">
      <w:pPr>
        <w:pStyle w:val="ListParagraph"/>
        <w:spacing w:after="0" w:line="240" w:lineRule="auto"/>
        <w:ind w:left="709"/>
        <w:rPr>
          <w:rFonts w:ascii="Times New Roman" w:hAnsi="Times New Roman" w:cs="Times New Roman"/>
          <w:sz w:val="24"/>
          <w:szCs w:val="24"/>
          <w:lang w:val="lv-LV"/>
        </w:rPr>
      </w:pPr>
    </w:p>
    <w:p w14:paraId="50973480" w14:textId="77777777" w:rsidR="006A0D9F" w:rsidRPr="006A0D9F" w:rsidRDefault="00BB7A4F" w:rsidP="007F4019">
      <w:pPr>
        <w:pStyle w:val="ListParagraph"/>
        <w:numPr>
          <w:ilvl w:val="0"/>
          <w:numId w:val="12"/>
        </w:numPr>
        <w:spacing w:after="0" w:line="240" w:lineRule="auto"/>
        <w:jc w:val="center"/>
        <w:rPr>
          <w:rFonts w:ascii="Times New Roman" w:hAnsi="Times New Roman" w:cs="Times New Roman"/>
          <w:b/>
          <w:bCs/>
          <w:sz w:val="24"/>
          <w:szCs w:val="24"/>
          <w:lang w:val="lv-LV"/>
        </w:rPr>
      </w:pPr>
      <w:r w:rsidRPr="00DA1979">
        <w:rPr>
          <w:rFonts w:ascii="Times New Roman" w:hAnsi="Times New Roman" w:cs="Times New Roman"/>
          <w:b/>
          <w:bCs/>
          <w:sz w:val="24"/>
          <w:szCs w:val="24"/>
          <w:lang w:val="lv-LV"/>
        </w:rPr>
        <w:t>Citi sasniegumi</w:t>
      </w:r>
      <w:r w:rsidR="00DA1979" w:rsidRPr="00DA1979">
        <w:rPr>
          <w:rFonts w:ascii="Times New Roman" w:hAnsi="Times New Roman" w:cs="Times New Roman"/>
          <w:b/>
          <w:bCs/>
          <w:sz w:val="24"/>
          <w:szCs w:val="24"/>
          <w:lang w:val="lv-LV"/>
        </w:rPr>
        <w:t xml:space="preserve"> </w:t>
      </w:r>
      <w:r w:rsidR="00DA1979" w:rsidRPr="00DA1979">
        <w:rPr>
          <w:rFonts w:ascii="Times New Roman" w:hAnsi="Times New Roman" w:cs="Times New Roman"/>
          <w:b/>
          <w:bCs/>
          <w:sz w:val="24"/>
          <w:szCs w:val="24"/>
          <w:shd w:val="clear" w:color="auto" w:fill="FFFFFF"/>
        </w:rPr>
        <w:t xml:space="preserve">un </w:t>
      </w:r>
      <w:proofErr w:type="spellStart"/>
      <w:r w:rsidR="00DA1979" w:rsidRPr="00DA1979">
        <w:rPr>
          <w:rFonts w:ascii="Times New Roman" w:hAnsi="Times New Roman" w:cs="Times New Roman"/>
          <w:b/>
          <w:bCs/>
          <w:sz w:val="24"/>
          <w:szCs w:val="24"/>
          <w:shd w:val="clear" w:color="auto" w:fill="FFFFFF"/>
        </w:rPr>
        <w:t>izglītības</w:t>
      </w:r>
      <w:proofErr w:type="spellEnd"/>
      <w:r w:rsidR="00DA1979" w:rsidRPr="00DA1979">
        <w:rPr>
          <w:rFonts w:ascii="Times New Roman" w:hAnsi="Times New Roman" w:cs="Times New Roman"/>
          <w:b/>
          <w:bCs/>
          <w:sz w:val="24"/>
          <w:szCs w:val="24"/>
          <w:shd w:val="clear" w:color="auto" w:fill="FFFFFF"/>
        </w:rPr>
        <w:t xml:space="preserve"> </w:t>
      </w:r>
      <w:proofErr w:type="spellStart"/>
      <w:r w:rsidR="00DA1979" w:rsidRPr="00DA1979">
        <w:rPr>
          <w:rFonts w:ascii="Times New Roman" w:hAnsi="Times New Roman" w:cs="Times New Roman"/>
          <w:b/>
          <w:bCs/>
          <w:sz w:val="24"/>
          <w:szCs w:val="24"/>
          <w:shd w:val="clear" w:color="auto" w:fill="FFFFFF"/>
        </w:rPr>
        <w:t>iestādei</w:t>
      </w:r>
      <w:proofErr w:type="spellEnd"/>
      <w:r w:rsidR="00DA1979" w:rsidRPr="00DA1979">
        <w:rPr>
          <w:rFonts w:ascii="Times New Roman" w:hAnsi="Times New Roman" w:cs="Times New Roman"/>
          <w:b/>
          <w:bCs/>
          <w:sz w:val="24"/>
          <w:szCs w:val="24"/>
          <w:shd w:val="clear" w:color="auto" w:fill="FFFFFF"/>
        </w:rPr>
        <w:t xml:space="preserve"> </w:t>
      </w:r>
      <w:proofErr w:type="spellStart"/>
      <w:r w:rsidR="00DA1979" w:rsidRPr="00DA1979">
        <w:rPr>
          <w:rFonts w:ascii="Times New Roman" w:hAnsi="Times New Roman" w:cs="Times New Roman"/>
          <w:b/>
          <w:bCs/>
          <w:sz w:val="24"/>
          <w:szCs w:val="24"/>
          <w:shd w:val="clear" w:color="auto" w:fill="FFFFFF"/>
        </w:rPr>
        <w:t>būtiskā</w:t>
      </w:r>
      <w:proofErr w:type="spellEnd"/>
      <w:r w:rsidR="00DA1979" w:rsidRPr="00DA1979">
        <w:rPr>
          <w:rFonts w:ascii="Times New Roman" w:hAnsi="Times New Roman" w:cs="Times New Roman"/>
          <w:b/>
          <w:bCs/>
          <w:sz w:val="24"/>
          <w:szCs w:val="24"/>
          <w:shd w:val="clear" w:color="auto" w:fill="FFFFFF"/>
        </w:rPr>
        <w:t xml:space="preserve"> </w:t>
      </w:r>
      <w:proofErr w:type="spellStart"/>
      <w:r w:rsidR="00DA1979" w:rsidRPr="00DA1979">
        <w:rPr>
          <w:rFonts w:ascii="Times New Roman" w:hAnsi="Times New Roman" w:cs="Times New Roman"/>
          <w:b/>
          <w:bCs/>
          <w:sz w:val="24"/>
          <w:szCs w:val="24"/>
          <w:shd w:val="clear" w:color="auto" w:fill="FFFFFF"/>
        </w:rPr>
        <w:t>informācija</w:t>
      </w:r>
      <w:proofErr w:type="spellEnd"/>
    </w:p>
    <w:p w14:paraId="494071CF" w14:textId="77777777" w:rsidR="006A0D9F" w:rsidRDefault="006A0D9F" w:rsidP="00496E1F">
      <w:pPr>
        <w:spacing w:after="0" w:line="240" w:lineRule="auto"/>
        <w:jc w:val="both"/>
        <w:rPr>
          <w:rFonts w:ascii="Times New Roman" w:hAnsi="Times New Roman" w:cs="Times New Roman"/>
          <w:sz w:val="24"/>
          <w:szCs w:val="24"/>
          <w:lang w:val="lv-LV"/>
        </w:rPr>
      </w:pPr>
    </w:p>
    <w:p w14:paraId="337AC529" w14:textId="000DDF13" w:rsidR="006A0D9F" w:rsidRPr="006A0D9F" w:rsidRDefault="006A0D9F" w:rsidP="00496E1F">
      <w:pPr>
        <w:pStyle w:val="ListParagraph"/>
        <w:numPr>
          <w:ilvl w:val="1"/>
          <w:numId w:val="12"/>
        </w:numPr>
        <w:spacing w:after="0"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6A0D9F">
        <w:rPr>
          <w:rFonts w:ascii="Times New Roman" w:hAnsi="Times New Roman" w:cs="Times New Roman"/>
          <w:sz w:val="24"/>
          <w:szCs w:val="24"/>
          <w:lang w:val="lv-LV"/>
        </w:rPr>
        <w:t xml:space="preserve">Sasniegumi skolas </w:t>
      </w:r>
      <w:r>
        <w:rPr>
          <w:rFonts w:ascii="Times New Roman" w:hAnsi="Times New Roman" w:cs="Times New Roman"/>
          <w:sz w:val="24"/>
          <w:szCs w:val="24"/>
          <w:lang w:val="lv-LV"/>
        </w:rPr>
        <w:t xml:space="preserve">mācību programmu </w:t>
      </w:r>
      <w:r w:rsidRPr="006A0D9F">
        <w:rPr>
          <w:rFonts w:ascii="Times New Roman" w:hAnsi="Times New Roman" w:cs="Times New Roman"/>
          <w:sz w:val="24"/>
          <w:szCs w:val="24"/>
          <w:lang w:val="lv-LV"/>
        </w:rPr>
        <w:t>noslēguma pārbaudījumos.</w:t>
      </w:r>
    </w:p>
    <w:p w14:paraId="48263CC6" w14:textId="77777777" w:rsidR="00382968" w:rsidRDefault="00466C86" w:rsidP="00FF587C">
      <w:pPr>
        <w:pStyle w:val="ListParagraph"/>
        <w:spacing w:after="0" w:line="240" w:lineRule="auto"/>
        <w:ind w:left="0" w:firstLine="142"/>
        <w:jc w:val="both"/>
        <w:rPr>
          <w:rFonts w:ascii="Times New Roman" w:hAnsi="Times New Roman" w:cs="Times New Roman"/>
          <w:sz w:val="24"/>
          <w:szCs w:val="24"/>
          <w:lang w:val="lv-LV"/>
        </w:rPr>
      </w:pPr>
      <w:r w:rsidRPr="006A0D9F">
        <w:rPr>
          <w:rFonts w:ascii="Times New Roman" w:hAnsi="Times New Roman" w:cs="Times New Roman"/>
          <w:sz w:val="24"/>
          <w:szCs w:val="24"/>
          <w:lang w:val="lv-LV"/>
        </w:rPr>
        <w:t xml:space="preserve">Pēc izglītojamo </w:t>
      </w:r>
      <w:r w:rsidR="003C66C2">
        <w:rPr>
          <w:rFonts w:ascii="Times New Roman" w:hAnsi="Times New Roman" w:cs="Times New Roman"/>
          <w:sz w:val="24"/>
          <w:szCs w:val="24"/>
          <w:lang w:val="lv-LV"/>
        </w:rPr>
        <w:t>mācību sa</w:t>
      </w:r>
      <w:r w:rsidRPr="006A0D9F">
        <w:rPr>
          <w:rFonts w:ascii="Times New Roman" w:hAnsi="Times New Roman" w:cs="Times New Roman"/>
          <w:sz w:val="24"/>
          <w:szCs w:val="24"/>
          <w:lang w:val="lv-LV"/>
        </w:rPr>
        <w:t>sniegum</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 </w:t>
      </w:r>
      <w:proofErr w:type="spellStart"/>
      <w:r w:rsidRPr="006A0D9F">
        <w:rPr>
          <w:rFonts w:ascii="Times New Roman" w:hAnsi="Times New Roman" w:cs="Times New Roman"/>
          <w:sz w:val="24"/>
          <w:szCs w:val="24"/>
          <w:lang w:val="lv-LV"/>
        </w:rPr>
        <w:t>izvērtējuma</w:t>
      </w:r>
      <w:proofErr w:type="spellEnd"/>
      <w:r w:rsidR="006A0D9F" w:rsidRPr="006A0D9F">
        <w:rPr>
          <w:rFonts w:ascii="Times New Roman" w:hAnsi="Times New Roman" w:cs="Times New Roman"/>
          <w:sz w:val="24"/>
          <w:szCs w:val="24"/>
          <w:lang w:val="lv-LV"/>
        </w:rPr>
        <w:t xml:space="preserve"> par </w:t>
      </w:r>
      <w:r w:rsidRPr="006A0D9F">
        <w:rPr>
          <w:rFonts w:ascii="Times New Roman" w:hAnsi="Times New Roman" w:cs="Times New Roman"/>
          <w:sz w:val="24"/>
          <w:szCs w:val="24"/>
          <w:lang w:val="lv-LV"/>
        </w:rPr>
        <w:t>skolas mācību programmu noslēguma pārbaudījum</w:t>
      </w:r>
      <w:r w:rsidR="006A0D9F" w:rsidRPr="006A0D9F">
        <w:rPr>
          <w:rFonts w:ascii="Times New Roman" w:hAnsi="Times New Roman" w:cs="Times New Roman"/>
          <w:sz w:val="24"/>
          <w:szCs w:val="24"/>
          <w:lang w:val="lv-LV"/>
        </w:rPr>
        <w:t>iem</w:t>
      </w:r>
      <w:r w:rsidRPr="006A0D9F">
        <w:rPr>
          <w:rFonts w:ascii="Times New Roman" w:hAnsi="Times New Roman" w:cs="Times New Roman"/>
          <w:sz w:val="24"/>
          <w:szCs w:val="24"/>
          <w:lang w:val="lv-LV"/>
        </w:rPr>
        <w:t xml:space="preserve">, </w:t>
      </w:r>
      <w:r w:rsidR="006A0D9F" w:rsidRPr="006A0D9F">
        <w:rPr>
          <w:rFonts w:ascii="Times New Roman" w:hAnsi="Times New Roman" w:cs="Times New Roman"/>
          <w:sz w:val="24"/>
          <w:szCs w:val="24"/>
          <w:lang w:val="lv-LV"/>
        </w:rPr>
        <w:t xml:space="preserve">secināts, ka visi </w:t>
      </w:r>
      <w:r w:rsidRPr="006A0D9F">
        <w:rPr>
          <w:rFonts w:ascii="Times New Roman" w:hAnsi="Times New Roman" w:cs="Times New Roman"/>
          <w:sz w:val="24"/>
          <w:szCs w:val="24"/>
          <w:lang w:val="lv-LV"/>
        </w:rPr>
        <w:t>vērtēj</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mi </w:t>
      </w:r>
      <w:r w:rsidR="006A0D9F" w:rsidRPr="006A0D9F">
        <w:rPr>
          <w:rFonts w:ascii="Times New Roman" w:hAnsi="Times New Roman" w:cs="Times New Roman"/>
          <w:sz w:val="24"/>
          <w:szCs w:val="24"/>
          <w:lang w:val="lv-LV"/>
        </w:rPr>
        <w:t>ir</w:t>
      </w:r>
      <w:r w:rsidRPr="006A0D9F">
        <w:rPr>
          <w:rFonts w:ascii="Times New Roman" w:hAnsi="Times New Roman" w:cs="Times New Roman"/>
          <w:sz w:val="24"/>
          <w:szCs w:val="24"/>
          <w:lang w:val="lv-LV"/>
        </w:rPr>
        <w:t xml:space="preserve"> optimāl</w:t>
      </w:r>
      <w:r w:rsidR="006A0D9F" w:rsidRPr="006A0D9F">
        <w:rPr>
          <w:rFonts w:ascii="Times New Roman" w:hAnsi="Times New Roman" w:cs="Times New Roman"/>
          <w:sz w:val="24"/>
          <w:szCs w:val="24"/>
          <w:lang w:val="lv-LV"/>
        </w:rPr>
        <w:t xml:space="preserve">ā </w:t>
      </w:r>
      <w:r w:rsidR="00B178AD">
        <w:rPr>
          <w:rFonts w:ascii="Times New Roman" w:hAnsi="Times New Roman" w:cs="Times New Roman"/>
          <w:sz w:val="24"/>
          <w:szCs w:val="24"/>
          <w:lang w:val="lv-LV"/>
        </w:rPr>
        <w:t>un ļoti labā līmenī</w:t>
      </w:r>
      <w:r w:rsidRPr="006A0D9F">
        <w:rPr>
          <w:rFonts w:ascii="Times New Roman" w:hAnsi="Times New Roman" w:cs="Times New Roman"/>
          <w:sz w:val="24"/>
          <w:szCs w:val="24"/>
          <w:lang w:val="lv-LV"/>
        </w:rPr>
        <w:t xml:space="preserve">. Labāki rezultāti tika uzrādīti </w:t>
      </w:r>
      <w:proofErr w:type="spellStart"/>
      <w:r w:rsidR="00382968">
        <w:rPr>
          <w:rFonts w:ascii="Times New Roman" w:hAnsi="Times New Roman" w:cs="Times New Roman"/>
          <w:sz w:val="24"/>
          <w:szCs w:val="24"/>
          <w:lang w:val="lv-LV"/>
        </w:rPr>
        <w:t>taustiņinstrumentu</w:t>
      </w:r>
      <w:proofErr w:type="spellEnd"/>
      <w:r w:rsidR="00382968">
        <w:rPr>
          <w:rFonts w:ascii="Times New Roman" w:hAnsi="Times New Roman" w:cs="Times New Roman"/>
          <w:sz w:val="24"/>
          <w:szCs w:val="24"/>
          <w:lang w:val="lv-LV"/>
        </w:rPr>
        <w:t xml:space="preserve"> spēlē ( programmā </w:t>
      </w:r>
      <w:r w:rsidR="00382968" w:rsidRPr="00382968">
        <w:rPr>
          <w:rFonts w:ascii="Times New Roman" w:hAnsi="Times New Roman" w:cs="Times New Roman"/>
          <w:i/>
          <w:iCs/>
          <w:sz w:val="24"/>
          <w:szCs w:val="24"/>
          <w:lang w:val="lv-LV"/>
        </w:rPr>
        <w:t>Klavierspēle</w:t>
      </w:r>
      <w:r w:rsidR="00382968">
        <w:rPr>
          <w:rFonts w:ascii="Times New Roman" w:hAnsi="Times New Roman" w:cs="Times New Roman"/>
          <w:i/>
          <w:iCs/>
          <w:sz w:val="24"/>
          <w:szCs w:val="24"/>
          <w:lang w:val="lv-LV"/>
        </w:rPr>
        <w:t xml:space="preserve">), </w:t>
      </w:r>
      <w:r w:rsidR="00382968">
        <w:rPr>
          <w:rFonts w:ascii="Times New Roman" w:hAnsi="Times New Roman" w:cs="Times New Roman"/>
          <w:sz w:val="24"/>
          <w:szCs w:val="24"/>
          <w:lang w:val="lv-LV"/>
        </w:rPr>
        <w:t xml:space="preserve">kur </w:t>
      </w:r>
      <w:r w:rsidRPr="006A0D9F">
        <w:rPr>
          <w:rFonts w:ascii="Times New Roman" w:hAnsi="Times New Roman" w:cs="Times New Roman"/>
          <w:sz w:val="24"/>
          <w:szCs w:val="24"/>
          <w:lang w:val="lv-LV"/>
        </w:rPr>
        <w:t>specialitātes priekšmetos</w:t>
      </w:r>
      <w:r w:rsidR="006A0D9F" w:rsidRPr="006A0D9F">
        <w:rPr>
          <w:rFonts w:ascii="Times New Roman" w:hAnsi="Times New Roman" w:cs="Times New Roman"/>
          <w:sz w:val="24"/>
          <w:szCs w:val="24"/>
          <w:lang w:val="lv-LV"/>
        </w:rPr>
        <w:t xml:space="preserve"> un kolektīvajā muzicēšanā vidējais pārbaudījuma rezultāts </w:t>
      </w:r>
      <w:r w:rsidR="00D43A3A">
        <w:rPr>
          <w:rFonts w:ascii="Times New Roman" w:hAnsi="Times New Roman" w:cs="Times New Roman"/>
          <w:sz w:val="24"/>
          <w:szCs w:val="24"/>
          <w:lang w:val="lv-LV"/>
        </w:rPr>
        <w:t xml:space="preserve">attiecīgi </w:t>
      </w:r>
      <w:r w:rsidR="006A0D9F" w:rsidRPr="006A0D9F">
        <w:rPr>
          <w:rFonts w:ascii="Times New Roman" w:hAnsi="Times New Roman" w:cs="Times New Roman"/>
          <w:sz w:val="24"/>
          <w:szCs w:val="24"/>
          <w:lang w:val="lv-LV"/>
        </w:rPr>
        <w:t xml:space="preserve">bija </w:t>
      </w:r>
      <w:r w:rsidR="00D43A3A">
        <w:rPr>
          <w:rFonts w:ascii="Times New Roman" w:hAnsi="Times New Roman" w:cs="Times New Roman"/>
          <w:sz w:val="24"/>
          <w:szCs w:val="24"/>
          <w:lang w:val="lv-LV"/>
        </w:rPr>
        <w:t>8,</w:t>
      </w:r>
      <w:r w:rsidR="007D4009">
        <w:rPr>
          <w:rFonts w:ascii="Times New Roman" w:hAnsi="Times New Roman" w:cs="Times New Roman"/>
          <w:sz w:val="24"/>
          <w:szCs w:val="24"/>
          <w:lang w:val="lv-LV"/>
        </w:rPr>
        <w:t>57</w:t>
      </w:r>
      <w:r w:rsidR="006A0D9F" w:rsidRPr="006A0D9F">
        <w:rPr>
          <w:rFonts w:ascii="Times New Roman" w:hAnsi="Times New Roman" w:cs="Times New Roman"/>
          <w:sz w:val="24"/>
          <w:szCs w:val="24"/>
          <w:lang w:val="lv-LV"/>
        </w:rPr>
        <w:t xml:space="preserve"> balles</w:t>
      </w:r>
      <w:r w:rsidR="00D43A3A">
        <w:rPr>
          <w:rFonts w:ascii="Times New Roman" w:hAnsi="Times New Roman" w:cs="Times New Roman"/>
          <w:sz w:val="24"/>
          <w:szCs w:val="24"/>
          <w:lang w:val="lv-LV"/>
        </w:rPr>
        <w:t xml:space="preserve"> un 8,</w:t>
      </w:r>
      <w:r w:rsidR="007D4009">
        <w:rPr>
          <w:rFonts w:ascii="Times New Roman" w:hAnsi="Times New Roman" w:cs="Times New Roman"/>
          <w:sz w:val="24"/>
          <w:szCs w:val="24"/>
          <w:lang w:val="lv-LV"/>
        </w:rPr>
        <w:t>42</w:t>
      </w:r>
      <w:r w:rsidR="00D43A3A">
        <w:rPr>
          <w:rFonts w:ascii="Times New Roman" w:hAnsi="Times New Roman" w:cs="Times New Roman"/>
          <w:sz w:val="24"/>
          <w:szCs w:val="24"/>
          <w:lang w:val="lv-LV"/>
        </w:rPr>
        <w:t xml:space="preserve"> balles</w:t>
      </w:r>
      <w:r w:rsidR="00382968">
        <w:rPr>
          <w:rFonts w:ascii="Times New Roman" w:hAnsi="Times New Roman" w:cs="Times New Roman"/>
          <w:sz w:val="24"/>
          <w:szCs w:val="24"/>
          <w:lang w:val="lv-LV"/>
        </w:rPr>
        <w:t xml:space="preserve">, bet </w:t>
      </w:r>
      <w:r w:rsidR="006A0D9F" w:rsidRPr="006A0D9F">
        <w:rPr>
          <w:rFonts w:ascii="Times New Roman" w:hAnsi="Times New Roman" w:cs="Times New Roman"/>
          <w:sz w:val="24"/>
          <w:szCs w:val="24"/>
          <w:lang w:val="lv-LV"/>
        </w:rPr>
        <w:t>teorētiskos priekšmetos</w:t>
      </w:r>
      <w:r w:rsidR="00201446">
        <w:rPr>
          <w:rFonts w:ascii="Times New Roman" w:hAnsi="Times New Roman" w:cs="Times New Roman"/>
          <w:sz w:val="24"/>
          <w:szCs w:val="24"/>
          <w:lang w:val="lv-LV"/>
        </w:rPr>
        <w:t xml:space="preserve"> - </w:t>
      </w:r>
      <w:r w:rsidR="006A0D9F" w:rsidRPr="006A0D9F">
        <w:rPr>
          <w:rFonts w:ascii="Times New Roman" w:hAnsi="Times New Roman" w:cs="Times New Roman"/>
          <w:sz w:val="24"/>
          <w:szCs w:val="24"/>
          <w:lang w:val="lv-LV"/>
        </w:rPr>
        <w:t>vidēj</w:t>
      </w:r>
      <w:r w:rsidR="006A0D9F">
        <w:rPr>
          <w:rFonts w:ascii="Times New Roman" w:hAnsi="Times New Roman" w:cs="Times New Roman"/>
          <w:sz w:val="24"/>
          <w:szCs w:val="24"/>
          <w:lang w:val="lv-LV"/>
        </w:rPr>
        <w:t>i</w:t>
      </w:r>
      <w:r w:rsidR="006A0D9F" w:rsidRPr="006A0D9F">
        <w:rPr>
          <w:rFonts w:ascii="Times New Roman" w:hAnsi="Times New Roman" w:cs="Times New Roman"/>
          <w:sz w:val="24"/>
          <w:szCs w:val="24"/>
          <w:lang w:val="lv-LV"/>
        </w:rPr>
        <w:t xml:space="preserve"> </w:t>
      </w:r>
      <w:r w:rsidR="00D43A3A">
        <w:rPr>
          <w:rFonts w:ascii="Times New Roman" w:hAnsi="Times New Roman" w:cs="Times New Roman"/>
          <w:sz w:val="24"/>
          <w:szCs w:val="24"/>
          <w:lang w:val="lv-LV"/>
        </w:rPr>
        <w:t>7,</w:t>
      </w:r>
      <w:r w:rsidR="007D4009">
        <w:rPr>
          <w:rFonts w:ascii="Times New Roman" w:hAnsi="Times New Roman" w:cs="Times New Roman"/>
          <w:sz w:val="24"/>
          <w:szCs w:val="24"/>
          <w:lang w:val="lv-LV"/>
        </w:rPr>
        <w:t>25</w:t>
      </w:r>
      <w:r w:rsidR="00D43A3A">
        <w:rPr>
          <w:rFonts w:ascii="Times New Roman" w:hAnsi="Times New Roman" w:cs="Times New Roman"/>
          <w:sz w:val="24"/>
          <w:szCs w:val="24"/>
          <w:lang w:val="lv-LV"/>
        </w:rPr>
        <w:t xml:space="preserve"> </w:t>
      </w:r>
      <w:r w:rsidR="006A0D9F" w:rsidRPr="006A0D9F">
        <w:rPr>
          <w:rFonts w:ascii="Times New Roman" w:hAnsi="Times New Roman" w:cs="Times New Roman"/>
          <w:sz w:val="24"/>
          <w:szCs w:val="24"/>
          <w:lang w:val="lv-LV"/>
        </w:rPr>
        <w:t>balles</w:t>
      </w:r>
      <w:r w:rsidR="00D43A3A">
        <w:rPr>
          <w:rFonts w:ascii="Times New Roman" w:hAnsi="Times New Roman" w:cs="Times New Roman"/>
          <w:sz w:val="24"/>
          <w:szCs w:val="24"/>
          <w:lang w:val="lv-LV"/>
        </w:rPr>
        <w:t xml:space="preserve"> solfedžo un mūzikas literatūrā</w:t>
      </w:r>
      <w:r w:rsidR="006A0D9F" w:rsidRPr="006A0D9F">
        <w:rPr>
          <w:rFonts w:ascii="Times New Roman" w:hAnsi="Times New Roman" w:cs="Times New Roman"/>
          <w:sz w:val="24"/>
          <w:szCs w:val="24"/>
          <w:lang w:val="lv-LV"/>
        </w:rPr>
        <w:t xml:space="preserve">. </w:t>
      </w:r>
    </w:p>
    <w:p w14:paraId="408A81D2" w14:textId="42859A62" w:rsidR="007D649A" w:rsidRDefault="00382968" w:rsidP="00FF587C">
      <w:pPr>
        <w:pStyle w:val="ListParagraph"/>
        <w:spacing w:after="0" w:line="240" w:lineRule="auto"/>
        <w:ind w:left="0" w:firstLine="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Zemāki rezultāti skolas noslēguma pārbaudījumos bija pūšaminstrumentu/ sitaminstrumentu spēles audzēkņiem. Specialitātē vidējais vērtējums bija 7 balles, solfedžo – 6,4 balles un mūzikas literatūrā – 5,6 balles. </w:t>
      </w:r>
      <w:r w:rsidR="006A0D9F" w:rsidRPr="006A0D9F">
        <w:rPr>
          <w:rFonts w:ascii="Times New Roman" w:hAnsi="Times New Roman" w:cs="Times New Roman"/>
          <w:sz w:val="24"/>
          <w:szCs w:val="24"/>
          <w:lang w:val="lv-LV"/>
        </w:rPr>
        <w:t xml:space="preserve">Specialitātē repertuārs tiek piemērots katra izglītojamā spējām, vecumam, fiziskajai attīstībai un prasmēm, un, tā kā tas ir individuāls mācību priekšmets, operatīvāk ir iespējams diagnosticēt nepieciešamos uzlabojumus. Mūzikas teorētiskajos </w:t>
      </w:r>
      <w:r w:rsidR="006A0D9F" w:rsidRPr="006A0D9F">
        <w:rPr>
          <w:rFonts w:ascii="Times New Roman" w:hAnsi="Times New Roman" w:cs="Times New Roman"/>
          <w:sz w:val="24"/>
          <w:szCs w:val="24"/>
          <w:lang w:val="lv-LV"/>
        </w:rPr>
        <w:lastRenderedPageBreak/>
        <w:t>priekšmetos noslēguma darbs iever plašu zināšanu un prasmju kopumu, taču nereti izglītojamajiem pietrūkst sistemātiska mājas darba, kas ļautu sasniegt labākus rezu</w:t>
      </w:r>
      <w:r w:rsidR="007D649A">
        <w:rPr>
          <w:rFonts w:ascii="Times New Roman" w:hAnsi="Times New Roman" w:cs="Times New Roman"/>
          <w:sz w:val="24"/>
          <w:szCs w:val="24"/>
          <w:lang w:val="lv-LV"/>
        </w:rPr>
        <w:t>ltātus.</w:t>
      </w:r>
      <w:r>
        <w:rPr>
          <w:rFonts w:ascii="Times New Roman" w:hAnsi="Times New Roman" w:cs="Times New Roman"/>
          <w:sz w:val="24"/>
          <w:szCs w:val="24"/>
          <w:lang w:val="lv-LV"/>
        </w:rPr>
        <w:t xml:space="preserve"> </w:t>
      </w:r>
    </w:p>
    <w:p w14:paraId="632CA477" w14:textId="79AF1C79" w:rsidR="00DA1979" w:rsidRPr="003E396F" w:rsidRDefault="007D649A" w:rsidP="00496E1F">
      <w:pPr>
        <w:pStyle w:val="ListParagraph"/>
        <w:numPr>
          <w:ilvl w:val="1"/>
          <w:numId w:val="12"/>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proofErr w:type="spellStart"/>
      <w:r w:rsidRPr="007D649A">
        <w:rPr>
          <w:rFonts w:ascii="Times New Roman" w:hAnsi="Times New Roman" w:cs="Times New Roman"/>
          <w:sz w:val="24"/>
          <w:szCs w:val="24"/>
        </w:rPr>
        <w:t>Skolas</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lepnums</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ir</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profesionāli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radoši</w:t>
      </w:r>
      <w:proofErr w:type="spellEnd"/>
      <w:r w:rsidRPr="007D649A">
        <w:rPr>
          <w:rFonts w:ascii="Times New Roman" w:hAnsi="Times New Roman" w:cs="Times New Roman"/>
          <w:sz w:val="24"/>
          <w:szCs w:val="24"/>
        </w:rPr>
        <w:t xml:space="preserve"> un </w:t>
      </w:r>
      <w:proofErr w:type="spellStart"/>
      <w:r w:rsidRPr="007D649A">
        <w:rPr>
          <w:rFonts w:ascii="Times New Roman" w:hAnsi="Times New Roman" w:cs="Times New Roman"/>
          <w:sz w:val="24"/>
          <w:szCs w:val="24"/>
        </w:rPr>
        <w:t>aktīvi</w:t>
      </w:r>
      <w:proofErr w:type="spellEnd"/>
      <w:r w:rsidRPr="007D649A">
        <w:rPr>
          <w:rFonts w:ascii="Times New Roman" w:hAnsi="Times New Roman" w:cs="Times New Roman"/>
          <w:sz w:val="24"/>
          <w:szCs w:val="24"/>
        </w:rPr>
        <w:t xml:space="preserve"> pedagogi, </w:t>
      </w:r>
      <w:proofErr w:type="spellStart"/>
      <w:r w:rsidRPr="007D649A">
        <w:rPr>
          <w:rFonts w:ascii="Times New Roman" w:hAnsi="Times New Roman" w:cs="Times New Roman"/>
          <w:sz w:val="24"/>
          <w:szCs w:val="24"/>
        </w:rPr>
        <w:t>kuri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muzicē</w:t>
      </w:r>
      <w:proofErr w:type="spellEnd"/>
      <w:r w:rsidRPr="007D649A">
        <w:rPr>
          <w:rFonts w:ascii="Times New Roman" w:hAnsi="Times New Roman" w:cs="Times New Roman"/>
          <w:sz w:val="24"/>
          <w:szCs w:val="24"/>
        </w:rPr>
        <w:t xml:space="preserve"> un </w:t>
      </w:r>
      <w:proofErr w:type="spellStart"/>
      <w:r w:rsidRPr="007D649A">
        <w:rPr>
          <w:rFonts w:ascii="Times New Roman" w:hAnsi="Times New Roman" w:cs="Times New Roman"/>
          <w:sz w:val="24"/>
          <w:szCs w:val="24"/>
        </w:rPr>
        <w:t>koncertē</w:t>
      </w:r>
      <w:proofErr w:type="spellEnd"/>
      <w:r w:rsidRPr="007D649A">
        <w:rPr>
          <w:rFonts w:ascii="Times New Roman" w:hAnsi="Times New Roman" w:cs="Times New Roman"/>
          <w:sz w:val="24"/>
          <w:szCs w:val="24"/>
        </w:rPr>
        <w:t xml:space="preserve"> ne </w:t>
      </w:r>
      <w:proofErr w:type="spellStart"/>
      <w:r w:rsidRPr="007D649A">
        <w:rPr>
          <w:rFonts w:ascii="Times New Roman" w:hAnsi="Times New Roman" w:cs="Times New Roman"/>
          <w:sz w:val="24"/>
          <w:szCs w:val="24"/>
        </w:rPr>
        <w:t>tikai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kopā</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ar</w:t>
      </w:r>
      <w:proofErr w:type="spellEnd"/>
      <w:r w:rsidRPr="007D649A">
        <w:rPr>
          <w:rFonts w:ascii="Times New Roman" w:hAnsi="Times New Roman" w:cs="Times New Roman"/>
          <w:sz w:val="24"/>
          <w:szCs w:val="24"/>
        </w:rPr>
        <w:t xml:space="preserve"> audzēkņiem, bet arī </w:t>
      </w:r>
      <w:proofErr w:type="spellStart"/>
      <w:r w:rsidRPr="007D649A">
        <w:rPr>
          <w:rFonts w:ascii="Times New Roman" w:hAnsi="Times New Roman" w:cs="Times New Roman"/>
          <w:sz w:val="24"/>
          <w:szCs w:val="24"/>
        </w:rPr>
        <w:t>paši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ir</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lieliski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izpildītājmākslinieki</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Mūsu</w:t>
      </w:r>
      <w:proofErr w:type="spellEnd"/>
      <w:r w:rsidRPr="007D649A">
        <w:rPr>
          <w:rFonts w:ascii="Times New Roman" w:hAnsi="Times New Roman" w:cs="Times New Roman"/>
          <w:sz w:val="24"/>
          <w:szCs w:val="24"/>
        </w:rPr>
        <w:t xml:space="preserve"> pedagogi </w:t>
      </w:r>
      <w:proofErr w:type="spellStart"/>
      <w:r w:rsidRPr="007D649A">
        <w:rPr>
          <w:rFonts w:ascii="Times New Roman" w:hAnsi="Times New Roman" w:cs="Times New Roman"/>
          <w:sz w:val="24"/>
          <w:szCs w:val="24"/>
        </w:rPr>
        <w:t>ir</w:t>
      </w:r>
      <w:proofErr w:type="spellEnd"/>
      <w:r w:rsidRPr="007D649A">
        <w:rPr>
          <w:rFonts w:ascii="Times New Roman" w:hAnsi="Times New Roman" w:cs="Times New Roman"/>
          <w:sz w:val="24"/>
          <w:szCs w:val="24"/>
        </w:rPr>
        <w:t xml:space="preserve"> </w:t>
      </w:r>
      <w:proofErr w:type="spellStart"/>
      <w:r w:rsidRPr="007D649A">
        <w:rPr>
          <w:rFonts w:ascii="Times New Roman" w:hAnsi="Times New Roman" w:cs="Times New Roman"/>
          <w:sz w:val="24"/>
          <w:szCs w:val="24"/>
        </w:rPr>
        <w:t>mūziķi</w:t>
      </w:r>
      <w:proofErr w:type="spellEnd"/>
      <w:r w:rsidRPr="007D649A">
        <w:rPr>
          <w:rFonts w:ascii="Times New Roman" w:hAnsi="Times New Roman" w:cs="Times New Roman"/>
          <w:sz w:val="24"/>
          <w:szCs w:val="24"/>
        </w:rPr>
        <w:t xml:space="preserve"> </w:t>
      </w:r>
      <w:r w:rsidR="003C66C2">
        <w:rPr>
          <w:rFonts w:ascii="Times New Roman" w:hAnsi="Times New Roman" w:cs="Times New Roman"/>
          <w:sz w:val="24"/>
          <w:szCs w:val="24"/>
        </w:rPr>
        <w:t>“</w:t>
      </w:r>
      <w:r w:rsidRPr="007D649A">
        <w:rPr>
          <w:rFonts w:ascii="Times New Roman" w:hAnsi="Times New Roman" w:cs="Times New Roman"/>
          <w:sz w:val="24"/>
          <w:szCs w:val="24"/>
        </w:rPr>
        <w:t xml:space="preserve">Latvijas </w:t>
      </w:r>
      <w:proofErr w:type="spellStart"/>
      <w:r w:rsidRPr="003C66C2">
        <w:rPr>
          <w:rFonts w:ascii="Times New Roman" w:hAnsi="Times New Roman" w:cs="Times New Roman"/>
          <w:sz w:val="24"/>
          <w:szCs w:val="24"/>
        </w:rPr>
        <w:t>Nacionālo</w:t>
      </w:r>
      <w:proofErr w:type="spellEnd"/>
      <w:r w:rsidRPr="003C66C2">
        <w:rPr>
          <w:rFonts w:ascii="Times New Roman" w:hAnsi="Times New Roman" w:cs="Times New Roman"/>
          <w:sz w:val="24"/>
          <w:szCs w:val="24"/>
        </w:rPr>
        <w:t xml:space="preserve"> </w:t>
      </w:r>
      <w:proofErr w:type="spellStart"/>
      <w:r w:rsidRPr="003C66C2">
        <w:rPr>
          <w:rFonts w:ascii="Times New Roman" w:hAnsi="Times New Roman" w:cs="Times New Roman"/>
          <w:sz w:val="24"/>
          <w:szCs w:val="24"/>
        </w:rPr>
        <w:t>bruņoto</w:t>
      </w:r>
      <w:proofErr w:type="spellEnd"/>
      <w:r w:rsidRPr="003C66C2">
        <w:rPr>
          <w:rFonts w:ascii="Times New Roman" w:hAnsi="Times New Roman" w:cs="Times New Roman"/>
          <w:sz w:val="24"/>
          <w:szCs w:val="24"/>
        </w:rPr>
        <w:t xml:space="preserve"> </w:t>
      </w:r>
      <w:proofErr w:type="spellStart"/>
      <w:r w:rsidRPr="003C66C2">
        <w:rPr>
          <w:rFonts w:ascii="Times New Roman" w:hAnsi="Times New Roman" w:cs="Times New Roman"/>
          <w:sz w:val="24"/>
          <w:szCs w:val="24"/>
        </w:rPr>
        <w:t>spēku</w:t>
      </w:r>
      <w:proofErr w:type="spellEnd"/>
      <w:r w:rsidRPr="003C66C2">
        <w:rPr>
          <w:rFonts w:ascii="Times New Roman" w:hAnsi="Times New Roman" w:cs="Times New Roman"/>
          <w:sz w:val="24"/>
          <w:szCs w:val="24"/>
        </w:rPr>
        <w:t xml:space="preserve"> </w:t>
      </w:r>
      <w:proofErr w:type="spellStart"/>
      <w:r w:rsidRPr="003C66C2">
        <w:rPr>
          <w:rFonts w:ascii="Times New Roman" w:hAnsi="Times New Roman" w:cs="Times New Roman"/>
          <w:sz w:val="24"/>
          <w:szCs w:val="24"/>
        </w:rPr>
        <w:t>Štāba</w:t>
      </w:r>
      <w:proofErr w:type="spellEnd"/>
      <w:r w:rsidRPr="003C66C2">
        <w:rPr>
          <w:rFonts w:ascii="Times New Roman" w:hAnsi="Times New Roman" w:cs="Times New Roman"/>
          <w:sz w:val="24"/>
          <w:szCs w:val="24"/>
        </w:rPr>
        <w:t xml:space="preserve"> </w:t>
      </w:r>
      <w:proofErr w:type="spellStart"/>
      <w:r w:rsidR="003C66C2">
        <w:rPr>
          <w:rFonts w:ascii="Times New Roman" w:hAnsi="Times New Roman" w:cs="Times New Roman"/>
          <w:sz w:val="24"/>
          <w:szCs w:val="24"/>
        </w:rPr>
        <w:t>orķestrī</w:t>
      </w:r>
      <w:proofErr w:type="spellEnd"/>
      <w:r w:rsidR="003C66C2">
        <w:rPr>
          <w:rFonts w:ascii="Times New Roman" w:hAnsi="Times New Roman" w:cs="Times New Roman"/>
          <w:sz w:val="24"/>
          <w:szCs w:val="24"/>
        </w:rPr>
        <w:t>”</w:t>
      </w:r>
      <w:r w:rsidRPr="003C66C2">
        <w:rPr>
          <w:rFonts w:ascii="Times New Roman" w:hAnsi="Times New Roman" w:cs="Times New Roman"/>
          <w:sz w:val="24"/>
          <w:szCs w:val="24"/>
        </w:rPr>
        <w:t>,</w:t>
      </w:r>
      <w:r w:rsidR="00136747" w:rsidRPr="003C66C2">
        <w:rPr>
          <w:rFonts w:ascii="Times New Roman" w:hAnsi="Times New Roman" w:cs="Times New Roman"/>
          <w:sz w:val="24"/>
          <w:szCs w:val="24"/>
        </w:rPr>
        <w:t xml:space="preserve"> </w:t>
      </w:r>
      <w:r w:rsidR="003C66C2">
        <w:rPr>
          <w:rFonts w:ascii="Times New Roman" w:hAnsi="Times New Roman" w:cs="Times New Roman"/>
          <w:sz w:val="24"/>
          <w:szCs w:val="24"/>
        </w:rPr>
        <w:t>“</w:t>
      </w:r>
      <w:r w:rsidRPr="003C66C2">
        <w:rPr>
          <w:rFonts w:ascii="Times New Roman" w:hAnsi="Times New Roman" w:cs="Times New Roman"/>
          <w:sz w:val="24"/>
          <w:szCs w:val="24"/>
        </w:rPr>
        <w:t xml:space="preserve">Latvijas Radio </w:t>
      </w:r>
      <w:proofErr w:type="spellStart"/>
      <w:r w:rsidRPr="003C66C2">
        <w:rPr>
          <w:rFonts w:ascii="Times New Roman" w:hAnsi="Times New Roman" w:cs="Times New Roman"/>
          <w:sz w:val="24"/>
          <w:szCs w:val="24"/>
        </w:rPr>
        <w:t>bigbendā</w:t>
      </w:r>
      <w:proofErr w:type="spellEnd"/>
      <w:r w:rsidR="003C66C2">
        <w:rPr>
          <w:rFonts w:ascii="Times New Roman" w:hAnsi="Times New Roman" w:cs="Times New Roman"/>
          <w:sz w:val="24"/>
          <w:szCs w:val="24"/>
        </w:rPr>
        <w:t>”.</w:t>
      </w:r>
      <w:r w:rsidR="003E396F" w:rsidRPr="003C66C2">
        <w:rPr>
          <w:rFonts w:ascii="Times New Roman" w:hAnsi="Times New Roman" w:cs="Times New Roman"/>
          <w:sz w:val="24"/>
          <w:szCs w:val="24"/>
        </w:rPr>
        <w:t xml:space="preserve"> </w:t>
      </w:r>
      <w:proofErr w:type="spellStart"/>
      <w:r w:rsidRPr="003C66C2">
        <w:rPr>
          <w:rFonts w:ascii="Times New Roman" w:eastAsia="Lucida Sans Unicode" w:hAnsi="Times New Roman" w:cs="Times New Roman"/>
          <w:sz w:val="24"/>
          <w:szCs w:val="24"/>
        </w:rPr>
        <w:t>Skolas</w:t>
      </w:r>
      <w:proofErr w:type="spellEnd"/>
      <w:r w:rsidRPr="003C66C2">
        <w:rPr>
          <w:rFonts w:ascii="Times New Roman" w:eastAsia="Lucida Sans Unicode" w:hAnsi="Times New Roman" w:cs="Times New Roman"/>
          <w:sz w:val="24"/>
          <w:szCs w:val="24"/>
        </w:rPr>
        <w:t xml:space="preserve"> pedagogi vada </w:t>
      </w:r>
      <w:r w:rsidR="003E396F" w:rsidRPr="003C66C2">
        <w:rPr>
          <w:rFonts w:ascii="Times New Roman" w:eastAsia="Lucida Sans Unicode" w:hAnsi="Times New Roman" w:cs="Times New Roman"/>
          <w:sz w:val="24"/>
          <w:szCs w:val="24"/>
        </w:rPr>
        <w:t>Salacgrīvas</w:t>
      </w:r>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pilsētas</w:t>
      </w:r>
      <w:proofErr w:type="spellEnd"/>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pašdarbības</w:t>
      </w:r>
      <w:proofErr w:type="spellEnd"/>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kolektīvus</w:t>
      </w:r>
      <w:proofErr w:type="spellEnd"/>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vai</w:t>
      </w:r>
      <w:proofErr w:type="spellEnd"/>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ir</w:t>
      </w:r>
      <w:proofErr w:type="spellEnd"/>
      <w:r w:rsidRPr="003C66C2">
        <w:rPr>
          <w:rFonts w:ascii="Times New Roman" w:eastAsia="Lucida Sans Unicode" w:hAnsi="Times New Roman" w:cs="Times New Roman"/>
          <w:sz w:val="24"/>
          <w:szCs w:val="24"/>
        </w:rPr>
        <w:t xml:space="preserve"> to </w:t>
      </w:r>
      <w:proofErr w:type="spellStart"/>
      <w:r w:rsidRPr="003C66C2">
        <w:rPr>
          <w:rFonts w:ascii="Times New Roman" w:eastAsia="Lucida Sans Unicode" w:hAnsi="Times New Roman" w:cs="Times New Roman"/>
          <w:sz w:val="24"/>
          <w:szCs w:val="24"/>
        </w:rPr>
        <w:t>dalībnieki</w:t>
      </w:r>
      <w:proofErr w:type="spellEnd"/>
      <w:r w:rsidRPr="003C66C2">
        <w:rPr>
          <w:rFonts w:ascii="Times New Roman" w:eastAsia="Lucida Sans Unicode" w:hAnsi="Times New Roman" w:cs="Times New Roman"/>
          <w:sz w:val="24"/>
          <w:szCs w:val="24"/>
        </w:rPr>
        <w:t xml:space="preserve">. </w:t>
      </w:r>
      <w:r w:rsidR="003E396F" w:rsidRPr="003C66C2">
        <w:rPr>
          <w:rFonts w:ascii="Times New Roman" w:eastAsia="Lucida Sans Unicode" w:hAnsi="Times New Roman" w:cs="Times New Roman"/>
          <w:sz w:val="24"/>
          <w:szCs w:val="24"/>
        </w:rPr>
        <w:t xml:space="preserve">Sitaminstrumentu </w:t>
      </w:r>
      <w:proofErr w:type="spellStart"/>
      <w:r w:rsidR="003E396F" w:rsidRPr="003C66C2">
        <w:rPr>
          <w:rFonts w:ascii="Times New Roman" w:eastAsia="Lucida Sans Unicode" w:hAnsi="Times New Roman" w:cs="Times New Roman"/>
          <w:sz w:val="24"/>
          <w:szCs w:val="24"/>
        </w:rPr>
        <w:t>spēles</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pedagogs</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ir</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viena</w:t>
      </w:r>
      <w:proofErr w:type="spellEnd"/>
      <w:r w:rsidR="003E396F" w:rsidRPr="003C66C2">
        <w:rPr>
          <w:rFonts w:ascii="Times New Roman" w:eastAsia="Lucida Sans Unicode" w:hAnsi="Times New Roman" w:cs="Times New Roman"/>
          <w:sz w:val="24"/>
          <w:szCs w:val="24"/>
        </w:rPr>
        <w:t xml:space="preserve"> no </w:t>
      </w:r>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 xml:space="preserve">Latvijas </w:t>
      </w:r>
      <w:proofErr w:type="spellStart"/>
      <w:r w:rsidR="003E396F" w:rsidRPr="003C66C2">
        <w:rPr>
          <w:rFonts w:ascii="Times New Roman" w:eastAsia="Lucida Sans Unicode" w:hAnsi="Times New Roman" w:cs="Times New Roman"/>
          <w:sz w:val="24"/>
          <w:szCs w:val="24"/>
        </w:rPr>
        <w:t>sitaminstrumentālistu</w:t>
      </w:r>
      <w:proofErr w:type="spellEnd"/>
      <w:r w:rsidR="003E396F" w:rsidRPr="003C66C2">
        <w:rPr>
          <w:rFonts w:ascii="Times New Roman" w:eastAsia="Lucida Sans Unicode" w:hAnsi="Times New Roman" w:cs="Times New Roman"/>
          <w:sz w:val="24"/>
          <w:szCs w:val="24"/>
        </w:rPr>
        <w:t xml:space="preserve"> – </w:t>
      </w:r>
      <w:proofErr w:type="spellStart"/>
      <w:r w:rsidR="003E396F" w:rsidRPr="003C66C2">
        <w:rPr>
          <w:rFonts w:ascii="Times New Roman" w:eastAsia="Lucida Sans Unicode" w:hAnsi="Times New Roman" w:cs="Times New Roman"/>
          <w:sz w:val="24"/>
          <w:szCs w:val="24"/>
        </w:rPr>
        <w:t>pedagogu</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asociācijas</w:t>
      </w:r>
      <w:proofErr w:type="spellEnd"/>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dibinātājiem</w:t>
      </w:r>
      <w:proofErr w:type="spellEnd"/>
      <w:r w:rsidR="003E396F" w:rsidRPr="003C66C2">
        <w:rPr>
          <w:rFonts w:ascii="Times New Roman" w:eastAsia="Lucida Sans Unicode" w:hAnsi="Times New Roman" w:cs="Times New Roman"/>
          <w:sz w:val="24"/>
          <w:szCs w:val="24"/>
        </w:rPr>
        <w:t xml:space="preserve"> un </w:t>
      </w:r>
      <w:proofErr w:type="spellStart"/>
      <w:r w:rsidR="003E396F" w:rsidRPr="003C66C2">
        <w:rPr>
          <w:rFonts w:ascii="Times New Roman" w:eastAsia="Lucida Sans Unicode" w:hAnsi="Times New Roman" w:cs="Times New Roman"/>
          <w:sz w:val="24"/>
          <w:szCs w:val="24"/>
        </w:rPr>
        <w:t>biedriem</w:t>
      </w:r>
      <w:proofErr w:type="spellEnd"/>
      <w:r w:rsidR="003E396F" w:rsidRPr="003C66C2">
        <w:rPr>
          <w:rFonts w:ascii="Times New Roman" w:eastAsia="Lucida Sans Unicode" w:hAnsi="Times New Roman" w:cs="Times New Roman"/>
          <w:sz w:val="24"/>
          <w:szCs w:val="24"/>
        </w:rPr>
        <w:t xml:space="preserve">. Pedagogi </w:t>
      </w:r>
      <w:proofErr w:type="spellStart"/>
      <w:r w:rsidR="003E396F" w:rsidRPr="003C66C2">
        <w:rPr>
          <w:rFonts w:ascii="Times New Roman" w:eastAsia="Lucida Sans Unicode" w:hAnsi="Times New Roman" w:cs="Times New Roman"/>
          <w:sz w:val="24"/>
          <w:szCs w:val="24"/>
        </w:rPr>
        <w:t>ar</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savu</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profesionalitāti</w:t>
      </w:r>
      <w:proofErr w:type="spellEnd"/>
      <w:r w:rsidR="003E396F" w:rsidRPr="003C66C2">
        <w:rPr>
          <w:rFonts w:ascii="Times New Roman" w:eastAsia="Lucida Sans Unicode" w:hAnsi="Times New Roman" w:cs="Times New Roman"/>
          <w:sz w:val="24"/>
          <w:szCs w:val="24"/>
        </w:rPr>
        <w:t xml:space="preserve"> un </w:t>
      </w:r>
      <w:proofErr w:type="spellStart"/>
      <w:r w:rsidR="003E396F" w:rsidRPr="003C66C2">
        <w:rPr>
          <w:rFonts w:ascii="Times New Roman" w:eastAsia="Lucida Sans Unicode" w:hAnsi="Times New Roman" w:cs="Times New Roman"/>
          <w:sz w:val="24"/>
          <w:szCs w:val="24"/>
        </w:rPr>
        <w:t>cieņpilno</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attieksmi</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pret</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darbu</w:t>
      </w:r>
      <w:proofErr w:type="spellEnd"/>
      <w:r w:rsidR="003E396F" w:rsidRPr="003C66C2">
        <w:rPr>
          <w:rFonts w:ascii="Times New Roman" w:eastAsia="Lucida Sans Unicode" w:hAnsi="Times New Roman" w:cs="Times New Roman"/>
          <w:sz w:val="24"/>
          <w:szCs w:val="24"/>
        </w:rPr>
        <w:t xml:space="preserve"> un </w:t>
      </w:r>
      <w:proofErr w:type="spellStart"/>
      <w:r w:rsidR="003E396F" w:rsidRPr="003C66C2">
        <w:rPr>
          <w:rFonts w:ascii="Times New Roman" w:eastAsia="Lucida Sans Unicode" w:hAnsi="Times New Roman" w:cs="Times New Roman"/>
          <w:sz w:val="24"/>
          <w:szCs w:val="24"/>
        </w:rPr>
        <w:t>izglītojamajiem</w:t>
      </w:r>
      <w:proofErr w:type="spellEnd"/>
      <w:r w:rsidR="003E396F" w:rsidRPr="003C66C2">
        <w:rPr>
          <w:rFonts w:ascii="Times New Roman" w:eastAsia="Lucida Sans Unicode" w:hAnsi="Times New Roman" w:cs="Times New Roman"/>
          <w:sz w:val="24"/>
          <w:szCs w:val="24"/>
        </w:rPr>
        <w:t xml:space="preserve"> </w:t>
      </w:r>
      <w:proofErr w:type="spellStart"/>
      <w:r w:rsidR="003E396F" w:rsidRPr="003C66C2">
        <w:rPr>
          <w:rFonts w:ascii="Times New Roman" w:eastAsia="Lucida Sans Unicode" w:hAnsi="Times New Roman" w:cs="Times New Roman"/>
          <w:sz w:val="24"/>
          <w:szCs w:val="24"/>
        </w:rPr>
        <w:t>sniedz</w:t>
      </w:r>
      <w:proofErr w:type="spellEnd"/>
      <w:r w:rsidR="003E396F"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motivāciju</w:t>
      </w:r>
      <w:proofErr w:type="spellEnd"/>
      <w:r w:rsidRPr="003C66C2">
        <w:rPr>
          <w:rFonts w:ascii="Times New Roman" w:eastAsia="Lucida Sans Unicode" w:hAnsi="Times New Roman" w:cs="Times New Roman"/>
          <w:sz w:val="24"/>
          <w:szCs w:val="24"/>
        </w:rPr>
        <w:t xml:space="preserve"> un </w:t>
      </w:r>
      <w:proofErr w:type="spellStart"/>
      <w:r w:rsidRPr="003C66C2">
        <w:rPr>
          <w:rFonts w:ascii="Times New Roman" w:eastAsia="Lucida Sans Unicode" w:hAnsi="Times New Roman" w:cs="Times New Roman"/>
          <w:sz w:val="24"/>
          <w:szCs w:val="24"/>
        </w:rPr>
        <w:t>iedvesmu</w:t>
      </w:r>
      <w:proofErr w:type="spellEnd"/>
      <w:r w:rsidRPr="003C66C2">
        <w:rPr>
          <w:rFonts w:ascii="Times New Roman" w:eastAsia="Lucida Sans Unicode" w:hAnsi="Times New Roman" w:cs="Times New Roman"/>
          <w:sz w:val="24"/>
          <w:szCs w:val="24"/>
        </w:rPr>
        <w:t xml:space="preserve"> </w:t>
      </w:r>
      <w:proofErr w:type="spellStart"/>
      <w:r w:rsidRPr="003C66C2">
        <w:rPr>
          <w:rFonts w:ascii="Times New Roman" w:eastAsia="Lucida Sans Unicode" w:hAnsi="Times New Roman" w:cs="Times New Roman"/>
          <w:sz w:val="24"/>
          <w:szCs w:val="24"/>
        </w:rPr>
        <w:t>jaunajiem</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mūziķiem</w:t>
      </w:r>
      <w:proofErr w:type="spellEnd"/>
      <w:r w:rsidRPr="00136747">
        <w:rPr>
          <w:rFonts w:ascii="Times New Roman" w:eastAsia="Lucida Sans Unicode" w:hAnsi="Times New Roman" w:cs="Times New Roman"/>
          <w:sz w:val="24"/>
          <w:szCs w:val="24"/>
        </w:rPr>
        <w:t xml:space="preserve">. </w:t>
      </w:r>
      <w:proofErr w:type="spellStart"/>
      <w:r w:rsidR="003E396F">
        <w:rPr>
          <w:rFonts w:ascii="Times New Roman" w:eastAsia="Lucida Sans Unicode" w:hAnsi="Times New Roman" w:cs="Times New Roman"/>
          <w:sz w:val="24"/>
          <w:szCs w:val="24"/>
        </w:rPr>
        <w:t>S</w:t>
      </w:r>
      <w:r w:rsidRPr="00136747">
        <w:rPr>
          <w:rFonts w:ascii="Times New Roman" w:eastAsia="Lucida Sans Unicode" w:hAnsi="Times New Roman" w:cs="Times New Roman"/>
          <w:sz w:val="24"/>
          <w:szCs w:val="24"/>
        </w:rPr>
        <w:t>kolas</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pedagogu</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sastāvā</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ir</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seši</w:t>
      </w:r>
      <w:proofErr w:type="spellEnd"/>
      <w:r w:rsidRPr="00136747">
        <w:rPr>
          <w:rFonts w:ascii="Times New Roman" w:eastAsia="Lucida Sans Unicode" w:hAnsi="Times New Roman" w:cs="Times New Roman"/>
          <w:sz w:val="24"/>
          <w:szCs w:val="24"/>
        </w:rPr>
        <w:t xml:space="preserve"> </w:t>
      </w:r>
      <w:proofErr w:type="spellStart"/>
      <w:r w:rsidRPr="00136747">
        <w:rPr>
          <w:rFonts w:ascii="Times New Roman" w:eastAsia="Lucida Sans Unicode" w:hAnsi="Times New Roman" w:cs="Times New Roman"/>
          <w:sz w:val="24"/>
          <w:szCs w:val="24"/>
        </w:rPr>
        <w:t>absolventi</w:t>
      </w:r>
      <w:proofErr w:type="spellEnd"/>
      <w:r w:rsidRPr="00136747">
        <w:rPr>
          <w:rFonts w:ascii="Times New Roman" w:eastAsia="Lucida Sans Unicode" w:hAnsi="Times New Roman" w:cs="Times New Roman"/>
          <w:sz w:val="24"/>
          <w:szCs w:val="24"/>
        </w:rPr>
        <w:t xml:space="preserve">. </w:t>
      </w:r>
    </w:p>
    <w:p w14:paraId="4B85ACD2" w14:textId="77777777" w:rsidR="00382968" w:rsidRPr="00382968" w:rsidRDefault="003C66C2" w:rsidP="00496E1F">
      <w:pPr>
        <w:pStyle w:val="ListParagraph"/>
        <w:numPr>
          <w:ilvl w:val="1"/>
          <w:numId w:val="12"/>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r>
        <w:rPr>
          <w:rFonts w:ascii="Times New Roman" w:eastAsia="Lucida Sans Unicode" w:hAnsi="Times New Roman" w:cs="Times New Roman"/>
          <w:sz w:val="24"/>
          <w:szCs w:val="24"/>
        </w:rPr>
        <w:t xml:space="preserve">Izglītības </w:t>
      </w:r>
      <w:proofErr w:type="spellStart"/>
      <w:r>
        <w:rPr>
          <w:rFonts w:ascii="Times New Roman" w:eastAsia="Lucida Sans Unicode" w:hAnsi="Times New Roman" w:cs="Times New Roman"/>
          <w:sz w:val="24"/>
          <w:szCs w:val="24"/>
        </w:rPr>
        <w:t>iestādes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pasākumi</w:t>
      </w:r>
      <w:proofErr w:type="spellEnd"/>
      <w:r>
        <w:rPr>
          <w:rFonts w:ascii="Times New Roman" w:eastAsia="Lucida Sans Unicode" w:hAnsi="Times New Roman" w:cs="Times New Roman"/>
          <w:sz w:val="24"/>
          <w:szCs w:val="24"/>
        </w:rPr>
        <w:t xml:space="preserve"> un </w:t>
      </w:r>
      <w:proofErr w:type="spellStart"/>
      <w:r>
        <w:rPr>
          <w:rFonts w:ascii="Times New Roman" w:eastAsia="Lucida Sans Unicode" w:hAnsi="Times New Roman" w:cs="Times New Roman"/>
          <w:sz w:val="24"/>
          <w:szCs w:val="24"/>
        </w:rPr>
        <w:t>koncerti</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tiek</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veidoti</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tā</w:t>
      </w:r>
      <w:proofErr w:type="spellEnd"/>
      <w:r>
        <w:rPr>
          <w:rFonts w:ascii="Times New Roman" w:eastAsia="Lucida Sans Unicode" w:hAnsi="Times New Roman" w:cs="Times New Roman"/>
          <w:sz w:val="24"/>
          <w:szCs w:val="24"/>
        </w:rPr>
        <w:t xml:space="preserve">, lai visa mācību gada </w:t>
      </w:r>
      <w:proofErr w:type="spellStart"/>
      <w:r>
        <w:rPr>
          <w:rFonts w:ascii="Times New Roman" w:eastAsia="Lucida Sans Unicode" w:hAnsi="Times New Roman" w:cs="Times New Roman"/>
          <w:sz w:val="24"/>
          <w:szCs w:val="24"/>
        </w:rPr>
        <w:t>laikā</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iespēja</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uzstāties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būtu</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katram</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izglītojamam</w:t>
      </w:r>
      <w:proofErr w:type="spellEnd"/>
      <w:r>
        <w:rPr>
          <w:rFonts w:ascii="Times New Roman" w:eastAsia="Lucida Sans Unicode" w:hAnsi="Times New Roman" w:cs="Times New Roman"/>
          <w:sz w:val="24"/>
          <w:szCs w:val="24"/>
        </w:rPr>
        <w:t>. 1.-</w:t>
      </w:r>
      <w:proofErr w:type="gramStart"/>
      <w:r>
        <w:rPr>
          <w:rFonts w:ascii="Times New Roman" w:eastAsia="Lucida Sans Unicode" w:hAnsi="Times New Roman" w:cs="Times New Roman"/>
          <w:sz w:val="24"/>
          <w:szCs w:val="24"/>
        </w:rPr>
        <w:t>2.klašu</w:t>
      </w:r>
      <w:proofErr w:type="gram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klavierspēles</w:t>
      </w:r>
      <w:proofErr w:type="spellEnd"/>
      <w:r>
        <w:rPr>
          <w:rFonts w:ascii="Times New Roman" w:eastAsia="Lucida Sans Unicode" w:hAnsi="Times New Roman" w:cs="Times New Roman"/>
          <w:sz w:val="24"/>
          <w:szCs w:val="24"/>
        </w:rPr>
        <w:t xml:space="preserve"> audzēkņiem </w:t>
      </w:r>
      <w:proofErr w:type="spellStart"/>
      <w:r>
        <w:rPr>
          <w:rFonts w:ascii="Times New Roman" w:eastAsia="Lucida Sans Unicode" w:hAnsi="Times New Roman" w:cs="Times New Roman"/>
          <w:sz w:val="24"/>
          <w:szCs w:val="24"/>
        </w:rPr>
        <w:t>tiek</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veidots</w:t>
      </w:r>
      <w:proofErr w:type="spellEnd"/>
      <w:r>
        <w:rPr>
          <w:rFonts w:ascii="Times New Roman" w:eastAsia="Lucida Sans Unicode" w:hAnsi="Times New Roman" w:cs="Times New Roman"/>
          <w:sz w:val="24"/>
          <w:szCs w:val="24"/>
        </w:rPr>
        <w:t xml:space="preserve"> konkurss “</w:t>
      </w:r>
      <w:r w:rsidRPr="003C66C2">
        <w:rPr>
          <w:rFonts w:ascii="Times New Roman" w:eastAsia="Lucida Sans Unicode" w:hAnsi="Times New Roman" w:cs="Times New Roman"/>
          <w:sz w:val="24"/>
          <w:szCs w:val="24"/>
        </w:rPr>
        <w:t xml:space="preserve">Taustiņu </w:t>
      </w:r>
      <w:proofErr w:type="spellStart"/>
      <w:r w:rsidRPr="003C66C2">
        <w:rPr>
          <w:rFonts w:ascii="Times New Roman" w:eastAsia="Lucida Sans Unicode" w:hAnsi="Times New Roman" w:cs="Times New Roman"/>
          <w:sz w:val="24"/>
          <w:szCs w:val="24"/>
        </w:rPr>
        <w:t>pavasaris</w:t>
      </w:r>
      <w:proofErr w:type="spellEnd"/>
      <w:r>
        <w:rPr>
          <w:rFonts w:ascii="Times New Roman" w:eastAsia="Lucida Sans Unicode" w:hAnsi="Times New Roman" w:cs="Times New Roman"/>
          <w:sz w:val="24"/>
          <w:szCs w:val="24"/>
        </w:rPr>
        <w:t>”</w:t>
      </w:r>
      <w:r>
        <w:rPr>
          <w:rFonts w:ascii="Times New Roman" w:eastAsia="Lucida Sans Unicode" w:hAnsi="Times New Roman" w:cs="Times New Roman"/>
          <w:i/>
          <w:iCs/>
          <w:sz w:val="24"/>
          <w:szCs w:val="24"/>
        </w:rPr>
        <w:t xml:space="preserve">. </w:t>
      </w:r>
      <w:r>
        <w:rPr>
          <w:rFonts w:ascii="Times New Roman" w:eastAsia="Lucida Sans Unicode" w:hAnsi="Times New Roman" w:cs="Times New Roman"/>
          <w:sz w:val="24"/>
          <w:szCs w:val="24"/>
        </w:rPr>
        <w:t xml:space="preserve">Visi pūšaminstrumentu un sitaminstrumentu </w:t>
      </w:r>
      <w:proofErr w:type="spellStart"/>
      <w:r>
        <w:rPr>
          <w:rFonts w:ascii="Times New Roman" w:eastAsia="Lucida Sans Unicode" w:hAnsi="Times New Roman" w:cs="Times New Roman"/>
          <w:sz w:val="24"/>
          <w:szCs w:val="24"/>
        </w:rPr>
        <w:t>spēles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izglītojamie</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spēlē</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skolas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orķestrī</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vecāko</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klašu</w:t>
      </w:r>
      <w:proofErr w:type="spellEnd"/>
      <w:r>
        <w:rPr>
          <w:rFonts w:ascii="Times New Roman" w:eastAsia="Lucida Sans Unicode" w:hAnsi="Times New Roman" w:cs="Times New Roman"/>
          <w:sz w:val="24"/>
          <w:szCs w:val="24"/>
        </w:rPr>
        <w:t xml:space="preserve"> audzēkņi </w:t>
      </w:r>
      <w:proofErr w:type="spellStart"/>
      <w:r>
        <w:rPr>
          <w:rFonts w:ascii="Times New Roman" w:eastAsia="Lucida Sans Unicode" w:hAnsi="Times New Roman" w:cs="Times New Roman"/>
          <w:sz w:val="24"/>
          <w:szCs w:val="24"/>
        </w:rPr>
        <w:t>muzicē</w:t>
      </w:r>
      <w:proofErr w:type="spellEnd"/>
      <w:r>
        <w:rPr>
          <w:rFonts w:ascii="Times New Roman" w:eastAsia="Lucida Sans Unicode" w:hAnsi="Times New Roman" w:cs="Times New Roman"/>
          <w:sz w:val="24"/>
          <w:szCs w:val="24"/>
        </w:rPr>
        <w:t xml:space="preserve"> arī </w:t>
      </w:r>
      <w:proofErr w:type="spellStart"/>
      <w:r>
        <w:rPr>
          <w:rFonts w:ascii="Times New Roman" w:eastAsia="Lucida Sans Unicode" w:hAnsi="Times New Roman" w:cs="Times New Roman"/>
          <w:sz w:val="24"/>
          <w:szCs w:val="24"/>
        </w:rPr>
        <w:t>pilsētas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pūtēju</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orķestrī</w:t>
      </w:r>
      <w:proofErr w:type="spellEnd"/>
      <w:r>
        <w:rPr>
          <w:rFonts w:ascii="Times New Roman" w:eastAsia="Lucida Sans Unicode" w:hAnsi="Times New Roman" w:cs="Times New Roman"/>
          <w:sz w:val="24"/>
          <w:szCs w:val="24"/>
        </w:rPr>
        <w:t xml:space="preserve"> “Enkurs”. </w:t>
      </w:r>
    </w:p>
    <w:p w14:paraId="2D40CA70" w14:textId="77777777" w:rsidR="00005505" w:rsidRDefault="00382968" w:rsidP="00382968">
      <w:pPr>
        <w:pStyle w:val="ListParagraph"/>
        <w:tabs>
          <w:tab w:val="left" w:pos="426"/>
          <w:tab w:val="left" w:pos="567"/>
          <w:tab w:val="left" w:pos="851"/>
        </w:tabs>
        <w:spacing w:after="0" w:line="240" w:lineRule="auto"/>
        <w:ind w:left="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Šajā </w:t>
      </w:r>
      <w:proofErr w:type="spellStart"/>
      <w:proofErr w:type="gramStart"/>
      <w:r>
        <w:rPr>
          <w:rFonts w:ascii="Times New Roman" w:eastAsia="Lucida Sans Unicode" w:hAnsi="Times New Roman" w:cs="Times New Roman"/>
          <w:sz w:val="24"/>
          <w:szCs w:val="24"/>
        </w:rPr>
        <w:t>gadā</w:t>
      </w:r>
      <w:proofErr w:type="spellEnd"/>
      <w:r>
        <w:rPr>
          <w:rFonts w:ascii="Times New Roman" w:eastAsia="Lucida Sans Unicode" w:hAnsi="Times New Roman" w:cs="Times New Roman"/>
          <w:sz w:val="24"/>
          <w:szCs w:val="24"/>
        </w:rPr>
        <w:t xml:space="preserve"> ,</w:t>
      </w:r>
      <w:proofErr w:type="gram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kad</w:t>
      </w:r>
      <w:proofErr w:type="spellEnd"/>
      <w:r>
        <w:rPr>
          <w:rFonts w:ascii="Times New Roman" w:eastAsia="Lucida Sans Unicode" w:hAnsi="Times New Roman" w:cs="Times New Roman"/>
          <w:sz w:val="24"/>
          <w:szCs w:val="24"/>
        </w:rPr>
        <w:t xml:space="preserve"> skola </w:t>
      </w:r>
      <w:proofErr w:type="spellStart"/>
      <w:r>
        <w:rPr>
          <w:rFonts w:ascii="Times New Roman" w:eastAsia="Lucida Sans Unicode" w:hAnsi="Times New Roman" w:cs="Times New Roman"/>
          <w:sz w:val="24"/>
          <w:szCs w:val="24"/>
        </w:rPr>
        <w:t>svinēja</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savu</w:t>
      </w:r>
      <w:proofErr w:type="spellEnd"/>
      <w:r>
        <w:rPr>
          <w:rFonts w:ascii="Times New Roman" w:eastAsia="Lucida Sans Unicode" w:hAnsi="Times New Roman" w:cs="Times New Roman"/>
          <w:sz w:val="24"/>
          <w:szCs w:val="24"/>
        </w:rPr>
        <w:t xml:space="preserve"> 50 </w:t>
      </w:r>
      <w:proofErr w:type="spellStart"/>
      <w:r>
        <w:rPr>
          <w:rFonts w:ascii="Times New Roman" w:eastAsia="Lucida Sans Unicode" w:hAnsi="Times New Roman" w:cs="Times New Roman"/>
          <w:sz w:val="24"/>
          <w:szCs w:val="24"/>
        </w:rPr>
        <w:t>gadu</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jubileju</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iespēja</w:t>
      </w:r>
      <w:proofErr w:type="spellEnd"/>
      <w:r>
        <w:rPr>
          <w:rFonts w:ascii="Times New Roman" w:eastAsia="Lucida Sans Unicode" w:hAnsi="Times New Roman" w:cs="Times New Roman"/>
          <w:sz w:val="24"/>
          <w:szCs w:val="24"/>
        </w:rPr>
        <w:t xml:space="preserve"> piedalīties </w:t>
      </w:r>
      <w:proofErr w:type="spellStart"/>
      <w:r>
        <w:rPr>
          <w:rFonts w:ascii="Times New Roman" w:eastAsia="Lucida Sans Unicode" w:hAnsi="Times New Roman" w:cs="Times New Roman"/>
          <w:sz w:val="24"/>
          <w:szCs w:val="24"/>
        </w:rPr>
        <w:t>koncertos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bija</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visiem</w:t>
      </w:r>
      <w:proofErr w:type="spellEnd"/>
      <w:r>
        <w:rPr>
          <w:rFonts w:ascii="Times New Roman" w:eastAsia="Lucida Sans Unicode" w:hAnsi="Times New Roman" w:cs="Times New Roman"/>
          <w:sz w:val="24"/>
          <w:szCs w:val="24"/>
        </w:rPr>
        <w:t xml:space="preserve"> audzēkņiem.</w:t>
      </w:r>
      <w:r w:rsidR="00005505">
        <w:rPr>
          <w:rFonts w:ascii="Times New Roman" w:eastAsia="Lucida Sans Unicode" w:hAnsi="Times New Roman" w:cs="Times New Roman"/>
          <w:sz w:val="24"/>
          <w:szCs w:val="24"/>
        </w:rPr>
        <w:t xml:space="preserve"> </w:t>
      </w:r>
    </w:p>
    <w:p w14:paraId="7BBAC0DE" w14:textId="2633544A" w:rsidR="00D43A3A" w:rsidRPr="00D43A3A" w:rsidRDefault="003C66C2" w:rsidP="00382968">
      <w:pPr>
        <w:pStyle w:val="ListParagraph"/>
        <w:tabs>
          <w:tab w:val="left" w:pos="426"/>
          <w:tab w:val="left" w:pos="567"/>
          <w:tab w:val="left" w:pos="851"/>
        </w:tabs>
        <w:spacing w:after="0" w:line="240" w:lineRule="auto"/>
        <w:ind w:left="0"/>
        <w:jc w:val="both"/>
        <w:rPr>
          <w:rFonts w:ascii="Times New Roman" w:hAnsi="Times New Roman" w:cs="Times New Roman"/>
          <w:sz w:val="24"/>
          <w:szCs w:val="24"/>
          <w:lang w:val="lv-LV"/>
        </w:rPr>
      </w:pPr>
      <w:proofErr w:type="spellStart"/>
      <w:r>
        <w:rPr>
          <w:rFonts w:ascii="Times New Roman" w:eastAsia="Lucida Sans Unicode" w:hAnsi="Times New Roman" w:cs="Times New Roman"/>
          <w:sz w:val="24"/>
          <w:szCs w:val="24"/>
        </w:rPr>
        <w:t>Skolai</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ir</w:t>
      </w:r>
      <w:proofErr w:type="spellEnd"/>
      <w:r>
        <w:rPr>
          <w:rFonts w:ascii="Times New Roman" w:eastAsia="Lucida Sans Unicode" w:hAnsi="Times New Roman" w:cs="Times New Roman"/>
          <w:sz w:val="24"/>
          <w:szCs w:val="24"/>
        </w:rPr>
        <w:t xml:space="preserve"> arī </w:t>
      </w:r>
      <w:proofErr w:type="spellStart"/>
      <w:r>
        <w:rPr>
          <w:rFonts w:ascii="Times New Roman" w:eastAsia="Lucida Sans Unicode" w:hAnsi="Times New Roman" w:cs="Times New Roman"/>
          <w:sz w:val="24"/>
          <w:szCs w:val="24"/>
        </w:rPr>
        <w:t>lieliska</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sadarbība</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ar</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pilsētas</w:t>
      </w:r>
      <w:proofErr w:type="spellEnd"/>
      <w:r>
        <w:rPr>
          <w:rFonts w:ascii="Times New Roman" w:eastAsia="Lucida Sans Unicode" w:hAnsi="Times New Roman" w:cs="Times New Roman"/>
          <w:sz w:val="24"/>
          <w:szCs w:val="24"/>
        </w:rPr>
        <w:t xml:space="preserve"> un </w:t>
      </w:r>
      <w:proofErr w:type="spellStart"/>
      <w:r>
        <w:rPr>
          <w:rFonts w:ascii="Times New Roman" w:eastAsia="Lucida Sans Unicode" w:hAnsi="Times New Roman" w:cs="Times New Roman"/>
          <w:sz w:val="24"/>
          <w:szCs w:val="24"/>
        </w:rPr>
        <w:t>apkārtējās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teritorijas</w:t>
      </w:r>
      <w:proofErr w:type="spellEnd"/>
      <w:r>
        <w:rPr>
          <w:rFonts w:ascii="Times New Roman" w:eastAsia="Lucida Sans Unicode" w:hAnsi="Times New Roman" w:cs="Times New Roman"/>
          <w:sz w:val="24"/>
          <w:szCs w:val="24"/>
        </w:rPr>
        <w:t xml:space="preserve"> kultūras un </w:t>
      </w:r>
      <w:proofErr w:type="spellStart"/>
      <w:r>
        <w:rPr>
          <w:rFonts w:ascii="Times New Roman" w:eastAsia="Lucida Sans Unicode" w:hAnsi="Times New Roman" w:cs="Times New Roman"/>
          <w:sz w:val="24"/>
          <w:szCs w:val="24"/>
        </w:rPr>
        <w:t>izglītības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iestādēm</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kurās</w:t>
      </w:r>
      <w:proofErr w:type="spellEnd"/>
      <w:r>
        <w:rPr>
          <w:rFonts w:ascii="Times New Roman" w:eastAsia="Lucida Sans Unicode" w:hAnsi="Times New Roman" w:cs="Times New Roman"/>
          <w:sz w:val="24"/>
          <w:szCs w:val="24"/>
        </w:rPr>
        <w:t xml:space="preserve"> mūzikas </w:t>
      </w:r>
      <w:proofErr w:type="spellStart"/>
      <w:r>
        <w:rPr>
          <w:rFonts w:ascii="Times New Roman" w:eastAsia="Lucida Sans Unicode" w:hAnsi="Times New Roman" w:cs="Times New Roman"/>
          <w:sz w:val="24"/>
          <w:szCs w:val="24"/>
        </w:rPr>
        <w:t>skolas</w:t>
      </w:r>
      <w:proofErr w:type="spellEnd"/>
      <w:r>
        <w:rPr>
          <w:rFonts w:ascii="Times New Roman" w:eastAsia="Lucida Sans Unicode" w:hAnsi="Times New Roman" w:cs="Times New Roman"/>
          <w:sz w:val="24"/>
          <w:szCs w:val="24"/>
        </w:rPr>
        <w:t xml:space="preserve"> audzēkņi </w:t>
      </w:r>
      <w:proofErr w:type="spellStart"/>
      <w:r>
        <w:rPr>
          <w:rFonts w:ascii="Times New Roman" w:eastAsia="Lucida Sans Unicode" w:hAnsi="Times New Roman" w:cs="Times New Roman"/>
          <w:sz w:val="24"/>
          <w:szCs w:val="24"/>
        </w:rPr>
        <w:t>sniedz</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koncertus</w:t>
      </w:r>
      <w:proofErr w:type="spellEnd"/>
      <w:r w:rsidR="00005505">
        <w:rPr>
          <w:rFonts w:ascii="Times New Roman" w:eastAsia="Lucida Sans Unicode" w:hAnsi="Times New Roman" w:cs="Times New Roman"/>
          <w:sz w:val="24"/>
          <w:szCs w:val="24"/>
        </w:rPr>
        <w:t xml:space="preserve"> </w:t>
      </w:r>
      <w:proofErr w:type="gramStart"/>
      <w:r w:rsidR="00005505">
        <w:rPr>
          <w:rFonts w:ascii="Times New Roman" w:eastAsia="Lucida Sans Unicode" w:hAnsi="Times New Roman" w:cs="Times New Roman"/>
          <w:sz w:val="24"/>
          <w:szCs w:val="24"/>
        </w:rPr>
        <w:t>( Salacgrīvas</w:t>
      </w:r>
      <w:proofErr w:type="gramEnd"/>
      <w:r w:rsidR="00005505">
        <w:rPr>
          <w:rFonts w:ascii="Times New Roman" w:eastAsia="Lucida Sans Unicode" w:hAnsi="Times New Roman" w:cs="Times New Roman"/>
          <w:sz w:val="24"/>
          <w:szCs w:val="24"/>
        </w:rPr>
        <w:t xml:space="preserve"> muzejs, Ainažu kultūras nams, </w:t>
      </w:r>
      <w:proofErr w:type="spellStart"/>
      <w:r w:rsidR="00005505">
        <w:rPr>
          <w:rFonts w:ascii="Times New Roman" w:eastAsia="Lucida Sans Unicode" w:hAnsi="Times New Roman" w:cs="Times New Roman"/>
          <w:sz w:val="24"/>
          <w:szCs w:val="24"/>
        </w:rPr>
        <w:t>veco</w:t>
      </w:r>
      <w:proofErr w:type="spellEnd"/>
      <w:r w:rsidR="00005505">
        <w:rPr>
          <w:rFonts w:ascii="Times New Roman" w:eastAsia="Lucida Sans Unicode" w:hAnsi="Times New Roman" w:cs="Times New Roman"/>
          <w:sz w:val="24"/>
          <w:szCs w:val="24"/>
        </w:rPr>
        <w:t xml:space="preserve"> </w:t>
      </w:r>
      <w:proofErr w:type="spellStart"/>
      <w:r w:rsidR="00005505">
        <w:rPr>
          <w:rFonts w:ascii="Times New Roman" w:eastAsia="Lucida Sans Unicode" w:hAnsi="Times New Roman" w:cs="Times New Roman"/>
          <w:sz w:val="24"/>
          <w:szCs w:val="24"/>
        </w:rPr>
        <w:t>ļaužu</w:t>
      </w:r>
      <w:proofErr w:type="spellEnd"/>
      <w:r w:rsidR="00005505">
        <w:rPr>
          <w:rFonts w:ascii="Times New Roman" w:eastAsia="Lucida Sans Unicode" w:hAnsi="Times New Roman" w:cs="Times New Roman"/>
          <w:sz w:val="24"/>
          <w:szCs w:val="24"/>
        </w:rPr>
        <w:t xml:space="preserve"> </w:t>
      </w:r>
      <w:proofErr w:type="spellStart"/>
      <w:r w:rsidR="00005505">
        <w:rPr>
          <w:rFonts w:ascii="Times New Roman" w:eastAsia="Lucida Sans Unicode" w:hAnsi="Times New Roman" w:cs="Times New Roman"/>
          <w:sz w:val="24"/>
          <w:szCs w:val="24"/>
        </w:rPr>
        <w:t>mītne</w:t>
      </w:r>
      <w:proofErr w:type="spellEnd"/>
      <w:r w:rsidR="00005505">
        <w:rPr>
          <w:rFonts w:ascii="Times New Roman" w:eastAsia="Lucida Sans Unicode" w:hAnsi="Times New Roman" w:cs="Times New Roman"/>
          <w:sz w:val="24"/>
          <w:szCs w:val="24"/>
        </w:rPr>
        <w:t xml:space="preserve"> “</w:t>
      </w:r>
      <w:proofErr w:type="spellStart"/>
      <w:r w:rsidR="00005505">
        <w:rPr>
          <w:rFonts w:ascii="Times New Roman" w:eastAsia="Lucida Sans Unicode" w:hAnsi="Times New Roman" w:cs="Times New Roman"/>
          <w:sz w:val="24"/>
          <w:szCs w:val="24"/>
        </w:rPr>
        <w:t>Sprīdīši</w:t>
      </w:r>
      <w:proofErr w:type="spellEnd"/>
      <w:r w:rsidR="00005505">
        <w:rPr>
          <w:rFonts w:ascii="Times New Roman" w:eastAsia="Lucida Sans Unicode" w:hAnsi="Times New Roman" w:cs="Times New Roman"/>
          <w:sz w:val="24"/>
          <w:szCs w:val="24"/>
        </w:rPr>
        <w:t xml:space="preserve">”, Salacgrīvas kultūras centrs </w:t>
      </w:r>
      <w:proofErr w:type="spellStart"/>
      <w:r w:rsidR="00005505">
        <w:rPr>
          <w:rFonts w:ascii="Times New Roman" w:eastAsia="Lucida Sans Unicode" w:hAnsi="Times New Roman" w:cs="Times New Roman"/>
          <w:sz w:val="24"/>
          <w:szCs w:val="24"/>
        </w:rPr>
        <w:t>u.c.</w:t>
      </w:r>
      <w:proofErr w:type="spellEnd"/>
      <w:r w:rsidR="00005505">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 xml:space="preserve"> </w:t>
      </w:r>
      <w:r w:rsidR="00D43A3A">
        <w:rPr>
          <w:rFonts w:ascii="Times New Roman" w:hAnsi="Times New Roman" w:cs="Times New Roman"/>
          <w:sz w:val="24"/>
          <w:szCs w:val="24"/>
          <w:lang w:val="lv-LV"/>
        </w:rPr>
        <w:t>Šajā vērtēšanas periodā izglītojamie ir piedalījušies vairākos konkursos un visos ir iegūtas vietas vai atzinības.</w:t>
      </w:r>
    </w:p>
    <w:p w14:paraId="4D891FCB" w14:textId="77777777" w:rsidR="00103D1E" w:rsidRPr="004F0190" w:rsidRDefault="00103D1E" w:rsidP="00496E1F">
      <w:pPr>
        <w:pStyle w:val="ListParagraph"/>
        <w:tabs>
          <w:tab w:val="left" w:pos="426"/>
          <w:tab w:val="left" w:pos="567"/>
          <w:tab w:val="left" w:pos="851"/>
        </w:tabs>
        <w:spacing w:after="0" w:line="240" w:lineRule="auto"/>
        <w:ind w:left="0"/>
        <w:jc w:val="both"/>
        <w:rPr>
          <w:rFonts w:ascii="Times New Roman" w:hAnsi="Times New Roman" w:cs="Times New Roman"/>
          <w:sz w:val="24"/>
          <w:szCs w:val="24"/>
          <w:lang w:val="lv-LV"/>
        </w:rPr>
      </w:pPr>
    </w:p>
    <w:p w14:paraId="40A88F70" w14:textId="17567457" w:rsidR="00DA1979" w:rsidRDefault="00DA1979" w:rsidP="007F4019">
      <w:pPr>
        <w:numPr>
          <w:ilvl w:val="0"/>
          <w:numId w:val="12"/>
        </w:num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lv-LV" w:eastAsia="lv-LV"/>
        </w:rPr>
      </w:pPr>
      <w:r w:rsidRPr="00DA1979">
        <w:rPr>
          <w:rFonts w:ascii="Times New Roman" w:eastAsia="Times New Roman" w:hAnsi="Times New Roman" w:cs="Times New Roman"/>
          <w:b/>
          <w:bCs/>
          <w:sz w:val="24"/>
          <w:szCs w:val="24"/>
          <w:lang w:val="lv-LV" w:eastAsia="lv-LV"/>
        </w:rPr>
        <w:t>Informācija par izglītības iestādes akreditācijā vai izglītības iestādes vadītāja novērtēšanā norādīto uzdevumu izpildi (ja attiecināms).</w:t>
      </w:r>
    </w:p>
    <w:p w14:paraId="27E47BE5" w14:textId="39E4470E" w:rsidR="006104DA" w:rsidRDefault="006104DA" w:rsidP="006104DA">
      <w:pPr>
        <w:shd w:val="clear" w:color="auto" w:fill="FFFFFF"/>
        <w:spacing w:before="100" w:beforeAutospacing="1" w:after="100" w:afterAutospacing="1"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Informācija par izglītības iestādes vadītāja novērtēšanā norādīto uzdevumu izpildi.</w:t>
      </w:r>
    </w:p>
    <w:tbl>
      <w:tblPr>
        <w:tblStyle w:val="TableGrid"/>
        <w:tblW w:w="8748" w:type="dxa"/>
        <w:tblLook w:val="04A0" w:firstRow="1" w:lastRow="0" w:firstColumn="1" w:lastColumn="0" w:noHBand="0" w:noVBand="1"/>
      </w:tblPr>
      <w:tblGrid>
        <w:gridCol w:w="4374"/>
        <w:gridCol w:w="4374"/>
      </w:tblGrid>
      <w:tr w:rsidR="006104DA" w14:paraId="1147A4B2" w14:textId="77777777" w:rsidTr="004F0190">
        <w:trPr>
          <w:trHeight w:val="314"/>
        </w:trPr>
        <w:tc>
          <w:tcPr>
            <w:tcW w:w="4374" w:type="dxa"/>
          </w:tcPr>
          <w:p w14:paraId="5B3069F7" w14:textId="40DD3DF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Uzdevumi</w:t>
            </w:r>
          </w:p>
        </w:tc>
        <w:tc>
          <w:tcPr>
            <w:tcW w:w="4374" w:type="dxa"/>
          </w:tcPr>
          <w:p w14:paraId="6B5E0736" w14:textId="0539270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Norādes par izpildi</w:t>
            </w:r>
          </w:p>
        </w:tc>
      </w:tr>
      <w:tr w:rsidR="006104DA" w14:paraId="01514EC6" w14:textId="77777777" w:rsidTr="004F0190">
        <w:trPr>
          <w:trHeight w:val="1609"/>
        </w:trPr>
        <w:tc>
          <w:tcPr>
            <w:tcW w:w="4374" w:type="dxa"/>
          </w:tcPr>
          <w:p w14:paraId="048600BB" w14:textId="59CF8259" w:rsidR="006104DA" w:rsidRPr="006104DA" w:rsidRDefault="006104DA" w:rsidP="006104DA">
            <w:pPr>
              <w:spacing w:before="100" w:beforeAutospacing="1" w:after="100" w:after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Nepieciešams sadarbībā ar pašvaldību pabeigt skaņu iz</w:t>
            </w:r>
            <w:r w:rsidR="00466C86">
              <w:rPr>
                <w:rFonts w:ascii="Times New Roman" w:eastAsia="Times New Roman" w:hAnsi="Times New Roman" w:cs="Times New Roman"/>
                <w:sz w:val="24"/>
                <w:szCs w:val="24"/>
                <w:lang w:val="lv-LV" w:eastAsia="lv-LV"/>
              </w:rPr>
              <w:t xml:space="preserve">olējošo vairogu uzstādīšanu orķestra un sitaminstrumentu klasēs, tādējādi nodrošinot atbilstošus apstākļus blakus telpās. </w:t>
            </w:r>
          </w:p>
        </w:tc>
        <w:tc>
          <w:tcPr>
            <w:tcW w:w="4374" w:type="dxa"/>
          </w:tcPr>
          <w:p w14:paraId="09267EEA" w14:textId="77777777" w:rsid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23D6C506" w14:textId="57BD44C9"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Ir iegādāt</w:t>
            </w:r>
            <w:r>
              <w:rPr>
                <w:rFonts w:ascii="Times New Roman" w:eastAsia="Times New Roman" w:hAnsi="Times New Roman" w:cs="Times New Roman"/>
                <w:sz w:val="24"/>
                <w:szCs w:val="24"/>
                <w:lang w:val="lv-LV" w:eastAsia="lv-LV"/>
              </w:rPr>
              <w:t>i skaņu slāpējošie paneļi, kuri  izvietoti orķestra zāles griestos un sitaminstrumentu klasē</w:t>
            </w:r>
            <w:r w:rsidR="00F84411">
              <w:rPr>
                <w:rFonts w:ascii="Times New Roman" w:eastAsia="Times New Roman" w:hAnsi="Times New Roman" w:cs="Times New Roman"/>
                <w:sz w:val="24"/>
                <w:szCs w:val="24"/>
                <w:lang w:val="lv-LV" w:eastAsia="lv-LV"/>
              </w:rPr>
              <w:t>, saksofona/klarnetes klasē, gaitenī</w:t>
            </w:r>
            <w:r>
              <w:rPr>
                <w:rFonts w:ascii="Times New Roman" w:eastAsia="Times New Roman" w:hAnsi="Times New Roman" w:cs="Times New Roman"/>
                <w:sz w:val="24"/>
                <w:szCs w:val="24"/>
                <w:lang w:val="lv-LV" w:eastAsia="lv-LV"/>
              </w:rPr>
              <w:t>.</w:t>
            </w:r>
          </w:p>
        </w:tc>
      </w:tr>
      <w:tr w:rsidR="006104DA" w14:paraId="043D5E1F" w14:textId="77777777" w:rsidTr="004F0190">
        <w:trPr>
          <w:trHeight w:val="1277"/>
        </w:trPr>
        <w:tc>
          <w:tcPr>
            <w:tcW w:w="4374" w:type="dxa"/>
          </w:tcPr>
          <w:p w14:paraId="2747C25F" w14:textId="3CBFCF25"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Sadarbībā ar dibinātāju</w:t>
            </w:r>
            <w:r>
              <w:rPr>
                <w:rFonts w:ascii="Times New Roman" w:eastAsia="Times New Roman" w:hAnsi="Times New Roman" w:cs="Times New Roman"/>
                <w:sz w:val="24"/>
                <w:szCs w:val="24"/>
                <w:lang w:val="lv-LV" w:eastAsia="lv-LV"/>
              </w:rPr>
              <w:t xml:space="preserve"> līdz 2023.gada 31.augustam precizēt </w:t>
            </w:r>
            <w:bookmarkStart w:id="6" w:name="_Hlk149739244"/>
            <w:r>
              <w:rPr>
                <w:rFonts w:ascii="Times New Roman" w:eastAsia="Times New Roman" w:hAnsi="Times New Roman" w:cs="Times New Roman"/>
                <w:sz w:val="24"/>
                <w:szCs w:val="24"/>
                <w:lang w:val="lv-LV" w:eastAsia="lv-LV"/>
              </w:rPr>
              <w:t>izglītības iestādes un izglītības programmu īstenošanas kvalitātes mērķus.</w:t>
            </w:r>
            <w:bookmarkEnd w:id="6"/>
          </w:p>
        </w:tc>
        <w:tc>
          <w:tcPr>
            <w:tcW w:w="4374" w:type="dxa"/>
          </w:tcPr>
          <w:p w14:paraId="47F0D516" w14:textId="1B0AAC2E" w:rsidR="00103D1E" w:rsidRP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3149E548" w14:textId="43770468" w:rsidR="001D4BDB" w:rsidRPr="007814D9" w:rsidRDefault="00B02F02"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Izglītojamo vecāku mērķtiecīga iesaiste, ieinteresētība un līdzdalība sava bērna mācību procesā un norisēs mūzikas skolā.</w:t>
            </w:r>
          </w:p>
          <w:p w14:paraId="35FE79C0" w14:textId="77777777" w:rsidR="007814D9" w:rsidRDefault="001D4BDB"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Izglītojamo prasmju un talanta attīstīšana atbilstoši katra audzēkņa individuālajām spējām un vajadzībām</w:t>
            </w:r>
            <w:r w:rsidR="007814D9" w:rsidRPr="007814D9">
              <w:rPr>
                <w:rFonts w:ascii="Times New Roman" w:eastAsia="Times New Roman" w:hAnsi="Times New Roman" w:cs="Times New Roman"/>
                <w:sz w:val="24"/>
                <w:szCs w:val="24"/>
                <w:lang w:val="lv-LV" w:eastAsia="lv-LV"/>
              </w:rPr>
              <w:t>, sniedzot arī nepieciešamo atbalstu.</w:t>
            </w:r>
          </w:p>
          <w:p w14:paraId="06F87216" w14:textId="040103E1" w:rsidR="00B02F02" w:rsidRPr="007814D9" w:rsidRDefault="007814D9"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lastRenderedPageBreak/>
              <w:t>Informāciju tehnoloģiju, mācību līdzekļu un mūzikas instrumentu kvalitatīvs un pietiekams nodrošinājums mācību procesa pilnvērtīgai realizēšanai, atbilstoši programmu prasībām.</w:t>
            </w:r>
          </w:p>
        </w:tc>
      </w:tr>
    </w:tbl>
    <w:p w14:paraId="44A28554" w14:textId="1433C6B4" w:rsidR="008326E5" w:rsidRDefault="008326E5" w:rsidP="008326E5">
      <w:pPr>
        <w:spacing w:after="0" w:line="240" w:lineRule="auto"/>
        <w:rPr>
          <w:rFonts w:ascii="Times New Roman" w:hAnsi="Times New Roman" w:cs="Times New Roman"/>
          <w:lang w:val="lv-LV"/>
        </w:rPr>
      </w:pPr>
    </w:p>
    <w:p w14:paraId="10AE26B8" w14:textId="20959553" w:rsidR="003E396F" w:rsidRPr="00281248" w:rsidRDefault="000432B8" w:rsidP="008326E5">
      <w:pPr>
        <w:spacing w:after="0" w:line="240" w:lineRule="auto"/>
        <w:rPr>
          <w:rFonts w:ascii="Times New Roman" w:hAnsi="Times New Roman" w:cs="Times New Roman"/>
          <w:lang w:val="lv-LV"/>
        </w:rPr>
      </w:pPr>
      <w:r>
        <w:rPr>
          <w:rFonts w:ascii="Times New Roman" w:hAnsi="Times New Roman" w:cs="Times New Roman"/>
          <w:lang w:val="lv-LV"/>
        </w:rPr>
        <w:t>Salacgrīvas Mūzikas skolas direktore</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Katrīna Žibala</w:t>
      </w:r>
    </w:p>
    <w:sectPr w:rsidR="003E396F" w:rsidRPr="00281248" w:rsidSect="0088449F">
      <w:footerReference w:type="default" r:id="rId8"/>
      <w:pgSz w:w="12240" w:h="15840"/>
      <w:pgMar w:top="1440" w:right="14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3F07" w14:textId="77777777" w:rsidR="0001448F" w:rsidRDefault="0001448F" w:rsidP="00F254C5">
      <w:pPr>
        <w:spacing w:after="0" w:line="240" w:lineRule="auto"/>
      </w:pPr>
      <w:r>
        <w:separator/>
      </w:r>
    </w:p>
  </w:endnote>
  <w:endnote w:type="continuationSeparator" w:id="0">
    <w:p w14:paraId="38199B06" w14:textId="77777777" w:rsidR="0001448F" w:rsidRDefault="0001448F"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811"/>
      <w:docPartObj>
        <w:docPartGallery w:val="Page Numbers (Bottom of Page)"/>
        <w:docPartUnique/>
      </w:docPartObj>
    </w:sdtPr>
    <w:sdtEndPr>
      <w:rPr>
        <w:noProof/>
      </w:rPr>
    </w:sdtEndPr>
    <w:sdtContent>
      <w:p w14:paraId="29CEB6C9" w14:textId="77777777" w:rsidR="0088449F" w:rsidRDefault="0088449F">
        <w:pPr>
          <w:pStyle w:val="Footer"/>
          <w:jc w:val="right"/>
        </w:pPr>
      </w:p>
      <w:p w14:paraId="3D7C9DBB" w14:textId="77777777" w:rsidR="0088449F" w:rsidRDefault="0088449F" w:rsidP="0088449F">
        <w:pPr>
          <w:pStyle w:val="Footer"/>
          <w:jc w:val="center"/>
        </w:pPr>
        <w:r w:rsidRPr="00177B8E">
          <w:rPr>
            <w:rFonts w:ascii="Times New Roman" w:hAnsi="Times New Roman" w:cs="Times New Roman"/>
          </w:rPr>
          <w:t>DOKUMENTS PARAKSTĪTS AR DROŠU ELEKTRONISKO PARAKSTU UN SATUR LAIKA ZĪMOGU</w:t>
        </w:r>
      </w:p>
      <w:p w14:paraId="6F2C8507" w14:textId="05C320D1" w:rsidR="0088449F" w:rsidRDefault="00884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1D48F" w14:textId="35BC9E27" w:rsidR="00CF5D09" w:rsidRPr="00CF5D09" w:rsidRDefault="00CF5D09" w:rsidP="00CF5D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5735" w14:textId="77777777" w:rsidR="0001448F" w:rsidRDefault="0001448F" w:rsidP="00F254C5">
      <w:pPr>
        <w:spacing w:after="0" w:line="240" w:lineRule="auto"/>
      </w:pPr>
      <w:r>
        <w:separator/>
      </w:r>
    </w:p>
  </w:footnote>
  <w:footnote w:type="continuationSeparator" w:id="0">
    <w:p w14:paraId="0AE3E235" w14:textId="77777777" w:rsidR="0001448F" w:rsidRDefault="0001448F"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82E"/>
    <w:multiLevelType w:val="hybridMultilevel"/>
    <w:tmpl w:val="38FEB8A8"/>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904A1A"/>
    <w:multiLevelType w:val="hybridMultilevel"/>
    <w:tmpl w:val="EE6C39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D2A6A"/>
    <w:multiLevelType w:val="hybridMultilevel"/>
    <w:tmpl w:val="8966B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3622F"/>
    <w:multiLevelType w:val="multilevel"/>
    <w:tmpl w:val="2FFAE28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C4B58"/>
    <w:multiLevelType w:val="hybridMultilevel"/>
    <w:tmpl w:val="33165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4F58AD"/>
    <w:multiLevelType w:val="hybridMultilevel"/>
    <w:tmpl w:val="38CEC978"/>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9" w15:restartNumberingAfterBreak="0">
    <w:nsid w:val="18C02E39"/>
    <w:multiLevelType w:val="hybridMultilevel"/>
    <w:tmpl w:val="6A60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C1EE4"/>
    <w:multiLevelType w:val="hybridMultilevel"/>
    <w:tmpl w:val="DEE6A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E61B1B"/>
    <w:multiLevelType w:val="hybridMultilevel"/>
    <w:tmpl w:val="FE42F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76293F"/>
    <w:multiLevelType w:val="multilevel"/>
    <w:tmpl w:val="06624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BF4B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60D52"/>
    <w:multiLevelType w:val="hybridMultilevel"/>
    <w:tmpl w:val="80220D2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400D73"/>
    <w:multiLevelType w:val="hybridMultilevel"/>
    <w:tmpl w:val="8C121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D509BB"/>
    <w:multiLevelType w:val="hybridMultilevel"/>
    <w:tmpl w:val="1DE4F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221B4F"/>
    <w:multiLevelType w:val="multilevel"/>
    <w:tmpl w:val="A634A7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C62EF1"/>
    <w:multiLevelType w:val="hybridMultilevel"/>
    <w:tmpl w:val="273CB2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DF6349"/>
    <w:multiLevelType w:val="hybridMultilevel"/>
    <w:tmpl w:val="6DA238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A277868"/>
    <w:multiLevelType w:val="hybridMultilevel"/>
    <w:tmpl w:val="F61AFB7E"/>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25" w15:restartNumberingAfterBreak="0">
    <w:nsid w:val="4D3F2C86"/>
    <w:multiLevelType w:val="hybridMultilevel"/>
    <w:tmpl w:val="9698E5A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3030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B9366E"/>
    <w:multiLevelType w:val="hybridMultilevel"/>
    <w:tmpl w:val="1A5694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415A9B"/>
    <w:multiLevelType w:val="hybridMultilevel"/>
    <w:tmpl w:val="1340DD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979A3"/>
    <w:multiLevelType w:val="hybridMultilevel"/>
    <w:tmpl w:val="78CED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18D1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0D0051"/>
    <w:multiLevelType w:val="hybridMultilevel"/>
    <w:tmpl w:val="E438C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1B0657"/>
    <w:multiLevelType w:val="hybridMultilevel"/>
    <w:tmpl w:val="3880EF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2353782"/>
    <w:multiLevelType w:val="hybridMultilevel"/>
    <w:tmpl w:val="44FE2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F3473"/>
    <w:multiLevelType w:val="hybridMultilevel"/>
    <w:tmpl w:val="7FE84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85BC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3A2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DA2361"/>
    <w:multiLevelType w:val="multilevel"/>
    <w:tmpl w:val="E5AC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927614">
    <w:abstractNumId w:val="4"/>
  </w:num>
  <w:num w:numId="2" w16cid:durableId="2146003074">
    <w:abstractNumId w:val="44"/>
  </w:num>
  <w:num w:numId="3" w16cid:durableId="1889107940">
    <w:abstractNumId w:val="45"/>
  </w:num>
  <w:num w:numId="4" w16cid:durableId="1094059863">
    <w:abstractNumId w:val="26"/>
  </w:num>
  <w:num w:numId="5" w16cid:durableId="1051883195">
    <w:abstractNumId w:val="42"/>
  </w:num>
  <w:num w:numId="6" w16cid:durableId="414791629">
    <w:abstractNumId w:val="19"/>
  </w:num>
  <w:num w:numId="7" w16cid:durableId="2144157899">
    <w:abstractNumId w:val="2"/>
  </w:num>
  <w:num w:numId="8" w16cid:durableId="1751122086">
    <w:abstractNumId w:val="31"/>
  </w:num>
  <w:num w:numId="9" w16cid:durableId="1546985895">
    <w:abstractNumId w:val="37"/>
  </w:num>
  <w:num w:numId="10" w16cid:durableId="1921989305">
    <w:abstractNumId w:val="27"/>
  </w:num>
  <w:num w:numId="11" w16cid:durableId="1997370338">
    <w:abstractNumId w:val="33"/>
  </w:num>
  <w:num w:numId="12" w16cid:durableId="1032389763">
    <w:abstractNumId w:val="5"/>
  </w:num>
  <w:num w:numId="13" w16cid:durableId="1337226814">
    <w:abstractNumId w:val="6"/>
  </w:num>
  <w:num w:numId="14" w16cid:durableId="204099241">
    <w:abstractNumId w:val="40"/>
  </w:num>
  <w:num w:numId="15" w16cid:durableId="1879589677">
    <w:abstractNumId w:val="12"/>
  </w:num>
  <w:num w:numId="16" w16cid:durableId="1595671794">
    <w:abstractNumId w:val="18"/>
  </w:num>
  <w:num w:numId="17" w16cid:durableId="850876198">
    <w:abstractNumId w:val="34"/>
  </w:num>
  <w:num w:numId="18" w16cid:durableId="1561013357">
    <w:abstractNumId w:val="13"/>
  </w:num>
  <w:num w:numId="19" w16cid:durableId="2029477365">
    <w:abstractNumId w:val="48"/>
  </w:num>
  <w:num w:numId="20" w16cid:durableId="1454445838">
    <w:abstractNumId w:val="20"/>
  </w:num>
  <w:num w:numId="21" w16cid:durableId="414281138">
    <w:abstractNumId w:val="38"/>
  </w:num>
  <w:num w:numId="22" w16cid:durableId="1434940900">
    <w:abstractNumId w:val="36"/>
  </w:num>
  <w:num w:numId="23" w16cid:durableId="1218516952">
    <w:abstractNumId w:val="1"/>
  </w:num>
  <w:num w:numId="24" w16cid:durableId="2101636907">
    <w:abstractNumId w:val="0"/>
  </w:num>
  <w:num w:numId="25" w16cid:durableId="609161993">
    <w:abstractNumId w:val="47"/>
  </w:num>
  <w:num w:numId="26" w16cid:durableId="1002584984">
    <w:abstractNumId w:val="46"/>
  </w:num>
  <w:num w:numId="27" w16cid:durableId="1269967586">
    <w:abstractNumId w:val="35"/>
  </w:num>
  <w:num w:numId="28" w16cid:durableId="732122274">
    <w:abstractNumId w:val="14"/>
  </w:num>
  <w:num w:numId="29" w16cid:durableId="669135682">
    <w:abstractNumId w:val="9"/>
  </w:num>
  <w:num w:numId="30" w16cid:durableId="1073232898">
    <w:abstractNumId w:val="28"/>
  </w:num>
  <w:num w:numId="31" w16cid:durableId="78446823">
    <w:abstractNumId w:val="21"/>
  </w:num>
  <w:num w:numId="32" w16cid:durableId="1765374710">
    <w:abstractNumId w:val="3"/>
  </w:num>
  <w:num w:numId="33" w16cid:durableId="810244110">
    <w:abstractNumId w:val="29"/>
  </w:num>
  <w:num w:numId="34" w16cid:durableId="601187476">
    <w:abstractNumId w:val="22"/>
  </w:num>
  <w:num w:numId="35" w16cid:durableId="2053767906">
    <w:abstractNumId w:val="30"/>
  </w:num>
  <w:num w:numId="36" w16cid:durableId="633608336">
    <w:abstractNumId w:val="17"/>
  </w:num>
  <w:num w:numId="37" w16cid:durableId="59376860">
    <w:abstractNumId w:val="16"/>
  </w:num>
  <w:num w:numId="38" w16cid:durableId="643435270">
    <w:abstractNumId w:val="11"/>
  </w:num>
  <w:num w:numId="39" w16cid:durableId="1817842332">
    <w:abstractNumId w:val="7"/>
  </w:num>
  <w:num w:numId="40" w16cid:durableId="1330059836">
    <w:abstractNumId w:val="39"/>
  </w:num>
  <w:num w:numId="41" w16cid:durableId="1693678835">
    <w:abstractNumId w:val="23"/>
  </w:num>
  <w:num w:numId="42" w16cid:durableId="444692260">
    <w:abstractNumId w:val="43"/>
  </w:num>
  <w:num w:numId="43" w16cid:durableId="1539123723">
    <w:abstractNumId w:val="8"/>
  </w:num>
  <w:num w:numId="44" w16cid:durableId="1446266345">
    <w:abstractNumId w:val="24"/>
  </w:num>
  <w:num w:numId="45" w16cid:durableId="107312868">
    <w:abstractNumId w:val="32"/>
  </w:num>
  <w:num w:numId="46" w16cid:durableId="566569682">
    <w:abstractNumId w:val="41"/>
  </w:num>
  <w:num w:numId="47" w16cid:durableId="1842038069">
    <w:abstractNumId w:val="15"/>
  </w:num>
  <w:num w:numId="48" w16cid:durableId="1949969822">
    <w:abstractNumId w:val="25"/>
  </w:num>
  <w:num w:numId="49" w16cid:durableId="1356224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05505"/>
    <w:rsid w:val="000064AC"/>
    <w:rsid w:val="00011F83"/>
    <w:rsid w:val="0001448F"/>
    <w:rsid w:val="00015D0B"/>
    <w:rsid w:val="000224AA"/>
    <w:rsid w:val="00024F81"/>
    <w:rsid w:val="0003070B"/>
    <w:rsid w:val="000327C0"/>
    <w:rsid w:val="00040BC8"/>
    <w:rsid w:val="000432B8"/>
    <w:rsid w:val="000533D4"/>
    <w:rsid w:val="000614BB"/>
    <w:rsid w:val="00074AA8"/>
    <w:rsid w:val="00076D11"/>
    <w:rsid w:val="00077873"/>
    <w:rsid w:val="000849E8"/>
    <w:rsid w:val="00085648"/>
    <w:rsid w:val="000956BE"/>
    <w:rsid w:val="000966A3"/>
    <w:rsid w:val="000B1D38"/>
    <w:rsid w:val="000B28BD"/>
    <w:rsid w:val="000B54A0"/>
    <w:rsid w:val="000B7165"/>
    <w:rsid w:val="000B7EAC"/>
    <w:rsid w:val="000E07C5"/>
    <w:rsid w:val="000E73B2"/>
    <w:rsid w:val="000E7AAD"/>
    <w:rsid w:val="00103D1E"/>
    <w:rsid w:val="0011683F"/>
    <w:rsid w:val="00122629"/>
    <w:rsid w:val="00122C38"/>
    <w:rsid w:val="00136747"/>
    <w:rsid w:val="001453C5"/>
    <w:rsid w:val="0016156A"/>
    <w:rsid w:val="00174423"/>
    <w:rsid w:val="00180B39"/>
    <w:rsid w:val="00186097"/>
    <w:rsid w:val="00193B6D"/>
    <w:rsid w:val="00194327"/>
    <w:rsid w:val="001C6DD2"/>
    <w:rsid w:val="001D4BDB"/>
    <w:rsid w:val="001D68CD"/>
    <w:rsid w:val="001E711F"/>
    <w:rsid w:val="001F1C07"/>
    <w:rsid w:val="001F51A2"/>
    <w:rsid w:val="00201446"/>
    <w:rsid w:val="002213B6"/>
    <w:rsid w:val="00224298"/>
    <w:rsid w:val="00227F7D"/>
    <w:rsid w:val="0023024A"/>
    <w:rsid w:val="00243FD2"/>
    <w:rsid w:val="0024765D"/>
    <w:rsid w:val="002701CB"/>
    <w:rsid w:val="00276549"/>
    <w:rsid w:val="00281248"/>
    <w:rsid w:val="002817D4"/>
    <w:rsid w:val="002855B7"/>
    <w:rsid w:val="00287660"/>
    <w:rsid w:val="00293CB6"/>
    <w:rsid w:val="002B0CFA"/>
    <w:rsid w:val="002B298B"/>
    <w:rsid w:val="002C2728"/>
    <w:rsid w:val="002D00D5"/>
    <w:rsid w:val="002E0166"/>
    <w:rsid w:val="002E7DE0"/>
    <w:rsid w:val="002F2DC6"/>
    <w:rsid w:val="002F4905"/>
    <w:rsid w:val="00310AE3"/>
    <w:rsid w:val="003226B0"/>
    <w:rsid w:val="00325401"/>
    <w:rsid w:val="00327A8D"/>
    <w:rsid w:val="00330388"/>
    <w:rsid w:val="003401CE"/>
    <w:rsid w:val="00342E3F"/>
    <w:rsid w:val="003510BB"/>
    <w:rsid w:val="0035526E"/>
    <w:rsid w:val="00357F72"/>
    <w:rsid w:val="00360A13"/>
    <w:rsid w:val="003634C3"/>
    <w:rsid w:val="0036411E"/>
    <w:rsid w:val="003668DB"/>
    <w:rsid w:val="00370882"/>
    <w:rsid w:val="00377DF6"/>
    <w:rsid w:val="00382968"/>
    <w:rsid w:val="00386013"/>
    <w:rsid w:val="00387363"/>
    <w:rsid w:val="00397969"/>
    <w:rsid w:val="003B3526"/>
    <w:rsid w:val="003C21B0"/>
    <w:rsid w:val="003C66C2"/>
    <w:rsid w:val="003D3DC8"/>
    <w:rsid w:val="003E396F"/>
    <w:rsid w:val="003F481F"/>
    <w:rsid w:val="00400A33"/>
    <w:rsid w:val="0040691D"/>
    <w:rsid w:val="004106E7"/>
    <w:rsid w:val="00416058"/>
    <w:rsid w:val="004227E8"/>
    <w:rsid w:val="004269C9"/>
    <w:rsid w:val="00430896"/>
    <w:rsid w:val="00434DDC"/>
    <w:rsid w:val="00455926"/>
    <w:rsid w:val="00466C86"/>
    <w:rsid w:val="00467467"/>
    <w:rsid w:val="00496E1F"/>
    <w:rsid w:val="004A04EE"/>
    <w:rsid w:val="004A10F4"/>
    <w:rsid w:val="004C1F0E"/>
    <w:rsid w:val="004C5FA4"/>
    <w:rsid w:val="004C62DC"/>
    <w:rsid w:val="004D4C5C"/>
    <w:rsid w:val="004D6059"/>
    <w:rsid w:val="004E35BA"/>
    <w:rsid w:val="004E4C59"/>
    <w:rsid w:val="004F0190"/>
    <w:rsid w:val="004F4A10"/>
    <w:rsid w:val="005138BF"/>
    <w:rsid w:val="00521563"/>
    <w:rsid w:val="00521A4B"/>
    <w:rsid w:val="00521AFC"/>
    <w:rsid w:val="00524653"/>
    <w:rsid w:val="00535A00"/>
    <w:rsid w:val="005401C3"/>
    <w:rsid w:val="00541968"/>
    <w:rsid w:val="00543DC1"/>
    <w:rsid w:val="0055098C"/>
    <w:rsid w:val="005647B3"/>
    <w:rsid w:val="00564F1D"/>
    <w:rsid w:val="00572B7D"/>
    <w:rsid w:val="00584436"/>
    <w:rsid w:val="0058611A"/>
    <w:rsid w:val="005B745F"/>
    <w:rsid w:val="005C3D74"/>
    <w:rsid w:val="005C5706"/>
    <w:rsid w:val="005D0D93"/>
    <w:rsid w:val="005D56CB"/>
    <w:rsid w:val="005E4474"/>
    <w:rsid w:val="005E76F5"/>
    <w:rsid w:val="005F26D5"/>
    <w:rsid w:val="005F30EB"/>
    <w:rsid w:val="006104DA"/>
    <w:rsid w:val="006231F5"/>
    <w:rsid w:val="0062699C"/>
    <w:rsid w:val="006323FF"/>
    <w:rsid w:val="00644187"/>
    <w:rsid w:val="00646A6A"/>
    <w:rsid w:val="00647C16"/>
    <w:rsid w:val="00652146"/>
    <w:rsid w:val="006530E2"/>
    <w:rsid w:val="006728EF"/>
    <w:rsid w:val="00673ECC"/>
    <w:rsid w:val="00684ECD"/>
    <w:rsid w:val="006876D8"/>
    <w:rsid w:val="006A0D9F"/>
    <w:rsid w:val="006A37FF"/>
    <w:rsid w:val="006B05EB"/>
    <w:rsid w:val="006B0DC1"/>
    <w:rsid w:val="006B7772"/>
    <w:rsid w:val="006E6B06"/>
    <w:rsid w:val="006F3A61"/>
    <w:rsid w:val="006F4380"/>
    <w:rsid w:val="006F44F5"/>
    <w:rsid w:val="006F5938"/>
    <w:rsid w:val="00711B14"/>
    <w:rsid w:val="00715E7C"/>
    <w:rsid w:val="00727A50"/>
    <w:rsid w:val="007510A6"/>
    <w:rsid w:val="00751945"/>
    <w:rsid w:val="00763CD5"/>
    <w:rsid w:val="00780D45"/>
    <w:rsid w:val="007814D9"/>
    <w:rsid w:val="007939E3"/>
    <w:rsid w:val="007A41D8"/>
    <w:rsid w:val="007A7D0F"/>
    <w:rsid w:val="007B488A"/>
    <w:rsid w:val="007D4009"/>
    <w:rsid w:val="007D649A"/>
    <w:rsid w:val="007D7648"/>
    <w:rsid w:val="007E35FE"/>
    <w:rsid w:val="007E3C55"/>
    <w:rsid w:val="007F0D80"/>
    <w:rsid w:val="007F4019"/>
    <w:rsid w:val="00801CE2"/>
    <w:rsid w:val="0080219D"/>
    <w:rsid w:val="0080313B"/>
    <w:rsid w:val="008073BC"/>
    <w:rsid w:val="008266A0"/>
    <w:rsid w:val="008326E5"/>
    <w:rsid w:val="00835D57"/>
    <w:rsid w:val="00844C2C"/>
    <w:rsid w:val="0085593C"/>
    <w:rsid w:val="0088449F"/>
    <w:rsid w:val="00892657"/>
    <w:rsid w:val="00892B68"/>
    <w:rsid w:val="008946FD"/>
    <w:rsid w:val="008A6AF6"/>
    <w:rsid w:val="008B1BF8"/>
    <w:rsid w:val="008C342E"/>
    <w:rsid w:val="008C366C"/>
    <w:rsid w:val="008C3782"/>
    <w:rsid w:val="008D0CB3"/>
    <w:rsid w:val="008D35BE"/>
    <w:rsid w:val="008E26D0"/>
    <w:rsid w:val="008E2FA3"/>
    <w:rsid w:val="008F30B4"/>
    <w:rsid w:val="00915853"/>
    <w:rsid w:val="00925288"/>
    <w:rsid w:val="00935C31"/>
    <w:rsid w:val="009361F2"/>
    <w:rsid w:val="00942533"/>
    <w:rsid w:val="00956220"/>
    <w:rsid w:val="00982995"/>
    <w:rsid w:val="009A1065"/>
    <w:rsid w:val="009A34EE"/>
    <w:rsid w:val="009A7408"/>
    <w:rsid w:val="009E2567"/>
    <w:rsid w:val="009F29C3"/>
    <w:rsid w:val="009F2C0D"/>
    <w:rsid w:val="009F58C4"/>
    <w:rsid w:val="00A02DA7"/>
    <w:rsid w:val="00A138CE"/>
    <w:rsid w:val="00A143D4"/>
    <w:rsid w:val="00A300BA"/>
    <w:rsid w:val="00A34372"/>
    <w:rsid w:val="00A36B72"/>
    <w:rsid w:val="00A477BE"/>
    <w:rsid w:val="00A87FF7"/>
    <w:rsid w:val="00A97545"/>
    <w:rsid w:val="00AA4CC2"/>
    <w:rsid w:val="00AB0CDF"/>
    <w:rsid w:val="00AF0452"/>
    <w:rsid w:val="00AF6DFD"/>
    <w:rsid w:val="00B00E62"/>
    <w:rsid w:val="00B02F02"/>
    <w:rsid w:val="00B178AD"/>
    <w:rsid w:val="00B218FA"/>
    <w:rsid w:val="00B25EF1"/>
    <w:rsid w:val="00B270E8"/>
    <w:rsid w:val="00B3188E"/>
    <w:rsid w:val="00B404E4"/>
    <w:rsid w:val="00B407E6"/>
    <w:rsid w:val="00B423EF"/>
    <w:rsid w:val="00B437C1"/>
    <w:rsid w:val="00B43DAF"/>
    <w:rsid w:val="00B526EB"/>
    <w:rsid w:val="00B62CDA"/>
    <w:rsid w:val="00B75D6B"/>
    <w:rsid w:val="00B774FA"/>
    <w:rsid w:val="00B77A23"/>
    <w:rsid w:val="00B843AB"/>
    <w:rsid w:val="00B87904"/>
    <w:rsid w:val="00B87984"/>
    <w:rsid w:val="00B96743"/>
    <w:rsid w:val="00BB29E6"/>
    <w:rsid w:val="00BB3C18"/>
    <w:rsid w:val="00BB7A4F"/>
    <w:rsid w:val="00BC1A2B"/>
    <w:rsid w:val="00BD0E67"/>
    <w:rsid w:val="00BD143D"/>
    <w:rsid w:val="00BE0133"/>
    <w:rsid w:val="00BF306C"/>
    <w:rsid w:val="00BF356E"/>
    <w:rsid w:val="00BF3713"/>
    <w:rsid w:val="00C00B71"/>
    <w:rsid w:val="00C059D4"/>
    <w:rsid w:val="00C30581"/>
    <w:rsid w:val="00C34B5E"/>
    <w:rsid w:val="00C36618"/>
    <w:rsid w:val="00C52278"/>
    <w:rsid w:val="00C576EC"/>
    <w:rsid w:val="00C623F7"/>
    <w:rsid w:val="00C64E06"/>
    <w:rsid w:val="00C67EA4"/>
    <w:rsid w:val="00C83CAB"/>
    <w:rsid w:val="00C91DDC"/>
    <w:rsid w:val="00CA3606"/>
    <w:rsid w:val="00CB0AC3"/>
    <w:rsid w:val="00CD33CB"/>
    <w:rsid w:val="00CE189A"/>
    <w:rsid w:val="00CE1DD3"/>
    <w:rsid w:val="00CF3A52"/>
    <w:rsid w:val="00CF407A"/>
    <w:rsid w:val="00CF5D09"/>
    <w:rsid w:val="00D0025D"/>
    <w:rsid w:val="00D0768A"/>
    <w:rsid w:val="00D1319B"/>
    <w:rsid w:val="00D15741"/>
    <w:rsid w:val="00D23DBC"/>
    <w:rsid w:val="00D341B3"/>
    <w:rsid w:val="00D353F5"/>
    <w:rsid w:val="00D401C6"/>
    <w:rsid w:val="00D43A3A"/>
    <w:rsid w:val="00D46441"/>
    <w:rsid w:val="00D52822"/>
    <w:rsid w:val="00D54967"/>
    <w:rsid w:val="00D55687"/>
    <w:rsid w:val="00D56398"/>
    <w:rsid w:val="00D56DD2"/>
    <w:rsid w:val="00D74AA7"/>
    <w:rsid w:val="00D865CF"/>
    <w:rsid w:val="00D86738"/>
    <w:rsid w:val="00D92AB4"/>
    <w:rsid w:val="00DA1979"/>
    <w:rsid w:val="00DB0DC9"/>
    <w:rsid w:val="00DB5668"/>
    <w:rsid w:val="00DC2FF1"/>
    <w:rsid w:val="00DD27D5"/>
    <w:rsid w:val="00DD3BA2"/>
    <w:rsid w:val="00E106CF"/>
    <w:rsid w:val="00E13018"/>
    <w:rsid w:val="00E13ADA"/>
    <w:rsid w:val="00E21706"/>
    <w:rsid w:val="00E36933"/>
    <w:rsid w:val="00E41C49"/>
    <w:rsid w:val="00E50FC4"/>
    <w:rsid w:val="00E51D85"/>
    <w:rsid w:val="00E53C1C"/>
    <w:rsid w:val="00E53C7E"/>
    <w:rsid w:val="00E60638"/>
    <w:rsid w:val="00E66C20"/>
    <w:rsid w:val="00E74815"/>
    <w:rsid w:val="00E7526E"/>
    <w:rsid w:val="00E756DA"/>
    <w:rsid w:val="00E87ADB"/>
    <w:rsid w:val="00E9470C"/>
    <w:rsid w:val="00EE3414"/>
    <w:rsid w:val="00EE34E4"/>
    <w:rsid w:val="00F16A4F"/>
    <w:rsid w:val="00F16D29"/>
    <w:rsid w:val="00F17CD6"/>
    <w:rsid w:val="00F22AC8"/>
    <w:rsid w:val="00F254C5"/>
    <w:rsid w:val="00F44A41"/>
    <w:rsid w:val="00F47B12"/>
    <w:rsid w:val="00F50B1A"/>
    <w:rsid w:val="00F65A96"/>
    <w:rsid w:val="00F67789"/>
    <w:rsid w:val="00F72950"/>
    <w:rsid w:val="00F821F4"/>
    <w:rsid w:val="00F84411"/>
    <w:rsid w:val="00F9006C"/>
    <w:rsid w:val="00F923AD"/>
    <w:rsid w:val="00FA2B35"/>
    <w:rsid w:val="00FB26CB"/>
    <w:rsid w:val="00FB443C"/>
    <w:rsid w:val="00FB67E5"/>
    <w:rsid w:val="00FB6F06"/>
    <w:rsid w:val="00FC0282"/>
    <w:rsid w:val="00FC65A8"/>
    <w:rsid w:val="00FD1953"/>
    <w:rsid w:val="00FD69F9"/>
    <w:rsid w:val="00FF16E1"/>
    <w:rsid w:val="00FF255E"/>
    <w:rsid w:val="00FF285D"/>
    <w:rsid w:val="00FF38EE"/>
    <w:rsid w:val="00FF5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8326E5"/>
    <w:pPr>
      <w:ind w:left="720"/>
      <w:contextualSpacing/>
    </w:pPr>
  </w:style>
  <w:style w:type="table" w:styleId="TableGrid">
    <w:name w:val="Table Grid"/>
    <w:basedOn w:val="TableNormal"/>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unhideWhenUsed/>
    <w:rsid w:val="00CF5D09"/>
    <w:rPr>
      <w:color w:val="0000FF"/>
      <w:u w:val="single"/>
    </w:rPr>
  </w:style>
  <w:style w:type="character" w:styleId="UnresolvedMention">
    <w:name w:val="Unresolved Mention"/>
    <w:basedOn w:val="DefaultParagraphFont"/>
    <w:uiPriority w:val="99"/>
    <w:semiHidden/>
    <w:unhideWhenUsed/>
    <w:rsid w:val="00CF5D09"/>
    <w:rPr>
      <w:color w:val="605E5C"/>
      <w:shd w:val="clear" w:color="auto" w:fill="E1DFDD"/>
    </w:rPr>
  </w:style>
  <w:style w:type="character" w:customStyle="1" w:styleId="ListParagraphChar">
    <w:name w:val="List Paragraph Char"/>
    <w:aliases w:val="H&amp;P List Paragraph Char,2 Char,Strip Char"/>
    <w:link w:val="ListParagraph"/>
    <w:uiPriority w:val="34"/>
    <w:qFormat/>
    <w:locked/>
    <w:rsid w:val="00B77A2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13266</Words>
  <Characters>7563</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Katrīna Borozdina</cp:lastModifiedBy>
  <cp:revision>9</cp:revision>
  <cp:lastPrinted>2025-11-08T11:49:00Z</cp:lastPrinted>
  <dcterms:created xsi:type="dcterms:W3CDTF">2025-10-28T09:00:00Z</dcterms:created>
  <dcterms:modified xsi:type="dcterms:W3CDTF">2025-11-12T10:08:00Z</dcterms:modified>
</cp:coreProperties>
</file>