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D75EF" w14:textId="77777777" w:rsidR="00F06E48" w:rsidRPr="00594C7F" w:rsidRDefault="00F06E48" w:rsidP="00F06E48">
      <w:pPr>
        <w:spacing w:after="0" w:line="240" w:lineRule="auto"/>
        <w:jc w:val="center"/>
        <w:rPr>
          <w:rFonts w:ascii="Times New Roman" w:eastAsia="Times New Roman" w:hAnsi="Times New Roman" w:cs="Times New Roman"/>
          <w:b/>
          <w:bCs/>
          <w:caps/>
          <w:sz w:val="24"/>
          <w:szCs w:val="24"/>
        </w:rPr>
      </w:pPr>
      <w:r w:rsidRPr="00594C7F">
        <w:rPr>
          <w:rFonts w:ascii="Times New Roman" w:eastAsia="Times New Roman" w:hAnsi="Times New Roman" w:cs="Times New Roman"/>
          <w:b/>
          <w:bCs/>
          <w:caps/>
          <w:noProof/>
          <w:sz w:val="24"/>
          <w:szCs w:val="24"/>
          <w:lang w:eastAsia="lv-LV"/>
        </w:rPr>
        <w:drawing>
          <wp:inline distT="0" distB="0" distL="0" distR="0" wp14:anchorId="109F88AB" wp14:editId="534AD2E6">
            <wp:extent cx="756285" cy="90233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285" cy="902335"/>
                    </a:xfrm>
                    <a:prstGeom prst="rect">
                      <a:avLst/>
                    </a:prstGeom>
                    <a:noFill/>
                  </pic:spPr>
                </pic:pic>
              </a:graphicData>
            </a:graphic>
          </wp:inline>
        </w:drawing>
      </w:r>
    </w:p>
    <w:p w14:paraId="18C20F1E" w14:textId="77777777" w:rsidR="00F06E48" w:rsidRPr="00594C7F" w:rsidRDefault="00F06E48" w:rsidP="00F06E48">
      <w:pPr>
        <w:spacing w:after="0" w:line="240" w:lineRule="auto"/>
        <w:jc w:val="center"/>
        <w:rPr>
          <w:rFonts w:ascii="Times New Roman" w:eastAsia="Times New Roman" w:hAnsi="Times New Roman" w:cs="Times New Roman"/>
          <w:b/>
          <w:bCs/>
          <w:caps/>
          <w:sz w:val="28"/>
          <w:szCs w:val="28"/>
          <w:lang w:eastAsia="lv-LV"/>
        </w:rPr>
      </w:pPr>
      <w:r w:rsidRPr="00594C7F">
        <w:rPr>
          <w:rFonts w:ascii="Times New Roman" w:eastAsia="Times New Roman" w:hAnsi="Times New Roman" w:cs="Times New Roman"/>
          <w:b/>
          <w:bCs/>
          <w:caps/>
          <w:sz w:val="28"/>
          <w:szCs w:val="28"/>
          <w:lang w:eastAsia="lv-LV"/>
        </w:rPr>
        <w:t>Limbažu novada pašvaldības DOME</w:t>
      </w:r>
    </w:p>
    <w:p w14:paraId="67CABBB3" w14:textId="77777777" w:rsidR="00F06E48" w:rsidRPr="00594C7F" w:rsidRDefault="00F06E48" w:rsidP="00F06E48">
      <w:pPr>
        <w:spacing w:after="0" w:line="240" w:lineRule="auto"/>
        <w:jc w:val="center"/>
        <w:rPr>
          <w:rFonts w:ascii="Times New Roman" w:eastAsia="Times New Roman" w:hAnsi="Times New Roman" w:cs="Times New Roman"/>
          <w:sz w:val="18"/>
          <w:szCs w:val="20"/>
          <w:lang w:eastAsia="lv-LV"/>
        </w:rPr>
      </w:pPr>
      <w:r w:rsidRPr="00594C7F">
        <w:rPr>
          <w:rFonts w:ascii="Times New Roman" w:eastAsia="Times New Roman" w:hAnsi="Times New Roman" w:cs="Times New Roman"/>
          <w:sz w:val="18"/>
          <w:szCs w:val="20"/>
          <w:lang w:eastAsia="lv-LV"/>
        </w:rPr>
        <w:t xml:space="preserve">Reģ. Nr. 90009114631; Rīgas iela 16, Limbaži, Limbažu novads LV-4001; </w:t>
      </w:r>
    </w:p>
    <w:p w14:paraId="678FBF01" w14:textId="77777777" w:rsidR="00F06E48" w:rsidRPr="00594C7F" w:rsidRDefault="00F06E48" w:rsidP="00F06E48">
      <w:pPr>
        <w:spacing w:after="0" w:line="240" w:lineRule="auto"/>
        <w:jc w:val="center"/>
        <w:rPr>
          <w:rFonts w:ascii="Times New Roman" w:eastAsia="Times New Roman" w:hAnsi="Times New Roman" w:cs="Times New Roman"/>
          <w:sz w:val="18"/>
          <w:szCs w:val="20"/>
          <w:lang w:eastAsia="lv-LV"/>
        </w:rPr>
      </w:pPr>
      <w:r w:rsidRPr="00594C7F">
        <w:rPr>
          <w:rFonts w:ascii="Times New Roman" w:eastAsia="Times New Roman" w:hAnsi="Times New Roman" w:cs="Times New Roman"/>
          <w:sz w:val="18"/>
          <w:szCs w:val="20"/>
          <w:lang w:eastAsia="lv-LV"/>
        </w:rPr>
        <w:t>E-pasts</w:t>
      </w:r>
      <w:r w:rsidRPr="00594C7F">
        <w:rPr>
          <w:rFonts w:ascii="Times New Roman" w:eastAsia="Times New Roman" w:hAnsi="Times New Roman" w:cs="Times New Roman"/>
          <w:iCs/>
          <w:sz w:val="18"/>
          <w:szCs w:val="20"/>
          <w:lang w:eastAsia="lv-LV"/>
        </w:rPr>
        <w:t xml:space="preserve"> pasts@limbazunovads.lv;</w:t>
      </w:r>
      <w:r w:rsidRPr="00594C7F">
        <w:rPr>
          <w:rFonts w:ascii="Times New Roman" w:eastAsia="Times New Roman" w:hAnsi="Times New Roman" w:cs="Times New Roman"/>
          <w:sz w:val="18"/>
          <w:szCs w:val="20"/>
          <w:lang w:eastAsia="lv-LV"/>
        </w:rPr>
        <w:t xml:space="preserve"> tālrunis 64023003</w:t>
      </w:r>
    </w:p>
    <w:p w14:paraId="63AE1D0D" w14:textId="77777777" w:rsidR="00F06E48" w:rsidRDefault="00F06E48" w:rsidP="00B00BC8">
      <w:pPr>
        <w:spacing w:after="0" w:line="240" w:lineRule="auto"/>
        <w:jc w:val="center"/>
        <w:rPr>
          <w:rFonts w:ascii="Times New Roman" w:eastAsia="Times New Roman" w:hAnsi="Times New Roman" w:cs="Times New Roman"/>
          <w:sz w:val="24"/>
          <w:szCs w:val="24"/>
          <w:lang w:eastAsia="lv-LV"/>
        </w:rPr>
      </w:pPr>
    </w:p>
    <w:p w14:paraId="45014787" w14:textId="7A4928C6" w:rsidR="00B00BC8" w:rsidRPr="006B2870" w:rsidRDefault="00B00BC8" w:rsidP="00B00BC8">
      <w:pPr>
        <w:spacing w:after="0" w:line="240" w:lineRule="auto"/>
        <w:jc w:val="center"/>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Limbažos</w:t>
      </w:r>
    </w:p>
    <w:p w14:paraId="5D21CD99" w14:textId="77777777" w:rsidR="00B00BC8" w:rsidRDefault="00B00BC8" w:rsidP="00B00BC8">
      <w:pPr>
        <w:spacing w:after="0" w:line="240" w:lineRule="auto"/>
        <w:ind w:left="3945" w:right="300" w:hanging="3585"/>
        <w:jc w:val="center"/>
        <w:rPr>
          <w:rFonts w:ascii="Times New Roman" w:eastAsiaTheme="minorEastAsia" w:hAnsi="Times New Roman" w:cs="Times New Roman"/>
          <w:b/>
          <w:bCs/>
          <w:kern w:val="36"/>
          <w:sz w:val="24"/>
          <w:szCs w:val="24"/>
          <w:lang w:eastAsia="lv-LV"/>
        </w:rPr>
      </w:pPr>
      <w:r w:rsidRPr="006B2870">
        <w:rPr>
          <w:rFonts w:ascii="Times New Roman" w:eastAsia="Times New Roman" w:hAnsi="Times New Roman" w:cs="Times New Roman"/>
          <w:b/>
          <w:bCs/>
          <w:sz w:val="24"/>
          <w:szCs w:val="18"/>
          <w:lang w:eastAsia="lv-LV"/>
        </w:rPr>
        <w:tab/>
      </w:r>
      <w:r w:rsidRPr="006B2870">
        <w:rPr>
          <w:rFonts w:ascii="Times New Roman" w:eastAsia="Times New Roman" w:hAnsi="Times New Roman" w:cs="Times New Roman"/>
          <w:b/>
          <w:bCs/>
          <w:sz w:val="24"/>
          <w:szCs w:val="18"/>
          <w:lang w:eastAsia="lv-LV"/>
        </w:rPr>
        <w:tab/>
      </w:r>
      <w:r w:rsidRPr="006B2870">
        <w:rPr>
          <w:rFonts w:ascii="Times New Roman" w:eastAsia="Times New Roman" w:hAnsi="Times New Roman" w:cs="Times New Roman"/>
          <w:b/>
          <w:bCs/>
          <w:sz w:val="24"/>
          <w:szCs w:val="18"/>
          <w:lang w:eastAsia="lv-LV"/>
        </w:rPr>
        <w:tab/>
      </w:r>
      <w:r w:rsidRPr="006B2870">
        <w:rPr>
          <w:rFonts w:ascii="Times New Roman" w:eastAsia="Times New Roman" w:hAnsi="Times New Roman" w:cs="Times New Roman"/>
          <w:b/>
          <w:bCs/>
          <w:sz w:val="24"/>
          <w:szCs w:val="18"/>
          <w:lang w:eastAsia="lv-LV"/>
        </w:rPr>
        <w:tab/>
      </w:r>
      <w:r w:rsidRPr="006B2870">
        <w:rPr>
          <w:rFonts w:ascii="Times New Roman" w:eastAsia="Times New Roman" w:hAnsi="Times New Roman" w:cs="Times New Roman"/>
          <w:b/>
          <w:bCs/>
          <w:sz w:val="24"/>
          <w:szCs w:val="18"/>
          <w:lang w:eastAsia="lv-LV"/>
        </w:rPr>
        <w:tab/>
      </w:r>
      <w:r w:rsidRPr="006B2870">
        <w:rPr>
          <w:rFonts w:ascii="Times New Roman" w:eastAsia="Times New Roman" w:hAnsi="Times New Roman" w:cs="Times New Roman"/>
          <w:b/>
          <w:bCs/>
          <w:sz w:val="24"/>
          <w:szCs w:val="18"/>
          <w:lang w:eastAsia="lv-LV"/>
        </w:rPr>
        <w:tab/>
      </w:r>
    </w:p>
    <w:p w14:paraId="74D95253" w14:textId="77777777" w:rsidR="00B00BC8" w:rsidRPr="0080350D" w:rsidRDefault="00B00BC8" w:rsidP="00B00BC8">
      <w:pPr>
        <w:autoSpaceDE w:val="0"/>
        <w:autoSpaceDN w:val="0"/>
        <w:adjustRightInd w:val="0"/>
        <w:spacing w:after="0" w:line="240" w:lineRule="auto"/>
        <w:jc w:val="center"/>
        <w:rPr>
          <w:rFonts w:ascii="Times New Roman" w:hAnsi="Times New Roman" w:cs="Times New Roman"/>
          <w:b/>
          <w:caps/>
          <w:sz w:val="24"/>
          <w:szCs w:val="24"/>
        </w:rPr>
      </w:pPr>
      <w:r w:rsidRPr="0080350D">
        <w:rPr>
          <w:rFonts w:ascii="Times New Roman" w:hAnsi="Times New Roman" w:cs="Times New Roman"/>
          <w:b/>
          <w:caps/>
          <w:sz w:val="24"/>
          <w:szCs w:val="24"/>
        </w:rPr>
        <w:t>Paskaidrojuma raksts</w:t>
      </w:r>
    </w:p>
    <w:p w14:paraId="503841FF" w14:textId="77777777" w:rsidR="00B00BC8" w:rsidRPr="0080350D" w:rsidRDefault="00B00BC8" w:rsidP="00B00BC8">
      <w:pPr>
        <w:spacing w:after="0" w:line="240" w:lineRule="auto"/>
        <w:jc w:val="center"/>
        <w:rPr>
          <w:rFonts w:ascii="Times New Roman" w:hAnsi="Times New Roman" w:cs="Times New Roman"/>
          <w:b/>
          <w:sz w:val="24"/>
          <w:szCs w:val="24"/>
        </w:rPr>
      </w:pPr>
    </w:p>
    <w:p w14:paraId="1948B99E" w14:textId="4DDE094A" w:rsidR="00B00BC8" w:rsidRPr="00C75A9C" w:rsidRDefault="00B00BC8" w:rsidP="00B00BC8">
      <w:pPr>
        <w:spacing w:after="0" w:line="240" w:lineRule="auto"/>
        <w:jc w:val="center"/>
        <w:rPr>
          <w:rFonts w:ascii="Times New Roman" w:hAnsi="Times New Roman" w:cs="Times New Roman"/>
          <w:b/>
          <w:sz w:val="24"/>
          <w:szCs w:val="24"/>
        </w:rPr>
      </w:pPr>
      <w:r w:rsidRPr="00C75A9C">
        <w:rPr>
          <w:rFonts w:ascii="Times New Roman" w:hAnsi="Times New Roman" w:cs="Times New Roman"/>
          <w:b/>
          <w:sz w:val="24"/>
          <w:szCs w:val="24"/>
        </w:rPr>
        <w:t>Limbažu novada pašvaldības domes 202</w:t>
      </w:r>
      <w:r w:rsidR="002156AC" w:rsidRPr="00C75A9C">
        <w:rPr>
          <w:rFonts w:ascii="Times New Roman" w:hAnsi="Times New Roman" w:cs="Times New Roman"/>
          <w:b/>
          <w:sz w:val="24"/>
          <w:szCs w:val="24"/>
        </w:rPr>
        <w:t>6</w:t>
      </w:r>
      <w:r w:rsidRPr="00C75A9C">
        <w:rPr>
          <w:rFonts w:ascii="Times New Roman" w:hAnsi="Times New Roman" w:cs="Times New Roman"/>
          <w:b/>
          <w:sz w:val="24"/>
          <w:szCs w:val="24"/>
        </w:rPr>
        <w:t xml:space="preserve">. gada ___. ________ saistošajiem noteikumiem </w:t>
      </w:r>
    </w:p>
    <w:p w14:paraId="16059E0B" w14:textId="33B79155" w:rsidR="00B00BC8" w:rsidRPr="00C75A9C" w:rsidRDefault="00B00BC8" w:rsidP="00B00BC8">
      <w:pPr>
        <w:spacing w:after="0" w:line="240" w:lineRule="auto"/>
        <w:jc w:val="center"/>
        <w:rPr>
          <w:rFonts w:ascii="Times New Roman" w:hAnsi="Times New Roman" w:cs="Times New Roman"/>
          <w:b/>
          <w:sz w:val="24"/>
          <w:szCs w:val="24"/>
        </w:rPr>
      </w:pPr>
      <w:r w:rsidRPr="00C75A9C">
        <w:rPr>
          <w:rFonts w:ascii="Times New Roman" w:hAnsi="Times New Roman" w:cs="Times New Roman"/>
          <w:b/>
          <w:sz w:val="24"/>
          <w:szCs w:val="24"/>
        </w:rPr>
        <w:t xml:space="preserve">Nr. ___ </w:t>
      </w:r>
      <w:r w:rsidR="00C75A9C" w:rsidRPr="00C75A9C">
        <w:rPr>
          <w:rFonts w:ascii="Times New Roman" w:hAnsi="Times New Roman" w:cs="Times New Roman"/>
          <w:b/>
          <w:bCs/>
          <w:noProof/>
          <w:sz w:val="24"/>
          <w:szCs w:val="24"/>
        </w:rPr>
        <w:t>„</w:t>
      </w:r>
      <w:r w:rsidR="00C75A9C" w:rsidRPr="00C75A9C">
        <w:rPr>
          <w:rFonts w:ascii="Times New Roman" w:hAnsi="Times New Roman" w:cs="Times New Roman"/>
          <w:b/>
          <w:bCs/>
          <w:sz w:val="24"/>
          <w:szCs w:val="24"/>
        </w:rPr>
        <w:t>Kārtība, kādā Limbažu novada pašvaldības dibinātu izglītības iestāžu pedagogiem kompensē transporta izdevumus“</w:t>
      </w:r>
    </w:p>
    <w:p w14:paraId="708CD5F3" w14:textId="77777777" w:rsidR="00B00BC8" w:rsidRPr="0080350D" w:rsidRDefault="00B00BC8" w:rsidP="00B00BC8">
      <w:pPr>
        <w:autoSpaceDE w:val="0"/>
        <w:autoSpaceDN w:val="0"/>
        <w:adjustRightInd w:val="0"/>
        <w:spacing w:after="0" w:line="240" w:lineRule="auto"/>
        <w:jc w:val="center"/>
        <w:rPr>
          <w:rFonts w:ascii="Times New Roman" w:hAnsi="Times New Roman" w:cs="Times New Roman"/>
          <w:b/>
          <w:bCs/>
          <w:sz w:val="24"/>
          <w:szCs w:val="24"/>
        </w:rPr>
      </w:pP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66"/>
        <w:gridCol w:w="7594"/>
      </w:tblGrid>
      <w:tr w:rsidR="00B00BC8" w:rsidRPr="0080350D" w14:paraId="58B23D89" w14:textId="77777777" w:rsidTr="0021021D">
        <w:trPr>
          <w:trHeight w:val="471"/>
          <w:jc w:val="center"/>
        </w:trPr>
        <w:tc>
          <w:tcPr>
            <w:tcW w:w="2466" w:type="dxa"/>
            <w:tcBorders>
              <w:top w:val="single" w:sz="4" w:space="0" w:color="000000"/>
              <w:left w:val="single" w:sz="4" w:space="0" w:color="000000"/>
              <w:bottom w:val="single" w:sz="4" w:space="0" w:color="000000"/>
              <w:right w:val="single" w:sz="4" w:space="0" w:color="000000"/>
            </w:tcBorders>
            <w:vAlign w:val="center"/>
          </w:tcPr>
          <w:p w14:paraId="65F8AFD4" w14:textId="77777777" w:rsidR="00B00BC8" w:rsidRPr="0080350D" w:rsidRDefault="00B00BC8" w:rsidP="0021021D">
            <w:pPr>
              <w:shd w:val="clear" w:color="auto" w:fill="FFFFFF"/>
              <w:spacing w:after="0" w:line="240" w:lineRule="auto"/>
              <w:jc w:val="center"/>
              <w:rPr>
                <w:rFonts w:ascii="Times New Roman" w:hAnsi="Times New Roman" w:cs="Times New Roman"/>
                <w:b/>
                <w:bCs/>
                <w:sz w:val="24"/>
                <w:szCs w:val="24"/>
              </w:rPr>
            </w:pPr>
            <w:r w:rsidRPr="0080350D">
              <w:rPr>
                <w:rFonts w:ascii="Times New Roman" w:hAnsi="Times New Roman" w:cs="Times New Roman"/>
                <w:b/>
                <w:bCs/>
                <w:sz w:val="24"/>
                <w:szCs w:val="24"/>
              </w:rPr>
              <w:t>Paskaidrojuma raksta sadaļas</w:t>
            </w:r>
          </w:p>
        </w:tc>
        <w:tc>
          <w:tcPr>
            <w:tcW w:w="7594" w:type="dxa"/>
            <w:tcBorders>
              <w:top w:val="single" w:sz="4" w:space="0" w:color="000000"/>
              <w:left w:val="single" w:sz="4" w:space="0" w:color="000000"/>
              <w:bottom w:val="single" w:sz="4" w:space="0" w:color="000000"/>
              <w:right w:val="single" w:sz="4" w:space="0" w:color="000000"/>
            </w:tcBorders>
            <w:vAlign w:val="center"/>
          </w:tcPr>
          <w:p w14:paraId="107E4F3B" w14:textId="77777777" w:rsidR="00B00BC8" w:rsidRPr="0080350D" w:rsidRDefault="00B00BC8" w:rsidP="0021021D">
            <w:pPr>
              <w:shd w:val="clear" w:color="auto" w:fill="FFFFFF"/>
              <w:spacing w:after="0" w:line="240" w:lineRule="auto"/>
              <w:jc w:val="center"/>
              <w:rPr>
                <w:rFonts w:ascii="Times New Roman" w:hAnsi="Times New Roman" w:cs="Times New Roman"/>
                <w:b/>
                <w:bCs/>
                <w:sz w:val="24"/>
                <w:szCs w:val="24"/>
              </w:rPr>
            </w:pPr>
            <w:r w:rsidRPr="0080350D">
              <w:rPr>
                <w:rFonts w:ascii="Times New Roman" w:hAnsi="Times New Roman" w:cs="Times New Roman"/>
                <w:b/>
                <w:bCs/>
                <w:sz w:val="24"/>
                <w:szCs w:val="24"/>
              </w:rPr>
              <w:t>Norādāmā informācija</w:t>
            </w:r>
          </w:p>
        </w:tc>
      </w:tr>
      <w:tr w:rsidR="00B00BC8" w:rsidRPr="0080350D" w14:paraId="162DA33B" w14:textId="77777777" w:rsidTr="0021021D">
        <w:trPr>
          <w:jc w:val="center"/>
        </w:trPr>
        <w:tc>
          <w:tcPr>
            <w:tcW w:w="2466" w:type="dxa"/>
            <w:tcBorders>
              <w:top w:val="single" w:sz="4" w:space="0" w:color="000000"/>
              <w:left w:val="single" w:sz="4" w:space="0" w:color="000000"/>
              <w:bottom w:val="single" w:sz="4" w:space="0" w:color="000000"/>
              <w:right w:val="single" w:sz="4" w:space="0" w:color="000000"/>
            </w:tcBorders>
          </w:tcPr>
          <w:p w14:paraId="48EF85F6" w14:textId="77777777" w:rsidR="00B00BC8" w:rsidRPr="0080350D" w:rsidRDefault="00B00BC8" w:rsidP="0021021D">
            <w:pPr>
              <w:shd w:val="clear" w:color="auto" w:fill="FFFFFF"/>
              <w:spacing w:after="0" w:line="240" w:lineRule="auto"/>
              <w:jc w:val="both"/>
              <w:rPr>
                <w:rFonts w:ascii="Times New Roman" w:hAnsi="Times New Roman" w:cs="Times New Roman"/>
                <w:bCs/>
                <w:sz w:val="24"/>
                <w:szCs w:val="24"/>
              </w:rPr>
            </w:pPr>
            <w:r w:rsidRPr="0080350D">
              <w:rPr>
                <w:rFonts w:ascii="Times New Roman" w:hAnsi="Times New Roman" w:cs="Times New Roman"/>
                <w:sz w:val="24"/>
                <w:szCs w:val="24"/>
              </w:rPr>
              <w:t>1. Projekta nepieciešamības pamatojums</w:t>
            </w:r>
          </w:p>
          <w:p w14:paraId="27F31C5D" w14:textId="77777777" w:rsidR="00B00BC8" w:rsidRPr="0080350D" w:rsidRDefault="00B00BC8" w:rsidP="0021021D">
            <w:pPr>
              <w:shd w:val="clear" w:color="auto" w:fill="FFFFFF"/>
              <w:spacing w:after="0" w:line="240" w:lineRule="auto"/>
              <w:jc w:val="both"/>
              <w:rPr>
                <w:rFonts w:ascii="Times New Roman" w:hAnsi="Times New Roman" w:cs="Times New Roman"/>
                <w:bCs/>
                <w:i/>
                <w:iCs/>
                <w:sz w:val="24"/>
                <w:szCs w:val="24"/>
              </w:rPr>
            </w:pPr>
          </w:p>
        </w:tc>
        <w:tc>
          <w:tcPr>
            <w:tcW w:w="7594" w:type="dxa"/>
            <w:tcBorders>
              <w:top w:val="single" w:sz="4" w:space="0" w:color="000000"/>
              <w:left w:val="single" w:sz="4" w:space="0" w:color="000000"/>
              <w:bottom w:val="single" w:sz="4" w:space="0" w:color="000000"/>
              <w:right w:val="single" w:sz="4" w:space="0" w:color="000000"/>
            </w:tcBorders>
          </w:tcPr>
          <w:p w14:paraId="77761962" w14:textId="77777777" w:rsidR="008B4422" w:rsidRDefault="009538A0" w:rsidP="0021021D">
            <w:pPr>
              <w:spacing w:after="0" w:line="240" w:lineRule="auto"/>
              <w:ind w:right="113"/>
              <w:jc w:val="both"/>
              <w:rPr>
                <w:rFonts w:ascii="Times New Roman" w:hAnsi="Times New Roman" w:cs="Times New Roman"/>
                <w:sz w:val="24"/>
                <w:szCs w:val="24"/>
              </w:rPr>
            </w:pPr>
            <w:r w:rsidRPr="009538A0">
              <w:rPr>
                <w:rFonts w:ascii="Times New Roman" w:hAnsi="Times New Roman" w:cs="Times New Roman"/>
                <w:sz w:val="24"/>
                <w:szCs w:val="24"/>
              </w:rPr>
              <w:t xml:space="preserve">1.1. Saistošie noteikumi izstrādāti, lai noteiktu pedagogiem papildu atlīdzību transporta izdevumu kompensācijas veidā, lai mazinātu izglītības nozarē esošo problēmu pedagogu trūkumu un veicināt iespēju piesaistīt jaunus pedagogus. </w:t>
            </w:r>
          </w:p>
          <w:p w14:paraId="3335132E" w14:textId="35FF42A0" w:rsidR="002156AC" w:rsidRPr="0080350D" w:rsidRDefault="009538A0" w:rsidP="0021021D">
            <w:pPr>
              <w:spacing w:after="0" w:line="240" w:lineRule="auto"/>
              <w:ind w:right="113"/>
              <w:jc w:val="both"/>
              <w:rPr>
                <w:rFonts w:ascii="Times New Roman" w:hAnsi="Times New Roman" w:cs="Times New Roman"/>
                <w:sz w:val="24"/>
                <w:szCs w:val="24"/>
              </w:rPr>
            </w:pPr>
            <w:r w:rsidRPr="009538A0">
              <w:rPr>
                <w:rFonts w:ascii="Times New Roman" w:hAnsi="Times New Roman" w:cs="Times New Roman"/>
                <w:sz w:val="24"/>
                <w:szCs w:val="24"/>
              </w:rPr>
              <w:t>1.2. 2024. gada 26.septembrī tika pieņemti grozījumi Izglītības likuma 17. panta trešajā daļā, papildinot to ar 21.</w:t>
            </w:r>
            <w:r w:rsidR="008B4422">
              <w:rPr>
                <w:rFonts w:ascii="Times New Roman" w:hAnsi="Times New Roman" w:cs="Times New Roman"/>
                <w:sz w:val="24"/>
                <w:szCs w:val="24"/>
              </w:rPr>
              <w:t>prim</w:t>
            </w:r>
            <w:r w:rsidRPr="009538A0">
              <w:rPr>
                <w:rFonts w:ascii="Times New Roman" w:hAnsi="Times New Roman" w:cs="Times New Roman"/>
                <w:sz w:val="24"/>
                <w:szCs w:val="24"/>
              </w:rPr>
              <w:t xml:space="preserve"> punktu, kas nosaka, ka pašvaldība saistošajos noteikumos nosaka, kārtību un apmēru, kādā tās padotībā esošo izglītības iestāžu pedagogiem kompensē transporta izdevumus, kā arī nosacījumus šo kompensāciju piešķiršanai. Atbilstoši Izglītības likuma grozījumu anotācijai, likuma grozījumi tika pieņemti, jo tika secināts, ka Latvijā kopumā pedagogu nodrošinājums un atalgojums ir nepietiekams, kas rada augstus riskus nozares ilgtspējai, līdz ar to nepieciešams radīt tādus risinājumus, kas valsts un pašvaldību izglītības iestāžu dibinātājiem dod iespēju ilgtermiņā piesaistīt un noturēt pedagogus izglītības iestādēs. </w:t>
            </w:r>
          </w:p>
        </w:tc>
      </w:tr>
      <w:tr w:rsidR="00B00BC8" w:rsidRPr="0080350D" w14:paraId="1760E939" w14:textId="77777777" w:rsidTr="0021021D">
        <w:trPr>
          <w:jc w:val="center"/>
        </w:trPr>
        <w:tc>
          <w:tcPr>
            <w:tcW w:w="2466" w:type="dxa"/>
            <w:tcBorders>
              <w:top w:val="single" w:sz="4" w:space="0" w:color="000000"/>
              <w:left w:val="single" w:sz="4" w:space="0" w:color="000000"/>
              <w:bottom w:val="single" w:sz="4" w:space="0" w:color="000000"/>
              <w:right w:val="single" w:sz="4" w:space="0" w:color="000000"/>
            </w:tcBorders>
          </w:tcPr>
          <w:p w14:paraId="6FDBC7E7" w14:textId="77777777" w:rsidR="00B00BC8" w:rsidRPr="0080350D" w:rsidRDefault="00B00BC8" w:rsidP="0021021D">
            <w:pPr>
              <w:shd w:val="clear" w:color="auto" w:fill="FFFFFF"/>
              <w:spacing w:after="0" w:line="240" w:lineRule="auto"/>
              <w:jc w:val="both"/>
              <w:rPr>
                <w:rFonts w:ascii="Times New Roman" w:hAnsi="Times New Roman" w:cs="Times New Roman"/>
                <w:sz w:val="24"/>
                <w:szCs w:val="24"/>
              </w:rPr>
            </w:pPr>
            <w:r w:rsidRPr="0080350D">
              <w:rPr>
                <w:rFonts w:ascii="Times New Roman" w:hAnsi="Times New Roman" w:cs="Times New Roman"/>
                <w:sz w:val="24"/>
                <w:szCs w:val="24"/>
              </w:rPr>
              <w:t>2. Fiskālā ietekme uz pašvaldības budžetu</w:t>
            </w:r>
          </w:p>
        </w:tc>
        <w:tc>
          <w:tcPr>
            <w:tcW w:w="7594" w:type="dxa"/>
            <w:tcBorders>
              <w:top w:val="single" w:sz="4" w:space="0" w:color="000000"/>
              <w:left w:val="single" w:sz="4" w:space="0" w:color="000000"/>
              <w:bottom w:val="single" w:sz="4" w:space="0" w:color="000000"/>
              <w:right w:val="single" w:sz="4" w:space="0" w:color="000000"/>
            </w:tcBorders>
          </w:tcPr>
          <w:p w14:paraId="53BE88E3" w14:textId="52A5F015" w:rsidR="005F579B" w:rsidRDefault="008068CB" w:rsidP="0021021D">
            <w:pPr>
              <w:spacing w:after="0" w:line="240" w:lineRule="auto"/>
              <w:jc w:val="both"/>
              <w:rPr>
                <w:rFonts w:ascii="Times New Roman" w:hAnsi="Times New Roman" w:cs="Times New Roman"/>
                <w:sz w:val="24"/>
                <w:szCs w:val="24"/>
              </w:rPr>
            </w:pPr>
            <w:r w:rsidRPr="008068CB">
              <w:rPr>
                <w:rFonts w:ascii="Times New Roman" w:hAnsi="Times New Roman" w:cs="Times New Roman"/>
                <w:sz w:val="24"/>
                <w:szCs w:val="24"/>
              </w:rPr>
              <w:t xml:space="preserve">2.1. Saistošo noteikumu izpildei gada budžetā nepieciešami finanšu līdzekļi prognozējami </w:t>
            </w:r>
            <w:r w:rsidR="00856244">
              <w:rPr>
                <w:rFonts w:ascii="Times New Roman" w:hAnsi="Times New Roman" w:cs="Times New Roman"/>
                <w:sz w:val="24"/>
                <w:szCs w:val="24"/>
              </w:rPr>
              <w:t>9</w:t>
            </w:r>
            <w:r w:rsidR="00D61CD0">
              <w:rPr>
                <w:rFonts w:ascii="Times New Roman" w:hAnsi="Times New Roman" w:cs="Times New Roman"/>
                <w:sz w:val="24"/>
                <w:szCs w:val="24"/>
              </w:rPr>
              <w:t xml:space="preserve">5 </w:t>
            </w:r>
            <w:r w:rsidRPr="008068CB">
              <w:rPr>
                <w:rFonts w:ascii="Times New Roman" w:hAnsi="Times New Roman" w:cs="Times New Roman"/>
                <w:sz w:val="24"/>
                <w:szCs w:val="24"/>
              </w:rPr>
              <w:t>pedagogiem transporta izdevumu kompensācijai 2026. gada</w:t>
            </w:r>
            <w:r w:rsidR="00273EFD">
              <w:rPr>
                <w:rFonts w:ascii="Times New Roman" w:hAnsi="Times New Roman" w:cs="Times New Roman"/>
                <w:sz w:val="24"/>
                <w:szCs w:val="24"/>
              </w:rPr>
              <w:t xml:space="preserve">  fiskālā ietekme uz budžeta</w:t>
            </w:r>
            <w:r w:rsidRPr="008068CB">
              <w:rPr>
                <w:rFonts w:ascii="Times New Roman" w:hAnsi="Times New Roman" w:cs="Times New Roman"/>
                <w:sz w:val="24"/>
                <w:szCs w:val="24"/>
              </w:rPr>
              <w:t xml:space="preserve"> četriem mēnešiem </w:t>
            </w:r>
            <w:r w:rsidR="00273EFD">
              <w:rPr>
                <w:rFonts w:ascii="Times New Roman" w:hAnsi="Times New Roman" w:cs="Times New Roman"/>
                <w:sz w:val="24"/>
                <w:szCs w:val="24"/>
              </w:rPr>
              <w:t xml:space="preserve">sastāda līdz </w:t>
            </w:r>
            <w:r w:rsidR="00856244">
              <w:rPr>
                <w:rFonts w:ascii="Times New Roman" w:hAnsi="Times New Roman" w:cs="Times New Roman"/>
                <w:sz w:val="24"/>
                <w:szCs w:val="24"/>
              </w:rPr>
              <w:t>19</w:t>
            </w:r>
            <w:r w:rsidR="00532D5E">
              <w:rPr>
                <w:rFonts w:ascii="Times New Roman" w:hAnsi="Times New Roman" w:cs="Times New Roman"/>
                <w:sz w:val="24"/>
                <w:szCs w:val="24"/>
              </w:rPr>
              <w:t xml:space="preserve"> 000 </w:t>
            </w:r>
            <w:r w:rsidRPr="008068CB">
              <w:rPr>
                <w:rFonts w:ascii="Times New Roman" w:hAnsi="Times New Roman" w:cs="Times New Roman"/>
                <w:sz w:val="24"/>
                <w:szCs w:val="24"/>
              </w:rPr>
              <w:t>euro apmērā</w:t>
            </w:r>
            <w:r w:rsidR="00273EFD">
              <w:rPr>
                <w:rFonts w:ascii="Times New Roman" w:hAnsi="Times New Roman" w:cs="Times New Roman"/>
                <w:sz w:val="24"/>
                <w:szCs w:val="24"/>
              </w:rPr>
              <w:t xml:space="preserve"> (ieskaitot visus nodokļus)</w:t>
            </w:r>
            <w:r w:rsidRPr="008068CB">
              <w:rPr>
                <w:rFonts w:ascii="Times New Roman" w:hAnsi="Times New Roman" w:cs="Times New Roman"/>
                <w:sz w:val="24"/>
                <w:szCs w:val="24"/>
              </w:rPr>
              <w:t xml:space="preserve">.  </w:t>
            </w:r>
            <w:r w:rsidR="00856244">
              <w:rPr>
                <w:rFonts w:ascii="Times New Roman" w:hAnsi="Times New Roman" w:cs="Times New Roman"/>
                <w:sz w:val="24"/>
                <w:szCs w:val="24"/>
              </w:rPr>
              <w:t>9</w:t>
            </w:r>
            <w:r w:rsidR="00532D5E">
              <w:rPr>
                <w:rFonts w:ascii="Times New Roman" w:hAnsi="Times New Roman" w:cs="Times New Roman"/>
                <w:sz w:val="24"/>
                <w:szCs w:val="24"/>
              </w:rPr>
              <w:t xml:space="preserve">5 </w:t>
            </w:r>
            <w:r w:rsidRPr="008068CB">
              <w:rPr>
                <w:rFonts w:ascii="Times New Roman" w:hAnsi="Times New Roman" w:cs="Times New Roman"/>
                <w:sz w:val="24"/>
                <w:szCs w:val="24"/>
              </w:rPr>
              <w:t xml:space="preserve">pedagogi × 50 euro </w:t>
            </w:r>
            <w:r w:rsidR="00273EFD">
              <w:rPr>
                <w:rFonts w:ascii="Times New Roman" w:hAnsi="Times New Roman" w:cs="Times New Roman"/>
                <w:sz w:val="24"/>
                <w:szCs w:val="24"/>
              </w:rPr>
              <w:t xml:space="preserve">mēnesī </w:t>
            </w:r>
            <w:r w:rsidRPr="008068CB">
              <w:rPr>
                <w:rFonts w:ascii="Times New Roman" w:hAnsi="Times New Roman" w:cs="Times New Roman"/>
                <w:sz w:val="24"/>
                <w:szCs w:val="24"/>
              </w:rPr>
              <w:t>(</w:t>
            </w:r>
            <w:proofErr w:type="spellStart"/>
            <w:r w:rsidR="00273EFD">
              <w:rPr>
                <w:rFonts w:ascii="Times New Roman" w:hAnsi="Times New Roman" w:cs="Times New Roman"/>
                <w:sz w:val="24"/>
                <w:szCs w:val="24"/>
              </w:rPr>
              <w:t>max</w:t>
            </w:r>
            <w:proofErr w:type="spellEnd"/>
            <w:r w:rsidR="00273EFD">
              <w:rPr>
                <w:rFonts w:ascii="Times New Roman" w:hAnsi="Times New Roman" w:cs="Times New Roman"/>
                <w:sz w:val="24"/>
                <w:szCs w:val="24"/>
              </w:rPr>
              <w:t xml:space="preserve"> </w:t>
            </w:r>
            <w:r w:rsidRPr="008068CB">
              <w:rPr>
                <w:rFonts w:ascii="Times New Roman" w:hAnsi="Times New Roman" w:cs="Times New Roman"/>
                <w:sz w:val="24"/>
                <w:szCs w:val="24"/>
              </w:rPr>
              <w:t>limits</w:t>
            </w:r>
            <w:r w:rsidR="00273EFD">
              <w:rPr>
                <w:rFonts w:ascii="Times New Roman" w:hAnsi="Times New Roman" w:cs="Times New Roman"/>
                <w:sz w:val="24"/>
                <w:szCs w:val="24"/>
              </w:rPr>
              <w:t xml:space="preserve"> pēc visiem nodokļiem</w:t>
            </w:r>
            <w:r w:rsidRPr="008068CB">
              <w:rPr>
                <w:rFonts w:ascii="Times New Roman" w:hAnsi="Times New Roman" w:cs="Times New Roman"/>
                <w:sz w:val="24"/>
                <w:szCs w:val="24"/>
              </w:rPr>
              <w:t xml:space="preserve">) × </w:t>
            </w:r>
            <w:r>
              <w:rPr>
                <w:rFonts w:ascii="Times New Roman" w:hAnsi="Times New Roman" w:cs="Times New Roman"/>
                <w:sz w:val="24"/>
                <w:szCs w:val="24"/>
              </w:rPr>
              <w:t>4</w:t>
            </w:r>
            <w:r w:rsidRPr="008068CB">
              <w:rPr>
                <w:rFonts w:ascii="Times New Roman" w:hAnsi="Times New Roman" w:cs="Times New Roman"/>
                <w:sz w:val="24"/>
                <w:szCs w:val="24"/>
              </w:rPr>
              <w:t xml:space="preserve"> mēneši =  </w:t>
            </w:r>
            <w:r w:rsidR="00856244">
              <w:rPr>
                <w:rFonts w:ascii="Times New Roman" w:hAnsi="Times New Roman" w:cs="Times New Roman"/>
                <w:sz w:val="24"/>
                <w:szCs w:val="24"/>
              </w:rPr>
              <w:t>19</w:t>
            </w:r>
            <w:r w:rsidR="00532D5E">
              <w:rPr>
                <w:rFonts w:ascii="Times New Roman" w:hAnsi="Times New Roman" w:cs="Times New Roman"/>
                <w:sz w:val="24"/>
                <w:szCs w:val="24"/>
              </w:rPr>
              <w:t xml:space="preserve"> 000 </w:t>
            </w:r>
            <w:r w:rsidRPr="008068CB">
              <w:rPr>
                <w:rFonts w:ascii="Times New Roman" w:hAnsi="Times New Roman" w:cs="Times New Roman"/>
                <w:sz w:val="24"/>
                <w:szCs w:val="24"/>
              </w:rPr>
              <w:t>euro</w:t>
            </w:r>
            <w:r>
              <w:rPr>
                <w:rFonts w:ascii="Times New Roman" w:hAnsi="Times New Roman" w:cs="Times New Roman"/>
                <w:sz w:val="24"/>
                <w:szCs w:val="24"/>
              </w:rPr>
              <w:t>.</w:t>
            </w:r>
            <w:r w:rsidRPr="008068CB">
              <w:rPr>
                <w:rFonts w:ascii="Times New Roman" w:hAnsi="Times New Roman" w:cs="Times New Roman"/>
                <w:sz w:val="24"/>
                <w:szCs w:val="24"/>
              </w:rPr>
              <w:t xml:space="preserve"> </w:t>
            </w:r>
          </w:p>
          <w:p w14:paraId="4E73C09D" w14:textId="3FE36666" w:rsidR="002156AC" w:rsidRDefault="002156AC" w:rsidP="002102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2026. gad</w:t>
            </w:r>
            <w:r w:rsidR="00125D17">
              <w:rPr>
                <w:rFonts w:ascii="Times New Roman" w:hAnsi="Times New Roman" w:cs="Times New Roman"/>
                <w:sz w:val="24"/>
                <w:szCs w:val="24"/>
              </w:rPr>
              <w:t>ā</w:t>
            </w:r>
            <w:r>
              <w:rPr>
                <w:rFonts w:ascii="Times New Roman" w:hAnsi="Times New Roman" w:cs="Times New Roman"/>
                <w:sz w:val="24"/>
                <w:szCs w:val="24"/>
              </w:rPr>
              <w:t xml:space="preserve"> </w:t>
            </w:r>
            <w:r w:rsidR="00273EFD">
              <w:rPr>
                <w:rFonts w:ascii="Times New Roman" w:hAnsi="Times New Roman" w:cs="Times New Roman"/>
                <w:sz w:val="24"/>
                <w:szCs w:val="24"/>
              </w:rPr>
              <w:t>budžetā šāds finansējums nav plānots.</w:t>
            </w:r>
          </w:p>
          <w:p w14:paraId="4230D64C" w14:textId="35A83D6E" w:rsidR="002156AC" w:rsidRDefault="002156AC" w:rsidP="002102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2027. gadā </w:t>
            </w:r>
            <w:r w:rsidRPr="007D35C5">
              <w:rPr>
                <w:rFonts w:ascii="Times New Roman" w:hAnsi="Times New Roman" w:cs="Times New Roman"/>
                <w:sz w:val="24"/>
                <w:szCs w:val="24"/>
              </w:rPr>
              <w:t xml:space="preserve">fiskālā ietekme </w:t>
            </w:r>
            <w:r w:rsidR="00125D17">
              <w:rPr>
                <w:rFonts w:ascii="Times New Roman" w:hAnsi="Times New Roman" w:cs="Times New Roman"/>
                <w:sz w:val="24"/>
                <w:szCs w:val="24"/>
              </w:rPr>
              <w:t xml:space="preserve">uz pašvaldības budžetu </w:t>
            </w:r>
            <w:r w:rsidRPr="007D35C5">
              <w:rPr>
                <w:rFonts w:ascii="Times New Roman" w:hAnsi="Times New Roman" w:cs="Times New Roman"/>
                <w:sz w:val="24"/>
                <w:szCs w:val="24"/>
              </w:rPr>
              <w:t xml:space="preserve">prognozējama līdz </w:t>
            </w:r>
            <w:r w:rsidR="00856244">
              <w:rPr>
                <w:rFonts w:ascii="Times New Roman" w:hAnsi="Times New Roman" w:cs="Times New Roman"/>
                <w:sz w:val="24"/>
                <w:szCs w:val="24"/>
              </w:rPr>
              <w:t>42</w:t>
            </w:r>
            <w:r w:rsidRPr="007D35C5">
              <w:rPr>
                <w:rFonts w:ascii="Times New Roman" w:hAnsi="Times New Roman" w:cs="Times New Roman"/>
                <w:sz w:val="24"/>
                <w:szCs w:val="24"/>
              </w:rPr>
              <w:t xml:space="preserve"> </w:t>
            </w:r>
            <w:r w:rsidR="00856244">
              <w:rPr>
                <w:rFonts w:ascii="Times New Roman" w:hAnsi="Times New Roman" w:cs="Times New Roman"/>
                <w:sz w:val="24"/>
                <w:szCs w:val="24"/>
              </w:rPr>
              <w:t>750</w:t>
            </w:r>
            <w:r w:rsidRPr="007D35C5">
              <w:rPr>
                <w:rFonts w:ascii="Times New Roman" w:hAnsi="Times New Roman" w:cs="Times New Roman"/>
                <w:sz w:val="24"/>
                <w:szCs w:val="24"/>
              </w:rPr>
              <w:t xml:space="preserve"> EUR</w:t>
            </w:r>
            <w:r>
              <w:rPr>
                <w:rFonts w:ascii="Times New Roman" w:hAnsi="Times New Roman" w:cs="Times New Roman"/>
                <w:sz w:val="24"/>
                <w:szCs w:val="24"/>
              </w:rPr>
              <w:t>.</w:t>
            </w:r>
          </w:p>
          <w:p w14:paraId="5D90CEF8" w14:textId="4A82244A" w:rsidR="002156AC" w:rsidRPr="0080350D" w:rsidRDefault="002156AC" w:rsidP="002102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2028. gadā </w:t>
            </w:r>
            <w:r w:rsidRPr="007D35C5">
              <w:rPr>
                <w:rFonts w:ascii="Times New Roman" w:hAnsi="Times New Roman" w:cs="Times New Roman"/>
                <w:sz w:val="24"/>
                <w:szCs w:val="24"/>
              </w:rPr>
              <w:t xml:space="preserve">fiskālā ietekme </w:t>
            </w:r>
            <w:r w:rsidR="00125D17">
              <w:rPr>
                <w:rFonts w:ascii="Times New Roman" w:hAnsi="Times New Roman" w:cs="Times New Roman"/>
                <w:sz w:val="24"/>
                <w:szCs w:val="24"/>
              </w:rPr>
              <w:t xml:space="preserve">uz pašvaldības budžetu </w:t>
            </w:r>
            <w:r w:rsidRPr="007D35C5">
              <w:rPr>
                <w:rFonts w:ascii="Times New Roman" w:hAnsi="Times New Roman" w:cs="Times New Roman"/>
                <w:sz w:val="24"/>
                <w:szCs w:val="24"/>
              </w:rPr>
              <w:t>p</w:t>
            </w:r>
            <w:r w:rsidR="006449DD">
              <w:rPr>
                <w:rFonts w:ascii="Times New Roman" w:hAnsi="Times New Roman" w:cs="Times New Roman"/>
                <w:sz w:val="24"/>
                <w:szCs w:val="24"/>
              </w:rPr>
              <w:t>rognozējama</w:t>
            </w:r>
            <w:r w:rsidRPr="007D35C5">
              <w:rPr>
                <w:rFonts w:ascii="Times New Roman" w:hAnsi="Times New Roman" w:cs="Times New Roman"/>
                <w:sz w:val="24"/>
                <w:szCs w:val="24"/>
              </w:rPr>
              <w:t xml:space="preserve"> līdz </w:t>
            </w:r>
            <w:r w:rsidR="00856244">
              <w:rPr>
                <w:rFonts w:ascii="Times New Roman" w:hAnsi="Times New Roman" w:cs="Times New Roman"/>
                <w:sz w:val="24"/>
                <w:szCs w:val="24"/>
              </w:rPr>
              <w:t>42 750</w:t>
            </w:r>
            <w:r w:rsidRPr="007D35C5">
              <w:rPr>
                <w:rFonts w:ascii="Times New Roman" w:hAnsi="Times New Roman" w:cs="Times New Roman"/>
                <w:sz w:val="24"/>
                <w:szCs w:val="24"/>
              </w:rPr>
              <w:t xml:space="preserve"> EUR gadā</w:t>
            </w:r>
            <w:r>
              <w:rPr>
                <w:rFonts w:ascii="Times New Roman" w:hAnsi="Times New Roman" w:cs="Times New Roman"/>
                <w:sz w:val="24"/>
                <w:szCs w:val="24"/>
              </w:rPr>
              <w:t>.</w:t>
            </w:r>
          </w:p>
        </w:tc>
      </w:tr>
      <w:tr w:rsidR="00B00BC8" w:rsidRPr="0080350D" w14:paraId="3DC172B2" w14:textId="77777777" w:rsidTr="0021021D">
        <w:trPr>
          <w:jc w:val="center"/>
        </w:trPr>
        <w:tc>
          <w:tcPr>
            <w:tcW w:w="2466" w:type="dxa"/>
            <w:tcBorders>
              <w:top w:val="single" w:sz="4" w:space="0" w:color="000000"/>
              <w:left w:val="single" w:sz="4" w:space="0" w:color="000000"/>
              <w:bottom w:val="single" w:sz="4" w:space="0" w:color="000000"/>
              <w:right w:val="single" w:sz="4" w:space="0" w:color="000000"/>
            </w:tcBorders>
          </w:tcPr>
          <w:p w14:paraId="7BDFDD1C" w14:textId="77777777" w:rsidR="00B00BC8" w:rsidRPr="0080350D" w:rsidRDefault="00B00BC8" w:rsidP="0021021D">
            <w:pPr>
              <w:shd w:val="clear" w:color="auto" w:fill="FFFFFF"/>
              <w:spacing w:after="0" w:line="240" w:lineRule="auto"/>
              <w:jc w:val="both"/>
              <w:rPr>
                <w:rFonts w:ascii="Times New Roman" w:hAnsi="Times New Roman" w:cs="Times New Roman"/>
                <w:sz w:val="24"/>
                <w:szCs w:val="24"/>
              </w:rPr>
            </w:pPr>
            <w:r w:rsidRPr="0080350D">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7594" w:type="dxa"/>
            <w:tcBorders>
              <w:top w:val="single" w:sz="4" w:space="0" w:color="000000"/>
              <w:left w:val="single" w:sz="4" w:space="0" w:color="000000"/>
              <w:bottom w:val="single" w:sz="4" w:space="0" w:color="000000"/>
              <w:right w:val="single" w:sz="4" w:space="0" w:color="000000"/>
            </w:tcBorders>
          </w:tcPr>
          <w:p w14:paraId="6C452712" w14:textId="77777777" w:rsidR="00911DF9" w:rsidRDefault="00042722" w:rsidP="0021021D">
            <w:pPr>
              <w:spacing w:after="0" w:line="240" w:lineRule="auto"/>
              <w:jc w:val="both"/>
              <w:rPr>
                <w:rFonts w:ascii="Times New Roman" w:hAnsi="Times New Roman" w:cs="Times New Roman"/>
                <w:sz w:val="24"/>
                <w:szCs w:val="24"/>
              </w:rPr>
            </w:pPr>
            <w:r w:rsidRPr="00042722">
              <w:rPr>
                <w:rFonts w:ascii="Times New Roman" w:hAnsi="Times New Roman" w:cs="Times New Roman"/>
                <w:sz w:val="24"/>
                <w:szCs w:val="24"/>
              </w:rPr>
              <w:t xml:space="preserve">3.1. Sociālā ietekme –  tiesiskais regulējums attiecināms uz pašvaldības izglītības iestādēs nodarbinātajiem pedagogiem, lai kaut nedaudz mazinātu izglītības nozarē esošās problēmas ar augsti kvalificētu un motivētu pedagogu trūkumu un palielinātu iespējas piesaistīt labus speciālistus. </w:t>
            </w:r>
          </w:p>
          <w:p w14:paraId="6CEC98F1" w14:textId="77777777" w:rsidR="00911DF9" w:rsidRDefault="00042722" w:rsidP="0021021D">
            <w:pPr>
              <w:spacing w:after="0" w:line="240" w:lineRule="auto"/>
              <w:jc w:val="both"/>
              <w:rPr>
                <w:rFonts w:ascii="Times New Roman" w:hAnsi="Times New Roman" w:cs="Times New Roman"/>
                <w:sz w:val="24"/>
                <w:szCs w:val="24"/>
              </w:rPr>
            </w:pPr>
            <w:r w:rsidRPr="00042722">
              <w:rPr>
                <w:rFonts w:ascii="Times New Roman" w:hAnsi="Times New Roman" w:cs="Times New Roman"/>
                <w:sz w:val="24"/>
                <w:szCs w:val="24"/>
              </w:rPr>
              <w:t xml:space="preserve">3.2. Ietekme uz vidi – saistošo noteikumu izpilde neietekmēs vidi. </w:t>
            </w:r>
          </w:p>
          <w:p w14:paraId="45EFFCCC" w14:textId="77777777" w:rsidR="00911DF9" w:rsidRDefault="00042722" w:rsidP="0021021D">
            <w:pPr>
              <w:spacing w:after="0" w:line="240" w:lineRule="auto"/>
              <w:jc w:val="both"/>
              <w:rPr>
                <w:rFonts w:ascii="Times New Roman" w:hAnsi="Times New Roman" w:cs="Times New Roman"/>
                <w:sz w:val="24"/>
                <w:szCs w:val="24"/>
              </w:rPr>
            </w:pPr>
            <w:r w:rsidRPr="00042722">
              <w:rPr>
                <w:rFonts w:ascii="Times New Roman" w:hAnsi="Times New Roman" w:cs="Times New Roman"/>
                <w:sz w:val="24"/>
                <w:szCs w:val="24"/>
              </w:rPr>
              <w:t>3.3. Ietekme uz iedzīvotāju veselību – saistošo noteikumu izpilde neietekmēs iedzīvotāju veselību.</w:t>
            </w:r>
          </w:p>
          <w:p w14:paraId="0208C503" w14:textId="10A93201" w:rsidR="00042722" w:rsidRDefault="00042722" w:rsidP="0021021D">
            <w:pPr>
              <w:spacing w:after="0" w:line="240" w:lineRule="auto"/>
              <w:jc w:val="both"/>
              <w:rPr>
                <w:rFonts w:ascii="Times New Roman" w:hAnsi="Times New Roman" w:cs="Times New Roman"/>
                <w:sz w:val="24"/>
                <w:szCs w:val="24"/>
              </w:rPr>
            </w:pPr>
            <w:r w:rsidRPr="00042722">
              <w:rPr>
                <w:rFonts w:ascii="Times New Roman" w:hAnsi="Times New Roman" w:cs="Times New Roman"/>
                <w:sz w:val="24"/>
                <w:szCs w:val="24"/>
              </w:rPr>
              <w:t xml:space="preserve">3.4. Ietekme uz uzņēmējdarbības vidi pašvaldības teritorijā – saistošo noteikumu izpilde neietekmēs uzņēmējdarbības vidi pašvaldības teritorijā.  </w:t>
            </w:r>
            <w:r w:rsidRPr="00042722">
              <w:rPr>
                <w:rFonts w:ascii="Times New Roman" w:hAnsi="Times New Roman" w:cs="Times New Roman"/>
                <w:sz w:val="24"/>
                <w:szCs w:val="24"/>
              </w:rPr>
              <w:lastRenderedPageBreak/>
              <w:t>3.5. Ietekme uz konkurenci – šo saistošo noteikumu izpilde neietekmē konkurenci.</w:t>
            </w:r>
          </w:p>
          <w:p w14:paraId="6A5AF04C" w14:textId="04AB69F7" w:rsidR="00B00BC8" w:rsidRPr="00CF4F03" w:rsidRDefault="00B00BC8" w:rsidP="0021021D">
            <w:pPr>
              <w:spacing w:after="0" w:line="240" w:lineRule="auto"/>
              <w:jc w:val="both"/>
              <w:rPr>
                <w:rFonts w:ascii="Times New Roman" w:hAnsi="Times New Roman" w:cs="Times New Roman"/>
                <w:sz w:val="24"/>
                <w:szCs w:val="24"/>
              </w:rPr>
            </w:pPr>
          </w:p>
        </w:tc>
      </w:tr>
      <w:tr w:rsidR="00B00BC8" w:rsidRPr="0080350D" w14:paraId="5E22D26A" w14:textId="77777777" w:rsidTr="0021021D">
        <w:trPr>
          <w:jc w:val="center"/>
        </w:trPr>
        <w:tc>
          <w:tcPr>
            <w:tcW w:w="2466" w:type="dxa"/>
            <w:tcBorders>
              <w:top w:val="single" w:sz="4" w:space="0" w:color="000000"/>
              <w:left w:val="single" w:sz="4" w:space="0" w:color="000000"/>
              <w:bottom w:val="single" w:sz="4" w:space="0" w:color="000000"/>
              <w:right w:val="single" w:sz="4" w:space="0" w:color="000000"/>
            </w:tcBorders>
          </w:tcPr>
          <w:p w14:paraId="4159DD66" w14:textId="77777777" w:rsidR="00B00BC8" w:rsidRPr="0080350D" w:rsidRDefault="00B00BC8" w:rsidP="0021021D">
            <w:pPr>
              <w:shd w:val="clear" w:color="auto" w:fill="FFFFFF"/>
              <w:spacing w:after="0" w:line="240" w:lineRule="auto"/>
              <w:jc w:val="both"/>
              <w:rPr>
                <w:rFonts w:ascii="Times New Roman" w:hAnsi="Times New Roman" w:cs="Times New Roman"/>
                <w:sz w:val="24"/>
                <w:szCs w:val="24"/>
              </w:rPr>
            </w:pPr>
            <w:r w:rsidRPr="0080350D">
              <w:rPr>
                <w:rFonts w:ascii="Times New Roman" w:hAnsi="Times New Roman" w:cs="Times New Roman"/>
                <w:sz w:val="24"/>
                <w:szCs w:val="24"/>
              </w:rPr>
              <w:lastRenderedPageBreak/>
              <w:t>4. Ietekme uz administratīvajām procedūrām un to izmaksām</w:t>
            </w:r>
          </w:p>
        </w:tc>
        <w:tc>
          <w:tcPr>
            <w:tcW w:w="7594" w:type="dxa"/>
            <w:tcBorders>
              <w:top w:val="single" w:sz="4" w:space="0" w:color="000000"/>
              <w:left w:val="single" w:sz="4" w:space="0" w:color="000000"/>
              <w:bottom w:val="single" w:sz="4" w:space="0" w:color="000000"/>
              <w:right w:val="single" w:sz="4" w:space="0" w:color="000000"/>
            </w:tcBorders>
          </w:tcPr>
          <w:p w14:paraId="1F9E39CA" w14:textId="77777777" w:rsidR="00EE4DC1" w:rsidRDefault="00EE4DC1" w:rsidP="002102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 </w:t>
            </w:r>
            <w:r w:rsidRPr="00EE4DC1">
              <w:rPr>
                <w:rFonts w:ascii="Times New Roman" w:hAnsi="Times New Roman" w:cs="Times New Roman"/>
                <w:sz w:val="24"/>
                <w:szCs w:val="24"/>
              </w:rPr>
              <w:t>Pedagogu iesniegumus par transporta izdevumu kompensēšanu izskatīs attiecīgā pašvaldības izglītības iestāde, kurā pedagogs strādā</w:t>
            </w:r>
            <w:r>
              <w:rPr>
                <w:rFonts w:ascii="Times New Roman" w:hAnsi="Times New Roman" w:cs="Times New Roman"/>
                <w:sz w:val="24"/>
                <w:szCs w:val="24"/>
              </w:rPr>
              <w:t>;</w:t>
            </w:r>
          </w:p>
          <w:p w14:paraId="291D250B" w14:textId="6D598DB5" w:rsidR="00B00BC8" w:rsidRPr="0080350D" w:rsidRDefault="00EE4DC1" w:rsidP="0021021D">
            <w:pPr>
              <w:spacing w:after="0" w:line="240" w:lineRule="auto"/>
              <w:jc w:val="both"/>
              <w:rPr>
                <w:rFonts w:ascii="Times New Roman" w:hAnsi="Times New Roman" w:cs="Times New Roman"/>
                <w:sz w:val="24"/>
                <w:szCs w:val="24"/>
              </w:rPr>
            </w:pPr>
            <w:r w:rsidRPr="00EE4DC1">
              <w:rPr>
                <w:rFonts w:ascii="Times New Roman" w:hAnsi="Times New Roman" w:cs="Times New Roman"/>
                <w:sz w:val="24"/>
                <w:szCs w:val="24"/>
              </w:rPr>
              <w:t>4.2. Ar šiem saistošajiem noteikumiem netiek paredzētas papildu administratīvo procedūru izmaksas.</w:t>
            </w:r>
          </w:p>
        </w:tc>
      </w:tr>
      <w:tr w:rsidR="00B00BC8" w:rsidRPr="0080350D" w14:paraId="1C6E5778" w14:textId="77777777" w:rsidTr="0021021D">
        <w:trPr>
          <w:jc w:val="center"/>
        </w:trPr>
        <w:tc>
          <w:tcPr>
            <w:tcW w:w="2466" w:type="dxa"/>
            <w:tcBorders>
              <w:top w:val="single" w:sz="4" w:space="0" w:color="000000"/>
              <w:left w:val="single" w:sz="4" w:space="0" w:color="000000"/>
              <w:bottom w:val="single" w:sz="4" w:space="0" w:color="000000"/>
              <w:right w:val="single" w:sz="4" w:space="0" w:color="000000"/>
            </w:tcBorders>
          </w:tcPr>
          <w:p w14:paraId="78EF07EB" w14:textId="77777777" w:rsidR="00B00BC8" w:rsidRPr="0080350D" w:rsidRDefault="00B00BC8" w:rsidP="0021021D">
            <w:pPr>
              <w:shd w:val="clear" w:color="auto" w:fill="FFFFFF"/>
              <w:spacing w:after="0" w:line="240" w:lineRule="auto"/>
              <w:jc w:val="both"/>
              <w:rPr>
                <w:rFonts w:ascii="Times New Roman" w:hAnsi="Times New Roman" w:cs="Times New Roman"/>
                <w:sz w:val="24"/>
                <w:szCs w:val="24"/>
              </w:rPr>
            </w:pPr>
            <w:r w:rsidRPr="0080350D">
              <w:rPr>
                <w:rFonts w:ascii="Times New Roman" w:hAnsi="Times New Roman" w:cs="Times New Roman"/>
                <w:sz w:val="24"/>
                <w:szCs w:val="24"/>
              </w:rPr>
              <w:t>5. Ietekme uz pašvaldības funkcijām un cilvēkresursiem</w:t>
            </w:r>
          </w:p>
        </w:tc>
        <w:tc>
          <w:tcPr>
            <w:tcW w:w="7594" w:type="dxa"/>
            <w:tcBorders>
              <w:top w:val="single" w:sz="4" w:space="0" w:color="000000"/>
              <w:left w:val="single" w:sz="4" w:space="0" w:color="000000"/>
              <w:bottom w:val="single" w:sz="4" w:space="0" w:color="000000"/>
              <w:right w:val="single" w:sz="4" w:space="0" w:color="000000"/>
            </w:tcBorders>
          </w:tcPr>
          <w:p w14:paraId="050FB34B" w14:textId="77777777" w:rsidR="00B00BC8" w:rsidRPr="00CE2A1E" w:rsidRDefault="00B00BC8" w:rsidP="0021021D">
            <w:pPr>
              <w:spacing w:after="0" w:line="240" w:lineRule="auto"/>
              <w:jc w:val="both"/>
              <w:rPr>
                <w:rFonts w:ascii="Times New Roman" w:hAnsi="Times New Roman" w:cs="Times New Roman"/>
                <w:sz w:val="24"/>
                <w:szCs w:val="24"/>
              </w:rPr>
            </w:pPr>
            <w:r w:rsidRPr="00CE2A1E">
              <w:rPr>
                <w:rFonts w:ascii="Times New Roman" w:hAnsi="Times New Roman" w:cs="Times New Roman"/>
                <w:sz w:val="24"/>
                <w:szCs w:val="24"/>
              </w:rPr>
              <w:t>Saistošajos noteikumos noteiktās kārtības izpildei un lēmumu pieņemšanai pašvaldībā netiks veidotas jaunas amata vienības.</w:t>
            </w:r>
          </w:p>
          <w:p w14:paraId="465DED88" w14:textId="77777777" w:rsidR="00B00BC8" w:rsidRPr="0080350D" w:rsidRDefault="00B00BC8" w:rsidP="0021021D">
            <w:pPr>
              <w:spacing w:after="0" w:line="240" w:lineRule="auto"/>
              <w:jc w:val="both"/>
              <w:rPr>
                <w:rFonts w:ascii="Times New Roman" w:hAnsi="Times New Roman" w:cs="Times New Roman"/>
                <w:sz w:val="24"/>
                <w:szCs w:val="24"/>
              </w:rPr>
            </w:pPr>
          </w:p>
        </w:tc>
      </w:tr>
      <w:tr w:rsidR="00B00BC8" w:rsidRPr="0080350D" w14:paraId="07E4918E" w14:textId="77777777" w:rsidTr="0021021D">
        <w:trPr>
          <w:jc w:val="center"/>
        </w:trPr>
        <w:tc>
          <w:tcPr>
            <w:tcW w:w="2466" w:type="dxa"/>
            <w:tcBorders>
              <w:top w:val="single" w:sz="4" w:space="0" w:color="000000"/>
              <w:left w:val="single" w:sz="4" w:space="0" w:color="000000"/>
              <w:bottom w:val="single" w:sz="4" w:space="0" w:color="000000"/>
              <w:right w:val="single" w:sz="4" w:space="0" w:color="000000"/>
            </w:tcBorders>
          </w:tcPr>
          <w:p w14:paraId="501E60FF" w14:textId="77777777" w:rsidR="00B00BC8" w:rsidRPr="0080350D" w:rsidRDefault="00B00BC8" w:rsidP="0021021D">
            <w:pPr>
              <w:shd w:val="clear" w:color="auto" w:fill="FFFFFF"/>
              <w:spacing w:after="0" w:line="240" w:lineRule="auto"/>
              <w:jc w:val="both"/>
              <w:rPr>
                <w:rFonts w:ascii="Times New Roman" w:hAnsi="Times New Roman" w:cs="Times New Roman"/>
                <w:sz w:val="24"/>
                <w:szCs w:val="24"/>
              </w:rPr>
            </w:pPr>
            <w:r w:rsidRPr="0080350D">
              <w:rPr>
                <w:rFonts w:ascii="Times New Roman" w:hAnsi="Times New Roman" w:cs="Times New Roman"/>
                <w:sz w:val="24"/>
                <w:szCs w:val="24"/>
              </w:rPr>
              <w:t>6. Informācija par izpildes nodrošināšanu</w:t>
            </w:r>
          </w:p>
        </w:tc>
        <w:tc>
          <w:tcPr>
            <w:tcW w:w="7594" w:type="dxa"/>
            <w:tcBorders>
              <w:top w:val="single" w:sz="4" w:space="0" w:color="000000"/>
              <w:left w:val="single" w:sz="4" w:space="0" w:color="000000"/>
              <w:bottom w:val="single" w:sz="4" w:space="0" w:color="000000"/>
              <w:right w:val="single" w:sz="4" w:space="0" w:color="000000"/>
            </w:tcBorders>
          </w:tcPr>
          <w:p w14:paraId="387BFEA3" w14:textId="553641CF" w:rsidR="00B00BC8" w:rsidRPr="0080350D" w:rsidRDefault="00D20546" w:rsidP="0021021D">
            <w:pPr>
              <w:spacing w:after="0" w:line="240" w:lineRule="auto"/>
              <w:jc w:val="both"/>
              <w:rPr>
                <w:rFonts w:ascii="Times New Roman" w:hAnsi="Times New Roman" w:cs="Times New Roman"/>
                <w:sz w:val="24"/>
                <w:szCs w:val="24"/>
              </w:rPr>
            </w:pPr>
            <w:r w:rsidRPr="00D20546">
              <w:rPr>
                <w:rFonts w:ascii="Times New Roman" w:hAnsi="Times New Roman" w:cs="Times New Roman"/>
                <w:sz w:val="24"/>
                <w:szCs w:val="24"/>
              </w:rPr>
              <w:t xml:space="preserve">Nav paredzēta jaunu pašvaldības institūciju izveide, esošo likvidācija vai reorganizācija.  </w:t>
            </w:r>
          </w:p>
        </w:tc>
      </w:tr>
      <w:tr w:rsidR="00B00BC8" w:rsidRPr="0080350D" w14:paraId="3C43B90A" w14:textId="77777777" w:rsidTr="0021021D">
        <w:trPr>
          <w:jc w:val="center"/>
        </w:trPr>
        <w:tc>
          <w:tcPr>
            <w:tcW w:w="2466" w:type="dxa"/>
            <w:tcBorders>
              <w:top w:val="single" w:sz="4" w:space="0" w:color="000000"/>
              <w:left w:val="single" w:sz="4" w:space="0" w:color="000000"/>
              <w:bottom w:val="single" w:sz="4" w:space="0" w:color="000000"/>
              <w:right w:val="single" w:sz="4" w:space="0" w:color="000000"/>
            </w:tcBorders>
          </w:tcPr>
          <w:p w14:paraId="66B09BFF" w14:textId="77777777" w:rsidR="00B00BC8" w:rsidRPr="0080350D" w:rsidRDefault="00B00BC8" w:rsidP="0021021D">
            <w:pPr>
              <w:shd w:val="clear" w:color="auto" w:fill="FFFFFF"/>
              <w:spacing w:after="0" w:line="240" w:lineRule="auto"/>
              <w:jc w:val="both"/>
              <w:rPr>
                <w:rFonts w:ascii="Times New Roman" w:hAnsi="Times New Roman" w:cs="Times New Roman"/>
                <w:sz w:val="24"/>
                <w:szCs w:val="24"/>
              </w:rPr>
            </w:pPr>
            <w:r w:rsidRPr="0080350D">
              <w:rPr>
                <w:rFonts w:ascii="Times New Roman" w:hAnsi="Times New Roman" w:cs="Times New Roman"/>
                <w:sz w:val="24"/>
                <w:szCs w:val="24"/>
              </w:rPr>
              <w:t>7. Prasību un izmaksu samērīgums pret ieguvumiem, ko sniedz mērķa sasniegšana</w:t>
            </w:r>
          </w:p>
        </w:tc>
        <w:tc>
          <w:tcPr>
            <w:tcW w:w="7594" w:type="dxa"/>
            <w:tcBorders>
              <w:top w:val="single" w:sz="4" w:space="0" w:color="000000"/>
              <w:left w:val="single" w:sz="4" w:space="0" w:color="000000"/>
              <w:bottom w:val="single" w:sz="4" w:space="0" w:color="000000"/>
              <w:right w:val="single" w:sz="4" w:space="0" w:color="000000"/>
            </w:tcBorders>
          </w:tcPr>
          <w:p w14:paraId="205D744F" w14:textId="37FBD748" w:rsidR="00B00BC8" w:rsidRPr="0080350D" w:rsidRDefault="00B35A20" w:rsidP="0021021D">
            <w:pPr>
              <w:spacing w:after="0" w:line="240" w:lineRule="auto"/>
              <w:jc w:val="both"/>
              <w:rPr>
                <w:rFonts w:ascii="Times New Roman" w:hAnsi="Times New Roman" w:cs="Times New Roman"/>
                <w:sz w:val="24"/>
                <w:szCs w:val="24"/>
              </w:rPr>
            </w:pPr>
            <w:r w:rsidRPr="00B35A20">
              <w:rPr>
                <w:rFonts w:ascii="Times New Roman" w:hAnsi="Times New Roman" w:cs="Times New Roman"/>
                <w:sz w:val="24"/>
                <w:szCs w:val="24"/>
              </w:rPr>
              <w:t>7.1. Saistošie noteikumi ir piemēroti iecerētā mērķa sasniegšanas nodrošināšanai un paredz tikai to, kas ir vajadzīgs minētā mērķa sasniegšanai.   7.2. Samērīguma tests:  7.2.1. pašvaldības izraudzītie līdzekļi ir piemēroti leģitīmā mērķa sasniegšanai;  7.2.2. nav saudzīgāku līdzekļu leģitīmā mērķa sasniegšanai; 7.2.3. pašvaldības rīcība ir atbilstoša.</w:t>
            </w:r>
          </w:p>
        </w:tc>
      </w:tr>
      <w:tr w:rsidR="00B00BC8" w:rsidRPr="0080350D" w14:paraId="6CE337E1" w14:textId="77777777" w:rsidTr="0021021D">
        <w:trPr>
          <w:jc w:val="center"/>
        </w:trPr>
        <w:tc>
          <w:tcPr>
            <w:tcW w:w="2466" w:type="dxa"/>
            <w:tcBorders>
              <w:top w:val="single" w:sz="4" w:space="0" w:color="000000"/>
              <w:left w:val="single" w:sz="4" w:space="0" w:color="000000"/>
              <w:bottom w:val="single" w:sz="4" w:space="0" w:color="000000"/>
              <w:right w:val="single" w:sz="4" w:space="0" w:color="000000"/>
            </w:tcBorders>
          </w:tcPr>
          <w:p w14:paraId="0D1E9345" w14:textId="77777777" w:rsidR="00B00BC8" w:rsidRPr="0080350D" w:rsidRDefault="00B00BC8" w:rsidP="0021021D">
            <w:pPr>
              <w:shd w:val="clear" w:color="auto" w:fill="FFFFFF"/>
              <w:spacing w:after="0" w:line="240" w:lineRule="auto"/>
              <w:jc w:val="both"/>
              <w:rPr>
                <w:rFonts w:ascii="Times New Roman" w:hAnsi="Times New Roman" w:cs="Times New Roman"/>
                <w:sz w:val="24"/>
                <w:szCs w:val="24"/>
              </w:rPr>
            </w:pPr>
            <w:r w:rsidRPr="0080350D">
              <w:rPr>
                <w:rFonts w:ascii="Times New Roman" w:hAnsi="Times New Roman" w:cs="Times New Roman"/>
                <w:sz w:val="24"/>
                <w:szCs w:val="24"/>
              </w:rPr>
              <w:t>8. Izstrādes gaitā veiktās konsultācijas ar privātpersonām un institūcijām</w:t>
            </w:r>
          </w:p>
        </w:tc>
        <w:tc>
          <w:tcPr>
            <w:tcW w:w="7594" w:type="dxa"/>
            <w:tcBorders>
              <w:top w:val="single" w:sz="4" w:space="0" w:color="000000"/>
              <w:left w:val="single" w:sz="4" w:space="0" w:color="000000"/>
              <w:bottom w:val="single" w:sz="4" w:space="0" w:color="000000"/>
              <w:right w:val="single" w:sz="4" w:space="0" w:color="000000"/>
            </w:tcBorders>
          </w:tcPr>
          <w:p w14:paraId="6904815A" w14:textId="08D76249" w:rsidR="00B00BC8" w:rsidRPr="0080350D" w:rsidRDefault="00D607DC" w:rsidP="002102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Veiktas konsultācijas ar izglītības iestāžu vadītājiem, pedagogiem, veikta iesaistīto aptauja. </w:t>
            </w:r>
            <w:r w:rsidRPr="00D607DC">
              <w:rPr>
                <w:rFonts w:ascii="Times New Roman" w:hAnsi="Times New Roman" w:cs="Times New Roman"/>
                <w:sz w:val="24"/>
                <w:szCs w:val="24"/>
              </w:rPr>
              <w:t xml:space="preserve">Saņemtie priekšlikumi ir izvērtēti un konstatēts, ka saistošo noteikumu projektā iestrādāto kompensāciju apmērs ir atbilstošs </w:t>
            </w:r>
            <w:r>
              <w:rPr>
                <w:rFonts w:ascii="Times New Roman" w:hAnsi="Times New Roman" w:cs="Times New Roman"/>
                <w:sz w:val="24"/>
                <w:szCs w:val="24"/>
              </w:rPr>
              <w:t>Limbažu</w:t>
            </w:r>
            <w:r w:rsidRPr="00D607DC">
              <w:rPr>
                <w:rFonts w:ascii="Times New Roman" w:hAnsi="Times New Roman" w:cs="Times New Roman"/>
                <w:sz w:val="24"/>
                <w:szCs w:val="24"/>
              </w:rPr>
              <w:t xml:space="preserve"> novada pašvaldības finansiālajām iespējām</w:t>
            </w:r>
          </w:p>
        </w:tc>
      </w:tr>
    </w:tbl>
    <w:p w14:paraId="63E398F0" w14:textId="77777777" w:rsidR="00B00BC8" w:rsidRDefault="00B00BC8" w:rsidP="00B00BC8">
      <w:pPr>
        <w:ind w:firstLine="720"/>
        <w:rPr>
          <w:rFonts w:ascii="Times New Roman" w:eastAsiaTheme="minorEastAsia" w:hAnsi="Times New Roman" w:cs="Times New Roman"/>
          <w:b/>
          <w:bCs/>
          <w:kern w:val="36"/>
          <w:sz w:val="24"/>
          <w:szCs w:val="24"/>
          <w:lang w:eastAsia="lv-LV"/>
        </w:rPr>
      </w:pPr>
    </w:p>
    <w:p w14:paraId="2D6F261A" w14:textId="77777777" w:rsidR="00B00BC8" w:rsidRPr="006B2870" w:rsidRDefault="00B00BC8" w:rsidP="00B00BC8">
      <w:pPr>
        <w:spacing w:after="0" w:line="240" w:lineRule="auto"/>
        <w:rPr>
          <w:rFonts w:ascii="Times New Roman" w:eastAsia="Times New Roman" w:hAnsi="Times New Roman" w:cs="Times New Roman"/>
          <w:sz w:val="24"/>
          <w:szCs w:val="24"/>
          <w:lang w:eastAsia="lv-LV"/>
        </w:rPr>
      </w:pPr>
      <w:r w:rsidRPr="006B2870">
        <w:rPr>
          <w:rFonts w:ascii="Times New Roman" w:eastAsia="Times New Roman" w:hAnsi="Times New Roman" w:cs="Times New Roman"/>
          <w:sz w:val="24"/>
          <w:szCs w:val="24"/>
          <w:lang w:eastAsia="lv-LV"/>
        </w:rPr>
        <w:t xml:space="preserve">Limbažu novada pašvaldības </w:t>
      </w:r>
    </w:p>
    <w:p w14:paraId="1C15710A" w14:textId="77777777" w:rsidR="00B00BC8" w:rsidRPr="006B2870" w:rsidRDefault="00B00BC8" w:rsidP="00B00BC8">
      <w:pPr>
        <w:spacing w:after="0" w:line="240" w:lineRule="auto"/>
        <w:rPr>
          <w:rFonts w:ascii="Arial" w:eastAsia="Times New Roman" w:hAnsi="Arial" w:cs="Arial"/>
          <w:sz w:val="18"/>
          <w:szCs w:val="18"/>
          <w:lang w:eastAsia="lv-LV"/>
        </w:rPr>
      </w:pPr>
      <w:r>
        <w:rPr>
          <w:rFonts w:ascii="Times New Roman" w:eastAsia="Times New Roman" w:hAnsi="Times New Roman" w:cs="Times New Roman"/>
          <w:sz w:val="24"/>
          <w:szCs w:val="24"/>
          <w:lang w:eastAsia="lv-LV"/>
        </w:rPr>
        <w:t>D</w:t>
      </w:r>
      <w:r w:rsidRPr="006B2870">
        <w:rPr>
          <w:rFonts w:ascii="Times New Roman" w:eastAsia="Times New Roman" w:hAnsi="Times New Roman" w:cs="Times New Roman"/>
          <w:sz w:val="24"/>
          <w:szCs w:val="24"/>
          <w:lang w:eastAsia="lv-LV"/>
        </w:rPr>
        <w:t>omes priekšsēdētāj</w:t>
      </w:r>
      <w:r>
        <w:rPr>
          <w:rFonts w:ascii="Times New Roman" w:eastAsia="Times New Roman" w:hAnsi="Times New Roman" w:cs="Times New Roman"/>
          <w:sz w:val="24"/>
          <w:szCs w:val="24"/>
          <w:lang w:eastAsia="lv-LV"/>
        </w:rPr>
        <w:t>a</w:t>
      </w:r>
      <w:r w:rsidRPr="006B2870">
        <w:rPr>
          <w:rFonts w:ascii="Times New Roman" w:eastAsia="Times New Roman" w:hAnsi="Times New Roman" w:cs="Times New Roman"/>
          <w:sz w:val="24"/>
          <w:szCs w:val="24"/>
          <w:lang w:eastAsia="lv-LV"/>
        </w:rPr>
        <w:tab/>
      </w:r>
      <w:r w:rsidRPr="006B2870">
        <w:rPr>
          <w:rFonts w:ascii="Times New Roman" w:eastAsia="Times New Roman" w:hAnsi="Times New Roman" w:cs="Times New Roman"/>
          <w:sz w:val="24"/>
          <w:szCs w:val="24"/>
          <w:lang w:eastAsia="lv-LV"/>
        </w:rPr>
        <w:tab/>
        <w:t xml:space="preserve">                 </w:t>
      </w:r>
      <w:r w:rsidRPr="006B2870">
        <w:rPr>
          <w:rFonts w:ascii="Times New Roman" w:eastAsia="Times New Roman" w:hAnsi="Times New Roman" w:cs="Times New Roman"/>
          <w:sz w:val="24"/>
          <w:szCs w:val="24"/>
          <w:lang w:eastAsia="lv-LV"/>
        </w:rPr>
        <w:tab/>
      </w:r>
      <w:r w:rsidRPr="006B2870">
        <w:rPr>
          <w:rFonts w:ascii="Times New Roman" w:eastAsia="Times New Roman" w:hAnsi="Times New Roman" w:cs="Times New Roman"/>
          <w:sz w:val="24"/>
          <w:szCs w:val="24"/>
          <w:lang w:eastAsia="lv-LV"/>
        </w:rPr>
        <w:tab/>
      </w:r>
      <w:r w:rsidRPr="006B2870">
        <w:rPr>
          <w:rFonts w:ascii="Times New Roman" w:eastAsia="Times New Roman" w:hAnsi="Times New Roman" w:cs="Times New Roman"/>
          <w:sz w:val="24"/>
          <w:szCs w:val="24"/>
          <w:lang w:eastAsia="lv-LV"/>
        </w:rPr>
        <w:tab/>
      </w:r>
      <w:r w:rsidRPr="006B2870">
        <w:rPr>
          <w:rFonts w:ascii="Times New Roman" w:eastAsia="Times New Roman" w:hAnsi="Times New Roman" w:cs="Times New Roman"/>
          <w:sz w:val="24"/>
          <w:szCs w:val="24"/>
          <w:lang w:eastAsia="lv-LV"/>
        </w:rPr>
        <w:tab/>
      </w:r>
      <w:r w:rsidRPr="006B2870">
        <w:rPr>
          <w:rFonts w:ascii="Times New Roman" w:eastAsia="Times New Roman" w:hAnsi="Times New Roman" w:cs="Times New Roman"/>
          <w:sz w:val="24"/>
          <w:szCs w:val="24"/>
          <w:lang w:eastAsia="lv-LV"/>
        </w:rPr>
        <w:tab/>
        <w:t xml:space="preserve">         </w:t>
      </w:r>
      <w:r>
        <w:rPr>
          <w:rFonts w:ascii="Times New Roman" w:eastAsia="Times New Roman" w:hAnsi="Times New Roman" w:cs="Times New Roman"/>
          <w:sz w:val="24"/>
          <w:szCs w:val="24"/>
          <w:lang w:eastAsia="lv-LV"/>
        </w:rPr>
        <w:t>S. Upmale</w:t>
      </w:r>
    </w:p>
    <w:p w14:paraId="7D9E4BF2" w14:textId="77777777" w:rsidR="00B00BC8" w:rsidRDefault="00B00BC8" w:rsidP="00B00BC8">
      <w:pPr>
        <w:tabs>
          <w:tab w:val="left" w:pos="751"/>
        </w:tabs>
        <w:rPr>
          <w:rFonts w:ascii="Times New Roman" w:eastAsiaTheme="minorEastAsia" w:hAnsi="Times New Roman" w:cs="Times New Roman"/>
          <w:sz w:val="24"/>
          <w:szCs w:val="24"/>
          <w:lang w:eastAsia="lv-LV"/>
        </w:rPr>
      </w:pPr>
    </w:p>
    <w:p w14:paraId="3CD46F69" w14:textId="77777777" w:rsidR="00B00BC8" w:rsidRDefault="00B00BC8" w:rsidP="00B00BC8">
      <w:pPr>
        <w:tabs>
          <w:tab w:val="left" w:pos="751"/>
        </w:tabs>
        <w:rPr>
          <w:rFonts w:ascii="Times New Roman" w:eastAsiaTheme="minorEastAsia" w:hAnsi="Times New Roman" w:cs="Times New Roman"/>
          <w:sz w:val="24"/>
          <w:szCs w:val="24"/>
          <w:lang w:eastAsia="lv-LV"/>
        </w:rPr>
      </w:pPr>
    </w:p>
    <w:p w14:paraId="5F5332F4" w14:textId="3CC2E995" w:rsidR="00F40E80" w:rsidRDefault="00B00BC8" w:rsidP="00B00BC8">
      <w:r w:rsidRPr="002A254C">
        <w:rPr>
          <w:rFonts w:ascii="Times New Roman" w:eastAsiaTheme="minorEastAsia" w:hAnsi="Times New Roman" w:cs="Times New Roman"/>
          <w:sz w:val="24"/>
          <w:szCs w:val="24"/>
          <w:lang w:eastAsia="lv-LV"/>
        </w:rPr>
        <w:t>ŠIS DOKUMENTS IR PARAKSTĪTS AR DROŠU ELEKTRONISKO PARAKSTU UN SATUR LAIKA ZĪMOGU</w:t>
      </w:r>
      <w:r>
        <w:rPr>
          <w:rFonts w:ascii="Times New Roman" w:eastAsiaTheme="minorEastAsia" w:hAnsi="Times New Roman" w:cs="Times New Roman"/>
          <w:sz w:val="24"/>
          <w:szCs w:val="24"/>
          <w:lang w:eastAsia="lv-LV"/>
        </w:rPr>
        <w:tab/>
      </w:r>
    </w:p>
    <w:sectPr w:rsidR="00F40E80" w:rsidSect="00222A7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00EFC"/>
    <w:multiLevelType w:val="multilevel"/>
    <w:tmpl w:val="92DA3FF4"/>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C725C5C"/>
    <w:multiLevelType w:val="hybridMultilevel"/>
    <w:tmpl w:val="B8B8E1FA"/>
    <w:lvl w:ilvl="0" w:tplc="632E6518">
      <w:start w:val="1"/>
      <w:numFmt w:val="decimal"/>
      <w:lvlText w:val="%1)"/>
      <w:lvlJc w:val="left"/>
      <w:pPr>
        <w:ind w:left="720" w:hanging="360"/>
      </w:pPr>
      <w:rPr>
        <w:rFonts w:ascii="Times New Roman" w:eastAsiaTheme="minorHAnsi" w:hAnsi="Times New Roman" w:cs="Times New Roman" w:hint="default"/>
        <w:sz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39195467">
    <w:abstractNumId w:val="1"/>
  </w:num>
  <w:num w:numId="2" w16cid:durableId="1874269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7F5"/>
    <w:rsid w:val="00026018"/>
    <w:rsid w:val="00042722"/>
    <w:rsid w:val="00084DA1"/>
    <w:rsid w:val="00125D17"/>
    <w:rsid w:val="00157026"/>
    <w:rsid w:val="002156AC"/>
    <w:rsid w:val="00222A73"/>
    <w:rsid w:val="00273EFD"/>
    <w:rsid w:val="00532D5E"/>
    <w:rsid w:val="005F579B"/>
    <w:rsid w:val="006449DD"/>
    <w:rsid w:val="007272FC"/>
    <w:rsid w:val="00736D60"/>
    <w:rsid w:val="008068CB"/>
    <w:rsid w:val="00856244"/>
    <w:rsid w:val="008B4422"/>
    <w:rsid w:val="008F7D0F"/>
    <w:rsid w:val="00911DF9"/>
    <w:rsid w:val="00940E6A"/>
    <w:rsid w:val="009538A0"/>
    <w:rsid w:val="00B00BC8"/>
    <w:rsid w:val="00B35A20"/>
    <w:rsid w:val="00B76297"/>
    <w:rsid w:val="00C34276"/>
    <w:rsid w:val="00C75A9C"/>
    <w:rsid w:val="00D20546"/>
    <w:rsid w:val="00D607DC"/>
    <w:rsid w:val="00D61CD0"/>
    <w:rsid w:val="00D667F5"/>
    <w:rsid w:val="00DD229F"/>
    <w:rsid w:val="00DF7572"/>
    <w:rsid w:val="00E670F3"/>
    <w:rsid w:val="00EE218A"/>
    <w:rsid w:val="00EE4DC1"/>
    <w:rsid w:val="00F06E48"/>
    <w:rsid w:val="00F23E25"/>
    <w:rsid w:val="00F40E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0A979"/>
  <w15:chartTrackingRefBased/>
  <w15:docId w15:val="{D3934EEF-EAD8-455F-B1CD-70AB6569C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00BC8"/>
    <w:pPr>
      <w:spacing w:after="160" w:line="259" w:lineRule="auto"/>
      <w:ind w:firstLine="0"/>
    </w:pPr>
    <w:rPr>
      <w:rFonts w:asciiTheme="minorHAnsi" w:hAnsiTheme="minorHAnsi"/>
      <w:kern w:val="0"/>
      <w:sz w:val="22"/>
      <w14:ligatures w14:val="none"/>
    </w:rPr>
  </w:style>
  <w:style w:type="paragraph" w:styleId="Virsraksts1">
    <w:name w:val="heading 1"/>
    <w:basedOn w:val="Parasts"/>
    <w:next w:val="Parasts"/>
    <w:link w:val="Virsraksts1Rakstz"/>
    <w:uiPriority w:val="9"/>
    <w:qFormat/>
    <w:rsid w:val="00D667F5"/>
    <w:pPr>
      <w:keepNext/>
      <w:keepLines/>
      <w:spacing w:before="360" w:after="80" w:line="240" w:lineRule="auto"/>
      <w:ind w:firstLine="72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D667F5"/>
    <w:pPr>
      <w:keepNext/>
      <w:keepLines/>
      <w:spacing w:before="160" w:after="80" w:line="240" w:lineRule="auto"/>
      <w:ind w:firstLine="72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D667F5"/>
    <w:pPr>
      <w:keepNext/>
      <w:keepLines/>
      <w:spacing w:before="160" w:after="80" w:line="240" w:lineRule="auto"/>
      <w:ind w:firstLine="720"/>
      <w:outlineLvl w:val="2"/>
    </w:pPr>
    <w:rPr>
      <w:rFonts w:eastAsiaTheme="majorEastAsia"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D667F5"/>
    <w:pPr>
      <w:keepNext/>
      <w:keepLines/>
      <w:spacing w:before="80" w:after="40" w:line="240" w:lineRule="auto"/>
      <w:ind w:firstLine="720"/>
      <w:outlineLvl w:val="3"/>
    </w:pPr>
    <w:rPr>
      <w:rFonts w:eastAsiaTheme="majorEastAsia" w:cstheme="majorBidi"/>
      <w:i/>
      <w:iCs/>
      <w:color w:val="2F5496" w:themeColor="accent1" w:themeShade="BF"/>
      <w:kern w:val="2"/>
      <w:sz w:val="24"/>
      <w14:ligatures w14:val="standardContextual"/>
    </w:rPr>
  </w:style>
  <w:style w:type="paragraph" w:styleId="Virsraksts5">
    <w:name w:val="heading 5"/>
    <w:basedOn w:val="Parasts"/>
    <w:next w:val="Parasts"/>
    <w:link w:val="Virsraksts5Rakstz"/>
    <w:uiPriority w:val="9"/>
    <w:semiHidden/>
    <w:unhideWhenUsed/>
    <w:qFormat/>
    <w:rsid w:val="00D667F5"/>
    <w:pPr>
      <w:keepNext/>
      <w:keepLines/>
      <w:spacing w:before="80" w:after="40" w:line="240" w:lineRule="auto"/>
      <w:ind w:firstLine="720"/>
      <w:outlineLvl w:val="4"/>
    </w:pPr>
    <w:rPr>
      <w:rFonts w:eastAsiaTheme="majorEastAsia" w:cstheme="majorBidi"/>
      <w:color w:val="2F5496" w:themeColor="accent1" w:themeShade="BF"/>
      <w:kern w:val="2"/>
      <w:sz w:val="24"/>
      <w14:ligatures w14:val="standardContextual"/>
    </w:rPr>
  </w:style>
  <w:style w:type="paragraph" w:styleId="Virsraksts6">
    <w:name w:val="heading 6"/>
    <w:basedOn w:val="Parasts"/>
    <w:next w:val="Parasts"/>
    <w:link w:val="Virsraksts6Rakstz"/>
    <w:uiPriority w:val="9"/>
    <w:semiHidden/>
    <w:unhideWhenUsed/>
    <w:qFormat/>
    <w:rsid w:val="00D667F5"/>
    <w:pPr>
      <w:keepNext/>
      <w:keepLines/>
      <w:spacing w:before="40" w:after="0" w:line="240" w:lineRule="auto"/>
      <w:ind w:firstLine="720"/>
      <w:outlineLvl w:val="5"/>
    </w:pPr>
    <w:rPr>
      <w:rFonts w:eastAsiaTheme="majorEastAsia" w:cstheme="majorBidi"/>
      <w:i/>
      <w:iCs/>
      <w:color w:val="595959" w:themeColor="text1" w:themeTint="A6"/>
      <w:kern w:val="2"/>
      <w:sz w:val="24"/>
      <w14:ligatures w14:val="standardContextual"/>
    </w:rPr>
  </w:style>
  <w:style w:type="paragraph" w:styleId="Virsraksts7">
    <w:name w:val="heading 7"/>
    <w:basedOn w:val="Parasts"/>
    <w:next w:val="Parasts"/>
    <w:link w:val="Virsraksts7Rakstz"/>
    <w:uiPriority w:val="9"/>
    <w:semiHidden/>
    <w:unhideWhenUsed/>
    <w:qFormat/>
    <w:rsid w:val="00D667F5"/>
    <w:pPr>
      <w:keepNext/>
      <w:keepLines/>
      <w:spacing w:before="40" w:after="0" w:line="240" w:lineRule="auto"/>
      <w:ind w:firstLine="720"/>
      <w:outlineLvl w:val="6"/>
    </w:pPr>
    <w:rPr>
      <w:rFonts w:eastAsiaTheme="majorEastAsia" w:cstheme="majorBidi"/>
      <w:color w:val="595959" w:themeColor="text1" w:themeTint="A6"/>
      <w:kern w:val="2"/>
      <w:sz w:val="24"/>
      <w14:ligatures w14:val="standardContextual"/>
    </w:rPr>
  </w:style>
  <w:style w:type="paragraph" w:styleId="Virsraksts8">
    <w:name w:val="heading 8"/>
    <w:basedOn w:val="Parasts"/>
    <w:next w:val="Parasts"/>
    <w:link w:val="Virsraksts8Rakstz"/>
    <w:uiPriority w:val="9"/>
    <w:semiHidden/>
    <w:unhideWhenUsed/>
    <w:qFormat/>
    <w:rsid w:val="00D667F5"/>
    <w:pPr>
      <w:keepNext/>
      <w:keepLines/>
      <w:spacing w:after="0" w:line="240" w:lineRule="auto"/>
      <w:ind w:firstLine="720"/>
      <w:outlineLvl w:val="7"/>
    </w:pPr>
    <w:rPr>
      <w:rFonts w:eastAsiaTheme="majorEastAsia" w:cstheme="majorBidi"/>
      <w:i/>
      <w:iCs/>
      <w:color w:val="272727" w:themeColor="text1" w:themeTint="D8"/>
      <w:kern w:val="2"/>
      <w:sz w:val="24"/>
      <w14:ligatures w14:val="standardContextual"/>
    </w:rPr>
  </w:style>
  <w:style w:type="paragraph" w:styleId="Virsraksts9">
    <w:name w:val="heading 9"/>
    <w:basedOn w:val="Parasts"/>
    <w:next w:val="Parasts"/>
    <w:link w:val="Virsraksts9Rakstz"/>
    <w:uiPriority w:val="9"/>
    <w:semiHidden/>
    <w:unhideWhenUsed/>
    <w:qFormat/>
    <w:rsid w:val="00D667F5"/>
    <w:pPr>
      <w:keepNext/>
      <w:keepLines/>
      <w:spacing w:after="0" w:line="240" w:lineRule="auto"/>
      <w:ind w:firstLine="720"/>
      <w:outlineLvl w:val="8"/>
    </w:pPr>
    <w:rPr>
      <w:rFonts w:eastAsiaTheme="majorEastAsia" w:cstheme="majorBidi"/>
      <w:color w:val="272727" w:themeColor="text1" w:themeTint="D8"/>
      <w:kern w:val="2"/>
      <w:sz w:val="24"/>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667F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667F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667F5"/>
    <w:rPr>
      <w:rFonts w:asciiTheme="minorHAnsi" w:eastAsiaTheme="majorEastAsia" w:hAnsiTheme="minorHAnsi"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667F5"/>
    <w:rPr>
      <w:rFonts w:asciiTheme="minorHAnsi" w:eastAsiaTheme="majorEastAsia" w:hAnsiTheme="min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667F5"/>
    <w:rPr>
      <w:rFonts w:asciiTheme="minorHAnsi" w:eastAsiaTheme="majorEastAsia" w:hAnsiTheme="min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D667F5"/>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667F5"/>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D667F5"/>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667F5"/>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D667F5"/>
    <w:pPr>
      <w:spacing w:after="80" w:line="240" w:lineRule="auto"/>
      <w:ind w:firstLine="720"/>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D667F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667F5"/>
    <w:pPr>
      <w:numPr>
        <w:ilvl w:val="1"/>
      </w:numPr>
      <w:spacing w:line="240" w:lineRule="auto"/>
      <w:ind w:firstLine="720"/>
    </w:pPr>
    <w:rPr>
      <w:rFonts w:eastAsiaTheme="majorEastAsia"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D667F5"/>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D667F5"/>
    <w:pPr>
      <w:spacing w:before="160" w:line="240" w:lineRule="auto"/>
      <w:ind w:firstLine="720"/>
      <w:jc w:val="center"/>
    </w:pPr>
    <w:rPr>
      <w:rFonts w:ascii="Times New Roman" w:hAnsi="Times New Roman"/>
      <w:i/>
      <w:iCs/>
      <w:color w:val="404040" w:themeColor="text1" w:themeTint="BF"/>
      <w:kern w:val="2"/>
      <w:sz w:val="24"/>
      <w14:ligatures w14:val="standardContextual"/>
    </w:rPr>
  </w:style>
  <w:style w:type="character" w:customStyle="1" w:styleId="CittsRakstz">
    <w:name w:val="Citāts Rakstz."/>
    <w:basedOn w:val="Noklusjumarindkopasfonts"/>
    <w:link w:val="Citts"/>
    <w:uiPriority w:val="29"/>
    <w:rsid w:val="00D667F5"/>
    <w:rPr>
      <w:i/>
      <w:iCs/>
      <w:color w:val="404040" w:themeColor="text1" w:themeTint="BF"/>
    </w:rPr>
  </w:style>
  <w:style w:type="paragraph" w:styleId="Sarakstarindkopa">
    <w:name w:val="List Paragraph"/>
    <w:aliases w:val="Normal bullet 2,Bullet list,List Paragraph1,H&amp;P List Paragraph,2,Saistīto dokumentu saraksts,Syle 1,Numurets"/>
    <w:basedOn w:val="Parasts"/>
    <w:link w:val="SarakstarindkopaRakstz"/>
    <w:uiPriority w:val="34"/>
    <w:qFormat/>
    <w:rsid w:val="00D667F5"/>
    <w:pPr>
      <w:spacing w:after="0" w:line="240" w:lineRule="auto"/>
      <w:ind w:left="720" w:firstLine="720"/>
      <w:contextualSpacing/>
    </w:pPr>
    <w:rPr>
      <w:rFonts w:ascii="Times New Roman" w:hAnsi="Times New Roman"/>
      <w:kern w:val="2"/>
      <w:sz w:val="24"/>
      <w14:ligatures w14:val="standardContextual"/>
    </w:rPr>
  </w:style>
  <w:style w:type="character" w:styleId="Intensvsizclums">
    <w:name w:val="Intense Emphasis"/>
    <w:basedOn w:val="Noklusjumarindkopasfonts"/>
    <w:uiPriority w:val="21"/>
    <w:qFormat/>
    <w:rsid w:val="00D667F5"/>
    <w:rPr>
      <w:i/>
      <w:iCs/>
      <w:color w:val="2F5496" w:themeColor="accent1" w:themeShade="BF"/>
    </w:rPr>
  </w:style>
  <w:style w:type="paragraph" w:styleId="Intensvscitts">
    <w:name w:val="Intense Quote"/>
    <w:basedOn w:val="Parasts"/>
    <w:next w:val="Parasts"/>
    <w:link w:val="IntensvscittsRakstz"/>
    <w:uiPriority w:val="30"/>
    <w:qFormat/>
    <w:rsid w:val="00D667F5"/>
    <w:pPr>
      <w:pBdr>
        <w:top w:val="single" w:sz="4" w:space="10" w:color="2F5496" w:themeColor="accent1" w:themeShade="BF"/>
        <w:bottom w:val="single" w:sz="4" w:space="10" w:color="2F5496" w:themeColor="accent1" w:themeShade="BF"/>
      </w:pBdr>
      <w:spacing w:before="360" w:after="360" w:line="240" w:lineRule="auto"/>
      <w:ind w:left="864" w:right="864" w:firstLine="720"/>
      <w:jc w:val="center"/>
    </w:pPr>
    <w:rPr>
      <w:rFonts w:ascii="Times New Roman" w:hAnsi="Times New Roman"/>
      <w:i/>
      <w:iCs/>
      <w:color w:val="2F5496" w:themeColor="accent1" w:themeShade="BF"/>
      <w:kern w:val="2"/>
      <w:sz w:val="24"/>
      <w14:ligatures w14:val="standardContextual"/>
    </w:rPr>
  </w:style>
  <w:style w:type="character" w:customStyle="1" w:styleId="IntensvscittsRakstz">
    <w:name w:val="Intensīvs citāts Rakstz."/>
    <w:basedOn w:val="Noklusjumarindkopasfonts"/>
    <w:link w:val="Intensvscitts"/>
    <w:uiPriority w:val="30"/>
    <w:rsid w:val="00D667F5"/>
    <w:rPr>
      <w:i/>
      <w:iCs/>
      <w:color w:val="2F5496" w:themeColor="accent1" w:themeShade="BF"/>
    </w:rPr>
  </w:style>
  <w:style w:type="character" w:styleId="Intensvaatsauce">
    <w:name w:val="Intense Reference"/>
    <w:basedOn w:val="Noklusjumarindkopasfonts"/>
    <w:uiPriority w:val="32"/>
    <w:qFormat/>
    <w:rsid w:val="00D667F5"/>
    <w:rPr>
      <w:b/>
      <w:bCs/>
      <w:smallCaps/>
      <w:color w:val="2F5496" w:themeColor="accent1" w:themeShade="BF"/>
      <w:spacing w:val="5"/>
    </w:rPr>
  </w:style>
  <w:style w:type="character" w:styleId="Hipersaite">
    <w:name w:val="Hyperlink"/>
    <w:basedOn w:val="Noklusjumarindkopasfonts"/>
    <w:uiPriority w:val="99"/>
    <w:unhideWhenUsed/>
    <w:rsid w:val="00B00BC8"/>
    <w:rPr>
      <w:color w:val="0563C1" w:themeColor="hyperlink"/>
      <w:u w:val="single"/>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
    <w:link w:val="Sarakstarindkopa"/>
    <w:locked/>
    <w:rsid w:val="00125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666</Words>
  <Characters>3802</Characters>
  <Application>Microsoft Office Word</Application>
  <DocSecurity>0</DocSecurity>
  <Lines>31</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Limbazu Novads</dc:creator>
  <cp:keywords/>
  <dc:description/>
  <cp:lastModifiedBy>Dina Graviņa</cp:lastModifiedBy>
  <cp:revision>21</cp:revision>
  <dcterms:created xsi:type="dcterms:W3CDTF">2026-07-09T11:17:00Z</dcterms:created>
  <dcterms:modified xsi:type="dcterms:W3CDTF">2026-07-14T11:43:00Z</dcterms:modified>
</cp:coreProperties>
</file>