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3B0A0" w14:textId="6C10F076" w:rsidR="0011484C" w:rsidRPr="000D57A9" w:rsidRDefault="00C70C6E" w:rsidP="00C70C6E">
      <w:pPr>
        <w:rPr>
          <w:rFonts w:ascii="Times New Roman" w:hAnsi="Times New Roman" w:cs="Times New Roman"/>
          <w:b/>
          <w:bCs/>
          <w:sz w:val="24"/>
          <w:szCs w:val="24"/>
        </w:rPr>
      </w:pPr>
      <w:r w:rsidRPr="000D57A9">
        <w:rPr>
          <w:rFonts w:ascii="Times New Roman" w:hAnsi="Times New Roman" w:cs="Times New Roman"/>
          <w:b/>
          <w:bCs/>
          <w:sz w:val="24"/>
          <w:szCs w:val="24"/>
        </w:rPr>
        <w:t>Par cenu aptaujā pieņemto lēmumu</w:t>
      </w:r>
    </w:p>
    <w:p w14:paraId="15C7520E" w14:textId="0D02AA0D" w:rsidR="00800690" w:rsidRDefault="0011484C" w:rsidP="00C00F40">
      <w:pPr>
        <w:spacing w:after="0" w:line="240" w:lineRule="auto"/>
        <w:ind w:firstLine="720"/>
        <w:jc w:val="both"/>
        <w:rPr>
          <w:rFonts w:ascii="Times New Roman" w:hAnsi="Times New Roman" w:cs="Times New Roman"/>
          <w:sz w:val="24"/>
          <w:szCs w:val="24"/>
        </w:rPr>
      </w:pPr>
      <w:r w:rsidRPr="0011484C">
        <w:rPr>
          <w:rFonts w:ascii="Times New Roman" w:hAnsi="Times New Roman" w:cs="Times New Roman"/>
          <w:sz w:val="24"/>
          <w:szCs w:val="24"/>
        </w:rPr>
        <w:t xml:space="preserve">Limbažu novada pašvaldības mājas lapā (www.limbazunovads.lv) </w:t>
      </w:r>
      <w:r w:rsidR="00C00F40">
        <w:rPr>
          <w:rFonts w:ascii="Times New Roman" w:hAnsi="Times New Roman" w:cs="Times New Roman"/>
          <w:sz w:val="24"/>
          <w:szCs w:val="24"/>
        </w:rPr>
        <w:t>03.07</w:t>
      </w:r>
      <w:r w:rsidRPr="0011484C">
        <w:rPr>
          <w:rFonts w:ascii="Times New Roman" w:hAnsi="Times New Roman" w:cs="Times New Roman"/>
          <w:sz w:val="24"/>
          <w:szCs w:val="24"/>
        </w:rPr>
        <w:t>.2026. tika izsludinātā cenu aptauja “</w:t>
      </w:r>
      <w:r w:rsidR="00C00F40" w:rsidRPr="00C00F40">
        <w:rPr>
          <w:rFonts w:ascii="Times New Roman" w:hAnsi="Times New Roman" w:cs="Times New Roman"/>
          <w:sz w:val="24"/>
          <w:szCs w:val="24"/>
        </w:rPr>
        <w:t>VEĻAS ŽĀVĒTĀVU PIEGĀDE UN UZSTĀDĪŠANA SIA”APRŪPES NAMS “URGA”” VAJADZĪBĀM</w:t>
      </w:r>
      <w:r w:rsidRPr="0011484C">
        <w:rPr>
          <w:rFonts w:ascii="Times New Roman" w:hAnsi="Times New Roman" w:cs="Times New Roman"/>
          <w:sz w:val="24"/>
          <w:szCs w:val="24"/>
        </w:rPr>
        <w:t xml:space="preserve">”, ar pieteikšanās termiņu līdz </w:t>
      </w:r>
      <w:r w:rsidR="00C00F40">
        <w:rPr>
          <w:rFonts w:ascii="Times New Roman" w:hAnsi="Times New Roman" w:cs="Times New Roman"/>
          <w:sz w:val="24"/>
          <w:szCs w:val="24"/>
        </w:rPr>
        <w:t>13.07</w:t>
      </w:r>
      <w:r w:rsidRPr="0011484C">
        <w:rPr>
          <w:rFonts w:ascii="Times New Roman" w:hAnsi="Times New Roman" w:cs="Times New Roman"/>
          <w:sz w:val="24"/>
          <w:szCs w:val="24"/>
        </w:rPr>
        <w:t>.2026. plkst. 10:00.</w:t>
      </w:r>
    </w:p>
    <w:p w14:paraId="2684D3D0" w14:textId="228D43B4" w:rsidR="00806965" w:rsidRDefault="00C70C6E" w:rsidP="00C00F40">
      <w:pPr>
        <w:spacing w:after="0" w:line="240" w:lineRule="auto"/>
        <w:jc w:val="both"/>
        <w:rPr>
          <w:rFonts w:ascii="Times New Roman" w:hAnsi="Times New Roman" w:cs="Times New Roman"/>
          <w:sz w:val="24"/>
          <w:szCs w:val="24"/>
        </w:rPr>
      </w:pPr>
      <w:r w:rsidRPr="0053354C">
        <w:rPr>
          <w:rFonts w:ascii="Times New Roman" w:hAnsi="Times New Roman" w:cs="Times New Roman"/>
          <w:sz w:val="24"/>
          <w:szCs w:val="24"/>
        </w:rPr>
        <w:t xml:space="preserve">Pasūtītājs: </w:t>
      </w:r>
      <w:r w:rsidR="004E5606" w:rsidRPr="004E5606">
        <w:rPr>
          <w:rFonts w:ascii="Times New Roman" w:hAnsi="Times New Roman" w:cs="Times New Roman"/>
          <w:sz w:val="24"/>
          <w:szCs w:val="24"/>
        </w:rPr>
        <w:t>Sabiedrība ar ierobežotu atbildību “Aprūpes nams “Urga””</w:t>
      </w:r>
      <w:r w:rsidR="004E5606">
        <w:rPr>
          <w:rFonts w:ascii="Times New Roman" w:hAnsi="Times New Roman" w:cs="Times New Roman"/>
          <w:sz w:val="24"/>
          <w:szCs w:val="24"/>
        </w:rPr>
        <w:t>.</w:t>
      </w:r>
    </w:p>
    <w:p w14:paraId="5F81F1AB" w14:textId="246E7395" w:rsidR="0011484C" w:rsidRPr="004C3C8A" w:rsidRDefault="0011484C" w:rsidP="0011484C">
      <w:pPr>
        <w:autoSpaceDE w:val="0"/>
        <w:autoSpaceDN w:val="0"/>
        <w:adjustRightInd w:val="0"/>
        <w:spacing w:after="120" w:line="240" w:lineRule="auto"/>
        <w:rPr>
          <w:rFonts w:ascii="Times New Roman" w:eastAsia="Times New Roman" w:hAnsi="Times New Roman" w:cs="Times New Roman"/>
          <w:color w:val="000000"/>
          <w:kern w:val="0"/>
          <w:position w:val="6"/>
          <w:sz w:val="24"/>
          <w:szCs w:val="24"/>
          <w:lang w:eastAsia="lv-LV"/>
          <w14:ligatures w14:val="none"/>
        </w:rPr>
      </w:pPr>
      <w:r w:rsidRPr="004C3C8A">
        <w:rPr>
          <w:rFonts w:ascii="Times New Roman" w:eastAsia="Times New Roman" w:hAnsi="Times New Roman" w:cs="Times New Roman"/>
          <w:color w:val="000000"/>
          <w:kern w:val="0"/>
          <w:position w:val="6"/>
          <w:sz w:val="24"/>
          <w:szCs w:val="24"/>
          <w:lang w:eastAsia="lv-LV"/>
          <w14:ligatures w14:val="none"/>
        </w:rPr>
        <w:t>Noteiktā termiņā tika saņemt</w:t>
      </w:r>
      <w:r w:rsidR="00800690">
        <w:rPr>
          <w:rFonts w:ascii="Times New Roman" w:eastAsia="Times New Roman" w:hAnsi="Times New Roman" w:cs="Times New Roman"/>
          <w:color w:val="000000"/>
          <w:kern w:val="0"/>
          <w:position w:val="6"/>
          <w:sz w:val="24"/>
          <w:szCs w:val="24"/>
          <w:lang w:eastAsia="lv-LV"/>
          <w14:ligatures w14:val="none"/>
        </w:rPr>
        <w:t>i</w:t>
      </w:r>
      <w:r w:rsidRPr="004C3C8A">
        <w:rPr>
          <w:rFonts w:ascii="Times New Roman" w:eastAsia="Times New Roman" w:hAnsi="Times New Roman" w:cs="Times New Roman"/>
          <w:color w:val="000000"/>
          <w:kern w:val="0"/>
          <w:position w:val="6"/>
          <w:sz w:val="24"/>
          <w:szCs w:val="24"/>
          <w:lang w:eastAsia="lv-LV"/>
          <w14:ligatures w14:val="none"/>
        </w:rPr>
        <w:t xml:space="preserve"> </w:t>
      </w:r>
      <w:r w:rsidR="00C00F40">
        <w:rPr>
          <w:rFonts w:ascii="Times New Roman" w:eastAsia="Times New Roman" w:hAnsi="Times New Roman" w:cs="Times New Roman"/>
          <w:color w:val="000000"/>
          <w:kern w:val="0"/>
          <w:position w:val="6"/>
          <w:sz w:val="24"/>
          <w:szCs w:val="24"/>
          <w:lang w:eastAsia="lv-LV"/>
          <w14:ligatures w14:val="none"/>
        </w:rPr>
        <w:t>3</w:t>
      </w:r>
      <w:r w:rsidR="00800690">
        <w:rPr>
          <w:rFonts w:ascii="Times New Roman" w:eastAsia="Times New Roman" w:hAnsi="Times New Roman" w:cs="Times New Roman"/>
          <w:color w:val="000000"/>
          <w:kern w:val="0"/>
          <w:position w:val="6"/>
          <w:sz w:val="24"/>
          <w:szCs w:val="24"/>
          <w:lang w:eastAsia="lv-LV"/>
          <w14:ligatures w14:val="none"/>
        </w:rPr>
        <w:t xml:space="preserve"> </w:t>
      </w:r>
      <w:r w:rsidRPr="004C3C8A">
        <w:rPr>
          <w:rFonts w:ascii="Times New Roman" w:eastAsia="Times New Roman" w:hAnsi="Times New Roman" w:cs="Times New Roman"/>
          <w:color w:val="000000"/>
          <w:kern w:val="0"/>
          <w:position w:val="6"/>
          <w:sz w:val="24"/>
          <w:szCs w:val="24"/>
          <w:lang w:eastAsia="lv-LV"/>
          <w14:ligatures w14:val="none"/>
        </w:rPr>
        <w:t>(</w:t>
      </w:r>
      <w:r w:rsidR="00C00F40">
        <w:rPr>
          <w:rFonts w:ascii="Times New Roman" w:eastAsia="Times New Roman" w:hAnsi="Times New Roman" w:cs="Times New Roman"/>
          <w:color w:val="000000"/>
          <w:kern w:val="0"/>
          <w:position w:val="6"/>
          <w:sz w:val="24"/>
          <w:szCs w:val="24"/>
          <w:lang w:eastAsia="lv-LV"/>
          <w14:ligatures w14:val="none"/>
        </w:rPr>
        <w:t>trīs</w:t>
      </w:r>
      <w:r w:rsidRPr="004C3C8A">
        <w:rPr>
          <w:rFonts w:ascii="Times New Roman" w:eastAsia="Times New Roman" w:hAnsi="Times New Roman" w:cs="Times New Roman"/>
          <w:color w:val="000000"/>
          <w:kern w:val="0"/>
          <w:position w:val="6"/>
          <w:sz w:val="24"/>
          <w:szCs w:val="24"/>
          <w:lang w:eastAsia="lv-LV"/>
          <w14:ligatures w14:val="none"/>
        </w:rPr>
        <w:t>) pretendent</w:t>
      </w:r>
      <w:r w:rsidR="00800690">
        <w:rPr>
          <w:rFonts w:ascii="Times New Roman" w:eastAsia="Times New Roman" w:hAnsi="Times New Roman" w:cs="Times New Roman"/>
          <w:color w:val="000000"/>
          <w:kern w:val="0"/>
          <w:position w:val="6"/>
          <w:sz w:val="24"/>
          <w:szCs w:val="24"/>
          <w:lang w:eastAsia="lv-LV"/>
          <w14:ligatures w14:val="none"/>
        </w:rPr>
        <w:t>u</w:t>
      </w:r>
      <w:r w:rsidRPr="004C3C8A">
        <w:rPr>
          <w:rFonts w:ascii="Times New Roman" w:eastAsia="Times New Roman" w:hAnsi="Times New Roman" w:cs="Times New Roman"/>
          <w:color w:val="000000"/>
          <w:kern w:val="0"/>
          <w:position w:val="6"/>
          <w:sz w:val="24"/>
          <w:szCs w:val="24"/>
          <w:lang w:eastAsia="lv-LV"/>
          <w14:ligatures w14:val="none"/>
        </w:rPr>
        <w:t xml:space="preserve"> piedāvājum</w:t>
      </w:r>
      <w:r w:rsidR="00800690">
        <w:rPr>
          <w:rFonts w:ascii="Times New Roman" w:eastAsia="Times New Roman" w:hAnsi="Times New Roman" w:cs="Times New Roman"/>
          <w:color w:val="000000"/>
          <w:kern w:val="0"/>
          <w:position w:val="6"/>
          <w:sz w:val="24"/>
          <w:szCs w:val="24"/>
          <w:lang w:eastAsia="lv-LV"/>
          <w14:ligatures w14:val="none"/>
        </w:rPr>
        <w:t>i</w:t>
      </w:r>
      <w:r>
        <w:rPr>
          <w:rFonts w:ascii="Times New Roman" w:eastAsia="Times New Roman" w:hAnsi="Times New Roman" w:cs="Times New Roman"/>
          <w:color w:val="000000"/>
          <w:kern w:val="0"/>
          <w:position w:val="6"/>
          <w:sz w:val="24"/>
          <w:szCs w:val="24"/>
          <w:lang w:eastAsia="lv-LV"/>
          <w14:ligatures w14:val="none"/>
        </w:rPr>
        <w:t>:</w:t>
      </w:r>
    </w:p>
    <w:tbl>
      <w:tblPr>
        <w:tblStyle w:val="Reatabula2"/>
        <w:tblW w:w="9113" w:type="dxa"/>
        <w:tblInd w:w="-5" w:type="dxa"/>
        <w:tblLook w:val="04A0" w:firstRow="1" w:lastRow="0" w:firstColumn="1" w:lastColumn="0" w:noHBand="0" w:noVBand="1"/>
      </w:tblPr>
      <w:tblGrid>
        <w:gridCol w:w="1803"/>
        <w:gridCol w:w="1563"/>
        <w:gridCol w:w="3071"/>
        <w:gridCol w:w="1416"/>
        <w:gridCol w:w="1260"/>
      </w:tblGrid>
      <w:tr w:rsidR="00C00F40" w:rsidRPr="008633A8" w14:paraId="302A03B0" w14:textId="77777777" w:rsidTr="00C00F40">
        <w:trPr>
          <w:trHeight w:val="1114"/>
        </w:trPr>
        <w:tc>
          <w:tcPr>
            <w:tcW w:w="1803" w:type="dxa"/>
            <w:tcBorders>
              <w:top w:val="single" w:sz="4" w:space="0" w:color="auto"/>
              <w:left w:val="single" w:sz="4" w:space="0" w:color="auto"/>
              <w:bottom w:val="single" w:sz="4" w:space="0" w:color="auto"/>
              <w:right w:val="single" w:sz="4" w:space="0" w:color="auto"/>
            </w:tcBorders>
          </w:tcPr>
          <w:p w14:paraId="57EA8731"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bookmarkStart w:id="0" w:name="_Hlk235175442"/>
          </w:p>
          <w:p w14:paraId="5B514B79"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Datums/laiks</w:t>
            </w:r>
          </w:p>
        </w:tc>
        <w:tc>
          <w:tcPr>
            <w:tcW w:w="1563" w:type="dxa"/>
            <w:tcBorders>
              <w:top w:val="single" w:sz="4" w:space="0" w:color="auto"/>
              <w:left w:val="single" w:sz="4" w:space="0" w:color="auto"/>
              <w:bottom w:val="single" w:sz="4" w:space="0" w:color="auto"/>
              <w:right w:val="single" w:sz="4" w:space="0" w:color="auto"/>
            </w:tcBorders>
          </w:tcPr>
          <w:p w14:paraId="58C957A4"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p>
          <w:p w14:paraId="3F3423FE"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Pretendents (reģistrācijas Nr.)</w:t>
            </w:r>
          </w:p>
        </w:tc>
        <w:tc>
          <w:tcPr>
            <w:tcW w:w="3071" w:type="dxa"/>
            <w:tcBorders>
              <w:top w:val="single" w:sz="4" w:space="0" w:color="auto"/>
              <w:left w:val="single" w:sz="4" w:space="0" w:color="auto"/>
              <w:right w:val="single" w:sz="4" w:space="0" w:color="auto"/>
            </w:tcBorders>
          </w:tcPr>
          <w:p w14:paraId="4E5592F3"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p>
          <w:p w14:paraId="43F35FA6"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Kontaktinformācija (adrese, tel. Nr., e-pasts)</w:t>
            </w:r>
          </w:p>
        </w:tc>
        <w:tc>
          <w:tcPr>
            <w:tcW w:w="2676" w:type="dxa"/>
            <w:gridSpan w:val="2"/>
            <w:tcBorders>
              <w:top w:val="single" w:sz="4" w:space="0" w:color="auto"/>
              <w:left w:val="single" w:sz="4" w:space="0" w:color="auto"/>
              <w:right w:val="single" w:sz="4" w:space="0" w:color="auto"/>
            </w:tcBorders>
          </w:tcPr>
          <w:p w14:paraId="6AA9484E"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p>
          <w:p w14:paraId="7B47D2D7" w14:textId="77777777" w:rsidR="00C00F40"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Pr>
                <w:rFonts w:ascii="Times New Roman" w:eastAsia="Times New Roman" w:hAnsi="Times New Roman" w:cs="Times New Roman"/>
                <w:b/>
                <w:color w:val="000000"/>
                <w:position w:val="6"/>
                <w:sz w:val="24"/>
                <w:szCs w:val="24"/>
                <w:lang w:eastAsia="lv-LV"/>
              </w:rPr>
              <w:t>Finanšu piedāvājums</w:t>
            </w:r>
          </w:p>
          <w:p w14:paraId="0D7081A3"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w:t>
            </w:r>
            <w:r w:rsidRPr="008633A8">
              <w:rPr>
                <w:rFonts w:ascii="Times New Roman" w:eastAsia="Times New Roman" w:hAnsi="Times New Roman" w:cs="Times New Roman"/>
                <w:b/>
                <w:bCs/>
                <w:color w:val="000000"/>
                <w:position w:val="6"/>
                <w:sz w:val="24"/>
                <w:szCs w:val="24"/>
                <w:lang w:eastAsia="lv-LV"/>
              </w:rPr>
              <w:t>EUR</w:t>
            </w:r>
            <w:r w:rsidRPr="008633A8">
              <w:rPr>
                <w:rFonts w:ascii="Times New Roman" w:eastAsia="Times New Roman" w:hAnsi="Times New Roman" w:cs="Times New Roman"/>
                <w:b/>
                <w:color w:val="000000"/>
                <w:position w:val="6"/>
                <w:sz w:val="24"/>
                <w:szCs w:val="24"/>
                <w:lang w:eastAsia="lv-LV"/>
              </w:rPr>
              <w:t xml:space="preserve">) </w:t>
            </w:r>
          </w:p>
        </w:tc>
      </w:tr>
      <w:tr w:rsidR="00C00F40" w:rsidRPr="008633A8" w14:paraId="06C89D8B" w14:textId="77777777" w:rsidTr="00C00F40">
        <w:trPr>
          <w:trHeight w:val="501"/>
        </w:trPr>
        <w:tc>
          <w:tcPr>
            <w:tcW w:w="1803" w:type="dxa"/>
            <w:vMerge w:val="restart"/>
            <w:tcBorders>
              <w:top w:val="single" w:sz="4" w:space="0" w:color="auto"/>
              <w:left w:val="single" w:sz="4" w:space="0" w:color="auto"/>
              <w:right w:val="single" w:sz="4" w:space="0" w:color="auto"/>
            </w:tcBorders>
          </w:tcPr>
          <w:p w14:paraId="6C841E11"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p w14:paraId="23827501"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06.07.2026.</w:t>
            </w:r>
          </w:p>
          <w:p w14:paraId="5ECF6088"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Reģistrēts ar </w:t>
            </w:r>
          </w:p>
          <w:p w14:paraId="54B731F3"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Nr.</w:t>
            </w:r>
            <w:r>
              <w:rPr>
                <w:rFonts w:ascii="Times New Roman" w:eastAsia="Times New Roman" w:hAnsi="Times New Roman" w:cs="Times New Roman"/>
                <w:color w:val="000000"/>
                <w:position w:val="6"/>
                <w:sz w:val="24"/>
                <w:szCs w:val="24"/>
                <w:lang w:eastAsia="lv-LV"/>
              </w:rPr>
              <w:t>1.8/145/2026</w:t>
            </w:r>
          </w:p>
        </w:tc>
        <w:tc>
          <w:tcPr>
            <w:tcW w:w="1563" w:type="dxa"/>
            <w:vMerge w:val="restart"/>
            <w:tcBorders>
              <w:top w:val="single" w:sz="4" w:space="0" w:color="auto"/>
              <w:left w:val="single" w:sz="4" w:space="0" w:color="auto"/>
              <w:right w:val="single" w:sz="4" w:space="0" w:color="auto"/>
            </w:tcBorders>
          </w:tcPr>
          <w:p w14:paraId="13040A60"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p w14:paraId="1D0EC936" w14:textId="77777777" w:rsidR="00C00F40" w:rsidRPr="00A70DFD"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bookmarkStart w:id="1" w:name="_Hlk227657984"/>
            <w:r w:rsidRPr="00A70DFD">
              <w:rPr>
                <w:rFonts w:ascii="Times New Roman" w:eastAsia="Times New Roman" w:hAnsi="Times New Roman" w:cs="Times New Roman"/>
                <w:b/>
                <w:color w:val="000000"/>
                <w:position w:val="6"/>
                <w:sz w:val="24"/>
                <w:szCs w:val="24"/>
                <w:lang w:eastAsia="lv-LV"/>
              </w:rPr>
              <w:t>SIA “Prime Catch Consulting”</w:t>
            </w:r>
          </w:p>
          <w:p w14:paraId="5B49E944"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r w:rsidRPr="008633A8">
              <w:rPr>
                <w:rFonts w:ascii="Times New Roman" w:eastAsia="Times New Roman" w:hAnsi="Times New Roman" w:cs="Times New Roman"/>
                <w:bCs/>
                <w:color w:val="000000"/>
                <w:position w:val="6"/>
                <w:sz w:val="24"/>
                <w:szCs w:val="24"/>
                <w:lang w:eastAsia="lv-LV"/>
              </w:rPr>
              <w:t xml:space="preserve">Reģ. </w:t>
            </w:r>
          </w:p>
          <w:p w14:paraId="3D86CEF0"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r w:rsidRPr="008633A8">
              <w:rPr>
                <w:rFonts w:ascii="Times New Roman" w:eastAsia="Times New Roman" w:hAnsi="Times New Roman" w:cs="Times New Roman"/>
                <w:bCs/>
                <w:color w:val="000000"/>
                <w:position w:val="6"/>
                <w:sz w:val="24"/>
                <w:szCs w:val="24"/>
                <w:lang w:eastAsia="lv-LV"/>
              </w:rPr>
              <w:t>Nr.</w:t>
            </w:r>
            <w:r w:rsidRPr="008633A8">
              <w:rPr>
                <w:rFonts w:ascii="Calibri" w:eastAsia="Calibri" w:hAnsi="Calibri" w:cs="Times New Roman"/>
              </w:rPr>
              <w:t xml:space="preserve"> </w:t>
            </w:r>
            <w:bookmarkEnd w:id="1"/>
            <w:r>
              <w:rPr>
                <w:rFonts w:ascii="Times New Roman" w:eastAsia="Times New Roman" w:hAnsi="Times New Roman" w:cs="Times New Roman"/>
                <w:bCs/>
                <w:color w:val="000000"/>
                <w:position w:val="6"/>
                <w:sz w:val="24"/>
                <w:szCs w:val="24"/>
                <w:lang w:eastAsia="lv-LV"/>
              </w:rPr>
              <w:t>40203570562</w:t>
            </w:r>
          </w:p>
        </w:tc>
        <w:tc>
          <w:tcPr>
            <w:tcW w:w="3071" w:type="dxa"/>
            <w:vMerge w:val="restart"/>
            <w:tcBorders>
              <w:top w:val="single" w:sz="4" w:space="0" w:color="auto"/>
              <w:left w:val="single" w:sz="4" w:space="0" w:color="auto"/>
              <w:right w:val="single" w:sz="4" w:space="0" w:color="auto"/>
            </w:tcBorders>
          </w:tcPr>
          <w:p w14:paraId="77BDA2FA" w14:textId="7777777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Juridiskā adrese: </w:t>
            </w:r>
            <w:r>
              <w:rPr>
                <w:rFonts w:ascii="Times New Roman" w:eastAsia="Times New Roman" w:hAnsi="Times New Roman" w:cs="Times New Roman"/>
                <w:color w:val="000000"/>
                <w:position w:val="6"/>
                <w:sz w:val="24"/>
                <w:szCs w:val="24"/>
                <w:lang w:eastAsia="lv-LV"/>
              </w:rPr>
              <w:t>“Jāņi”, Sudrabkalns, Dunavas pagasts, Jēkabpils novads,LV-5216</w:t>
            </w:r>
          </w:p>
          <w:p w14:paraId="5C6B8646" w14:textId="6975A8BF"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r>
              <w:t xml:space="preserve"> </w:t>
            </w:r>
          </w:p>
        </w:tc>
        <w:tc>
          <w:tcPr>
            <w:tcW w:w="1416" w:type="dxa"/>
            <w:tcBorders>
              <w:top w:val="single" w:sz="4" w:space="0" w:color="auto"/>
              <w:left w:val="single" w:sz="4" w:space="0" w:color="auto"/>
              <w:bottom w:val="single" w:sz="4" w:space="0" w:color="auto"/>
              <w:right w:val="single" w:sz="4" w:space="0" w:color="auto"/>
            </w:tcBorders>
          </w:tcPr>
          <w:p w14:paraId="240B0BCA" w14:textId="7ED01237" w:rsidR="00C00F40" w:rsidRPr="00C00F40" w:rsidRDefault="00C00F40" w:rsidP="00452B4B">
            <w:pPr>
              <w:autoSpaceDE w:val="0"/>
              <w:autoSpaceDN w:val="0"/>
              <w:adjustRightInd w:val="0"/>
              <w:jc w:val="center"/>
              <w:rPr>
                <w:rFonts w:ascii="Times New Roman" w:eastAsia="Times New Roman" w:hAnsi="Times New Roman" w:cs="Times New Roman"/>
                <w:bCs/>
                <w:color w:val="000000"/>
                <w:position w:val="6"/>
                <w:sz w:val="24"/>
                <w:szCs w:val="24"/>
                <w:lang w:eastAsia="lv-LV"/>
              </w:rPr>
            </w:pPr>
            <w:r w:rsidRPr="00C00F40">
              <w:rPr>
                <w:rFonts w:ascii="Times New Roman" w:eastAsia="Times New Roman" w:hAnsi="Times New Roman" w:cs="Times New Roman"/>
                <w:bCs/>
                <w:color w:val="000000"/>
                <w:position w:val="6"/>
                <w:sz w:val="24"/>
                <w:szCs w:val="24"/>
                <w:lang w:eastAsia="lv-LV"/>
              </w:rPr>
              <w:t>Kopējā summa bez PVN</w:t>
            </w:r>
          </w:p>
        </w:tc>
        <w:tc>
          <w:tcPr>
            <w:tcW w:w="1260" w:type="dxa"/>
            <w:tcBorders>
              <w:top w:val="single" w:sz="4" w:space="0" w:color="auto"/>
              <w:left w:val="single" w:sz="4" w:space="0" w:color="auto"/>
              <w:right w:val="single" w:sz="4" w:space="0" w:color="auto"/>
            </w:tcBorders>
          </w:tcPr>
          <w:p w14:paraId="56D00E7C"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13376,00</w:t>
            </w:r>
          </w:p>
        </w:tc>
      </w:tr>
      <w:tr w:rsidR="00C00F40" w:rsidRPr="008633A8" w14:paraId="7A1E75D3" w14:textId="77777777" w:rsidTr="00C00F40">
        <w:trPr>
          <w:trHeight w:val="498"/>
        </w:trPr>
        <w:tc>
          <w:tcPr>
            <w:tcW w:w="1803" w:type="dxa"/>
            <w:vMerge/>
            <w:tcBorders>
              <w:left w:val="single" w:sz="4" w:space="0" w:color="auto"/>
              <w:right w:val="single" w:sz="4" w:space="0" w:color="auto"/>
            </w:tcBorders>
          </w:tcPr>
          <w:p w14:paraId="34115685"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563" w:type="dxa"/>
            <w:vMerge/>
            <w:tcBorders>
              <w:left w:val="single" w:sz="4" w:space="0" w:color="auto"/>
              <w:right w:val="single" w:sz="4" w:space="0" w:color="auto"/>
            </w:tcBorders>
          </w:tcPr>
          <w:p w14:paraId="18310CC0"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tc>
        <w:tc>
          <w:tcPr>
            <w:tcW w:w="3071" w:type="dxa"/>
            <w:vMerge/>
            <w:tcBorders>
              <w:left w:val="single" w:sz="4" w:space="0" w:color="auto"/>
              <w:right w:val="single" w:sz="4" w:space="0" w:color="auto"/>
            </w:tcBorders>
          </w:tcPr>
          <w:p w14:paraId="2CC2F2D3" w14:textId="7777777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4DEA50A8"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PVN 21%</w:t>
            </w:r>
          </w:p>
        </w:tc>
        <w:tc>
          <w:tcPr>
            <w:tcW w:w="1260" w:type="dxa"/>
            <w:tcBorders>
              <w:left w:val="single" w:sz="4" w:space="0" w:color="auto"/>
              <w:right w:val="single" w:sz="4" w:space="0" w:color="auto"/>
            </w:tcBorders>
          </w:tcPr>
          <w:p w14:paraId="31252C3A" w14:textId="77777777" w:rsidR="00C00F40"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2808,96</w:t>
            </w:r>
          </w:p>
        </w:tc>
      </w:tr>
      <w:tr w:rsidR="00C00F40" w:rsidRPr="008633A8" w14:paraId="1B8B60BA" w14:textId="77777777" w:rsidTr="00C00F40">
        <w:trPr>
          <w:trHeight w:val="498"/>
        </w:trPr>
        <w:tc>
          <w:tcPr>
            <w:tcW w:w="1803" w:type="dxa"/>
            <w:vMerge/>
            <w:tcBorders>
              <w:left w:val="single" w:sz="4" w:space="0" w:color="auto"/>
              <w:bottom w:val="single" w:sz="4" w:space="0" w:color="auto"/>
              <w:right w:val="single" w:sz="4" w:space="0" w:color="auto"/>
            </w:tcBorders>
          </w:tcPr>
          <w:p w14:paraId="7D9B07CD"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563" w:type="dxa"/>
            <w:vMerge/>
            <w:tcBorders>
              <w:left w:val="single" w:sz="4" w:space="0" w:color="auto"/>
              <w:bottom w:val="single" w:sz="4" w:space="0" w:color="auto"/>
              <w:right w:val="single" w:sz="4" w:space="0" w:color="auto"/>
            </w:tcBorders>
          </w:tcPr>
          <w:p w14:paraId="3F872FE5"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tc>
        <w:tc>
          <w:tcPr>
            <w:tcW w:w="3071" w:type="dxa"/>
            <w:vMerge/>
            <w:tcBorders>
              <w:left w:val="single" w:sz="4" w:space="0" w:color="auto"/>
              <w:bottom w:val="single" w:sz="4" w:space="0" w:color="auto"/>
              <w:right w:val="single" w:sz="4" w:space="0" w:color="auto"/>
            </w:tcBorders>
          </w:tcPr>
          <w:p w14:paraId="404537BD" w14:textId="7777777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3A781571"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Kopējā summa ar PVN</w:t>
            </w:r>
          </w:p>
        </w:tc>
        <w:tc>
          <w:tcPr>
            <w:tcW w:w="1260" w:type="dxa"/>
            <w:tcBorders>
              <w:left w:val="single" w:sz="4" w:space="0" w:color="auto"/>
              <w:bottom w:val="single" w:sz="4" w:space="0" w:color="auto"/>
              <w:right w:val="single" w:sz="4" w:space="0" w:color="auto"/>
            </w:tcBorders>
          </w:tcPr>
          <w:p w14:paraId="2BDB6A57" w14:textId="77777777" w:rsidR="00C00F40"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16184,96</w:t>
            </w:r>
          </w:p>
        </w:tc>
      </w:tr>
      <w:bookmarkEnd w:id="0"/>
    </w:tbl>
    <w:p w14:paraId="289DFE86" w14:textId="010FC477" w:rsidR="00C00F40" w:rsidRPr="00A70DFD" w:rsidRDefault="00C00F40" w:rsidP="00C00F40">
      <w:pPr>
        <w:autoSpaceDE w:val="0"/>
        <w:autoSpaceDN w:val="0"/>
        <w:adjustRightInd w:val="0"/>
        <w:spacing w:after="120" w:line="240" w:lineRule="auto"/>
        <w:jc w:val="both"/>
        <w:rPr>
          <w:rFonts w:ascii="Times New Roman" w:eastAsia="Times New Roman" w:hAnsi="Times New Roman" w:cs="Times New Roman"/>
          <w:bCs/>
          <w:color w:val="000000"/>
          <w:kern w:val="0"/>
          <w:position w:val="6"/>
          <w:sz w:val="24"/>
          <w:szCs w:val="24"/>
          <w:lang w:eastAsia="lv-LV"/>
          <w14:ligatures w14:val="none"/>
        </w:rPr>
      </w:pPr>
    </w:p>
    <w:tbl>
      <w:tblPr>
        <w:tblStyle w:val="Reatabula2"/>
        <w:tblW w:w="9113" w:type="dxa"/>
        <w:tblInd w:w="-5" w:type="dxa"/>
        <w:tblLook w:val="04A0" w:firstRow="1" w:lastRow="0" w:firstColumn="1" w:lastColumn="0" w:noHBand="0" w:noVBand="1"/>
      </w:tblPr>
      <w:tblGrid>
        <w:gridCol w:w="1803"/>
        <w:gridCol w:w="1563"/>
        <w:gridCol w:w="3071"/>
        <w:gridCol w:w="1416"/>
        <w:gridCol w:w="1260"/>
      </w:tblGrid>
      <w:tr w:rsidR="00C00F40" w:rsidRPr="008633A8" w14:paraId="28B6B994" w14:textId="77777777" w:rsidTr="00C00F40">
        <w:trPr>
          <w:trHeight w:val="715"/>
        </w:trPr>
        <w:tc>
          <w:tcPr>
            <w:tcW w:w="1803" w:type="dxa"/>
            <w:tcBorders>
              <w:top w:val="single" w:sz="4" w:space="0" w:color="auto"/>
              <w:left w:val="single" w:sz="4" w:space="0" w:color="auto"/>
              <w:bottom w:val="single" w:sz="4" w:space="0" w:color="auto"/>
              <w:right w:val="single" w:sz="4" w:space="0" w:color="auto"/>
            </w:tcBorders>
          </w:tcPr>
          <w:p w14:paraId="503A2070"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bookmarkStart w:id="2" w:name="_Hlk235175703"/>
          </w:p>
          <w:p w14:paraId="60FB46A5"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Datums/laiks</w:t>
            </w:r>
          </w:p>
        </w:tc>
        <w:tc>
          <w:tcPr>
            <w:tcW w:w="1563" w:type="dxa"/>
            <w:tcBorders>
              <w:top w:val="single" w:sz="4" w:space="0" w:color="auto"/>
              <w:left w:val="single" w:sz="4" w:space="0" w:color="auto"/>
              <w:bottom w:val="single" w:sz="4" w:space="0" w:color="auto"/>
              <w:right w:val="single" w:sz="4" w:space="0" w:color="auto"/>
            </w:tcBorders>
          </w:tcPr>
          <w:p w14:paraId="22D21F9B"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p>
          <w:p w14:paraId="721333DB"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Pretendents (reģistrācijas Nr.)</w:t>
            </w:r>
          </w:p>
        </w:tc>
        <w:tc>
          <w:tcPr>
            <w:tcW w:w="3071" w:type="dxa"/>
            <w:tcBorders>
              <w:top w:val="single" w:sz="4" w:space="0" w:color="auto"/>
              <w:left w:val="single" w:sz="4" w:space="0" w:color="auto"/>
              <w:right w:val="single" w:sz="4" w:space="0" w:color="auto"/>
            </w:tcBorders>
          </w:tcPr>
          <w:p w14:paraId="65B93B63"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p>
          <w:p w14:paraId="0E283549"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Kontaktinformācija (adrese, tel. Nr., e-pasts)</w:t>
            </w:r>
          </w:p>
        </w:tc>
        <w:tc>
          <w:tcPr>
            <w:tcW w:w="2676" w:type="dxa"/>
            <w:gridSpan w:val="2"/>
            <w:tcBorders>
              <w:top w:val="single" w:sz="4" w:space="0" w:color="auto"/>
              <w:left w:val="single" w:sz="4" w:space="0" w:color="auto"/>
              <w:bottom w:val="single" w:sz="4" w:space="0" w:color="auto"/>
              <w:right w:val="single" w:sz="4" w:space="0" w:color="auto"/>
            </w:tcBorders>
          </w:tcPr>
          <w:p w14:paraId="3790EFB6"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p>
          <w:p w14:paraId="4E48E9D0" w14:textId="77777777" w:rsidR="00C00F40"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Pr>
                <w:rFonts w:ascii="Times New Roman" w:eastAsia="Times New Roman" w:hAnsi="Times New Roman" w:cs="Times New Roman"/>
                <w:b/>
                <w:color w:val="000000"/>
                <w:position w:val="6"/>
                <w:sz w:val="24"/>
                <w:szCs w:val="24"/>
                <w:lang w:eastAsia="lv-LV"/>
              </w:rPr>
              <w:t>Finanšu piedāvājums</w:t>
            </w:r>
          </w:p>
          <w:p w14:paraId="5E3EC274"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w:t>
            </w:r>
            <w:r w:rsidRPr="008633A8">
              <w:rPr>
                <w:rFonts w:ascii="Times New Roman" w:eastAsia="Times New Roman" w:hAnsi="Times New Roman" w:cs="Times New Roman"/>
                <w:b/>
                <w:bCs/>
                <w:color w:val="000000"/>
                <w:position w:val="6"/>
                <w:sz w:val="24"/>
                <w:szCs w:val="24"/>
                <w:lang w:eastAsia="lv-LV"/>
              </w:rPr>
              <w:t>EUR</w:t>
            </w:r>
            <w:r w:rsidRPr="008633A8">
              <w:rPr>
                <w:rFonts w:ascii="Times New Roman" w:eastAsia="Times New Roman" w:hAnsi="Times New Roman" w:cs="Times New Roman"/>
                <w:b/>
                <w:color w:val="000000"/>
                <w:position w:val="6"/>
                <w:sz w:val="24"/>
                <w:szCs w:val="24"/>
                <w:lang w:eastAsia="lv-LV"/>
              </w:rPr>
              <w:t xml:space="preserve">) </w:t>
            </w:r>
          </w:p>
        </w:tc>
      </w:tr>
      <w:tr w:rsidR="00C00F40" w:rsidRPr="008633A8" w14:paraId="593AD618" w14:textId="77777777" w:rsidTr="00C00F40">
        <w:trPr>
          <w:trHeight w:val="501"/>
        </w:trPr>
        <w:tc>
          <w:tcPr>
            <w:tcW w:w="1803" w:type="dxa"/>
            <w:vMerge w:val="restart"/>
            <w:tcBorders>
              <w:top w:val="single" w:sz="4" w:space="0" w:color="auto"/>
              <w:left w:val="single" w:sz="4" w:space="0" w:color="auto"/>
              <w:right w:val="single" w:sz="4" w:space="0" w:color="auto"/>
            </w:tcBorders>
          </w:tcPr>
          <w:p w14:paraId="5685FC4E"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p w14:paraId="6D2D1593"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10.07.2026.</w:t>
            </w:r>
          </w:p>
          <w:p w14:paraId="75A18F0D"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Reģistrēts ar </w:t>
            </w:r>
          </w:p>
          <w:p w14:paraId="51F9E03B"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Nr.</w:t>
            </w:r>
            <w:r>
              <w:rPr>
                <w:rFonts w:ascii="Times New Roman" w:eastAsia="Times New Roman" w:hAnsi="Times New Roman" w:cs="Times New Roman"/>
                <w:color w:val="000000"/>
                <w:position w:val="6"/>
                <w:sz w:val="24"/>
                <w:szCs w:val="24"/>
                <w:lang w:eastAsia="lv-LV"/>
              </w:rPr>
              <w:t>1.8/145/2026</w:t>
            </w:r>
          </w:p>
        </w:tc>
        <w:tc>
          <w:tcPr>
            <w:tcW w:w="1563" w:type="dxa"/>
            <w:vMerge w:val="restart"/>
            <w:tcBorders>
              <w:top w:val="single" w:sz="4" w:space="0" w:color="auto"/>
              <w:left w:val="single" w:sz="4" w:space="0" w:color="auto"/>
              <w:right w:val="single" w:sz="4" w:space="0" w:color="auto"/>
            </w:tcBorders>
          </w:tcPr>
          <w:p w14:paraId="7A1C10AC"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p w14:paraId="21B87D23" w14:textId="77777777" w:rsidR="00C00F40" w:rsidRPr="00A70DFD"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r w:rsidRPr="00A70DFD">
              <w:rPr>
                <w:rFonts w:ascii="Times New Roman" w:eastAsia="Times New Roman" w:hAnsi="Times New Roman" w:cs="Times New Roman"/>
                <w:b/>
                <w:color w:val="000000"/>
                <w:position w:val="6"/>
                <w:sz w:val="24"/>
                <w:szCs w:val="24"/>
                <w:lang w:eastAsia="lv-LV"/>
              </w:rPr>
              <w:t>SIA “</w:t>
            </w:r>
            <w:r>
              <w:rPr>
                <w:rFonts w:ascii="Times New Roman" w:eastAsia="Times New Roman" w:hAnsi="Times New Roman" w:cs="Times New Roman"/>
                <w:b/>
                <w:color w:val="000000"/>
                <w:position w:val="6"/>
                <w:sz w:val="24"/>
                <w:szCs w:val="24"/>
                <w:lang w:eastAsia="lv-LV"/>
              </w:rPr>
              <w:t>Prolux</w:t>
            </w:r>
            <w:r w:rsidRPr="00A70DFD">
              <w:rPr>
                <w:rFonts w:ascii="Times New Roman" w:eastAsia="Times New Roman" w:hAnsi="Times New Roman" w:cs="Times New Roman"/>
                <w:b/>
                <w:color w:val="000000"/>
                <w:position w:val="6"/>
                <w:sz w:val="24"/>
                <w:szCs w:val="24"/>
                <w:lang w:eastAsia="lv-LV"/>
              </w:rPr>
              <w:t>”</w:t>
            </w:r>
          </w:p>
          <w:p w14:paraId="3DA57BDC"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r w:rsidRPr="008633A8">
              <w:rPr>
                <w:rFonts w:ascii="Times New Roman" w:eastAsia="Times New Roman" w:hAnsi="Times New Roman" w:cs="Times New Roman"/>
                <w:bCs/>
                <w:color w:val="000000"/>
                <w:position w:val="6"/>
                <w:sz w:val="24"/>
                <w:szCs w:val="24"/>
                <w:lang w:eastAsia="lv-LV"/>
              </w:rPr>
              <w:t xml:space="preserve">Reģ. </w:t>
            </w:r>
          </w:p>
          <w:p w14:paraId="108D8017"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r w:rsidRPr="008633A8">
              <w:rPr>
                <w:rFonts w:ascii="Times New Roman" w:eastAsia="Times New Roman" w:hAnsi="Times New Roman" w:cs="Times New Roman"/>
                <w:bCs/>
                <w:color w:val="000000"/>
                <w:position w:val="6"/>
                <w:sz w:val="24"/>
                <w:szCs w:val="24"/>
                <w:lang w:eastAsia="lv-LV"/>
              </w:rPr>
              <w:t>Nr.</w:t>
            </w:r>
            <w:r w:rsidRPr="008633A8">
              <w:rPr>
                <w:rFonts w:ascii="Calibri" w:eastAsia="Calibri" w:hAnsi="Calibri" w:cs="Times New Roman"/>
              </w:rPr>
              <w:t xml:space="preserve"> </w:t>
            </w:r>
            <w:r>
              <w:rPr>
                <w:rFonts w:ascii="Times New Roman" w:eastAsia="Times New Roman" w:hAnsi="Times New Roman" w:cs="Times New Roman"/>
                <w:bCs/>
                <w:color w:val="000000"/>
                <w:position w:val="6"/>
                <w:sz w:val="24"/>
                <w:szCs w:val="24"/>
                <w:lang w:eastAsia="lv-LV"/>
              </w:rPr>
              <w:t>40003471371</w:t>
            </w:r>
          </w:p>
        </w:tc>
        <w:tc>
          <w:tcPr>
            <w:tcW w:w="3071" w:type="dxa"/>
            <w:vMerge w:val="restart"/>
            <w:tcBorders>
              <w:top w:val="single" w:sz="4" w:space="0" w:color="auto"/>
              <w:left w:val="single" w:sz="4" w:space="0" w:color="auto"/>
              <w:right w:val="single" w:sz="4" w:space="0" w:color="auto"/>
            </w:tcBorders>
          </w:tcPr>
          <w:p w14:paraId="1F77ABAE" w14:textId="77777777" w:rsidR="00C00F40" w:rsidRPr="005F2347"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Juridiskā adrese: </w:t>
            </w:r>
            <w:r>
              <w:rPr>
                <w:rFonts w:ascii="Times New Roman" w:eastAsia="Times New Roman" w:hAnsi="Times New Roman" w:cs="Times New Roman"/>
                <w:color w:val="000000"/>
                <w:position w:val="6"/>
                <w:sz w:val="24"/>
                <w:szCs w:val="24"/>
                <w:lang w:eastAsia="lv-LV"/>
              </w:rPr>
              <w:t>Smiltnieku iela 2, Mārupe, Mārupes n</w:t>
            </w:r>
            <w:r w:rsidRPr="005F2347">
              <w:rPr>
                <w:rFonts w:ascii="Times New Roman" w:eastAsia="Times New Roman" w:hAnsi="Times New Roman" w:cs="Times New Roman"/>
                <w:color w:val="000000"/>
                <w:position w:val="6"/>
                <w:sz w:val="24"/>
                <w:szCs w:val="24"/>
                <w:lang w:eastAsia="lv-LV"/>
              </w:rPr>
              <w:t>ovads, LV-2167</w:t>
            </w:r>
          </w:p>
          <w:p w14:paraId="18E15094" w14:textId="73F7AD22"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 xml:space="preserve">  </w:t>
            </w:r>
          </w:p>
        </w:tc>
        <w:tc>
          <w:tcPr>
            <w:tcW w:w="1416" w:type="dxa"/>
            <w:tcBorders>
              <w:top w:val="single" w:sz="4" w:space="0" w:color="auto"/>
              <w:left w:val="single" w:sz="4" w:space="0" w:color="auto"/>
              <w:bottom w:val="single" w:sz="4" w:space="0" w:color="auto"/>
              <w:right w:val="single" w:sz="4" w:space="0" w:color="auto"/>
            </w:tcBorders>
          </w:tcPr>
          <w:p w14:paraId="16DD0360" w14:textId="350C0FD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C00F40">
              <w:rPr>
                <w:rFonts w:ascii="Times New Roman" w:eastAsia="Times New Roman" w:hAnsi="Times New Roman" w:cs="Times New Roman"/>
                <w:bCs/>
                <w:color w:val="000000"/>
                <w:position w:val="6"/>
                <w:sz w:val="24"/>
                <w:szCs w:val="24"/>
                <w:lang w:eastAsia="lv-LV"/>
              </w:rPr>
              <w:t>Kopējā summa bez PVN</w:t>
            </w:r>
          </w:p>
        </w:tc>
        <w:tc>
          <w:tcPr>
            <w:tcW w:w="1260" w:type="dxa"/>
            <w:tcBorders>
              <w:top w:val="single" w:sz="4" w:space="0" w:color="auto"/>
              <w:left w:val="single" w:sz="4" w:space="0" w:color="auto"/>
              <w:right w:val="single" w:sz="4" w:space="0" w:color="auto"/>
            </w:tcBorders>
          </w:tcPr>
          <w:p w14:paraId="37D749E6"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9099</w:t>
            </w:r>
          </w:p>
        </w:tc>
      </w:tr>
      <w:tr w:rsidR="00C00F40" w:rsidRPr="008633A8" w14:paraId="25D85756" w14:textId="77777777" w:rsidTr="00C00F40">
        <w:trPr>
          <w:trHeight w:val="498"/>
        </w:trPr>
        <w:tc>
          <w:tcPr>
            <w:tcW w:w="1803" w:type="dxa"/>
            <w:vMerge/>
            <w:tcBorders>
              <w:left w:val="single" w:sz="4" w:space="0" w:color="auto"/>
              <w:right w:val="single" w:sz="4" w:space="0" w:color="auto"/>
            </w:tcBorders>
          </w:tcPr>
          <w:p w14:paraId="7574BBE4"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563" w:type="dxa"/>
            <w:vMerge/>
            <w:tcBorders>
              <w:left w:val="single" w:sz="4" w:space="0" w:color="auto"/>
              <w:right w:val="single" w:sz="4" w:space="0" w:color="auto"/>
            </w:tcBorders>
          </w:tcPr>
          <w:p w14:paraId="1A590341"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tc>
        <w:tc>
          <w:tcPr>
            <w:tcW w:w="3071" w:type="dxa"/>
            <w:vMerge/>
            <w:tcBorders>
              <w:left w:val="single" w:sz="4" w:space="0" w:color="auto"/>
              <w:right w:val="single" w:sz="4" w:space="0" w:color="auto"/>
            </w:tcBorders>
          </w:tcPr>
          <w:p w14:paraId="63DE9DF7" w14:textId="7777777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6E5F0643"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PVN 21%</w:t>
            </w:r>
          </w:p>
        </w:tc>
        <w:tc>
          <w:tcPr>
            <w:tcW w:w="1260" w:type="dxa"/>
            <w:tcBorders>
              <w:left w:val="single" w:sz="4" w:space="0" w:color="auto"/>
              <w:right w:val="single" w:sz="4" w:space="0" w:color="auto"/>
            </w:tcBorders>
          </w:tcPr>
          <w:p w14:paraId="4E802A01" w14:textId="77777777" w:rsidR="00C00F40"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2047,29</w:t>
            </w:r>
          </w:p>
        </w:tc>
      </w:tr>
      <w:tr w:rsidR="00C00F40" w:rsidRPr="008633A8" w14:paraId="00E7BB16" w14:textId="77777777" w:rsidTr="00C00F40">
        <w:trPr>
          <w:trHeight w:val="498"/>
        </w:trPr>
        <w:tc>
          <w:tcPr>
            <w:tcW w:w="1803" w:type="dxa"/>
            <w:vMerge/>
            <w:tcBorders>
              <w:left w:val="single" w:sz="4" w:space="0" w:color="auto"/>
              <w:bottom w:val="single" w:sz="4" w:space="0" w:color="auto"/>
              <w:right w:val="single" w:sz="4" w:space="0" w:color="auto"/>
            </w:tcBorders>
          </w:tcPr>
          <w:p w14:paraId="779B3217"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563" w:type="dxa"/>
            <w:vMerge/>
            <w:tcBorders>
              <w:left w:val="single" w:sz="4" w:space="0" w:color="auto"/>
              <w:bottom w:val="single" w:sz="4" w:space="0" w:color="auto"/>
              <w:right w:val="single" w:sz="4" w:space="0" w:color="auto"/>
            </w:tcBorders>
          </w:tcPr>
          <w:p w14:paraId="17DD90DF"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tc>
        <w:tc>
          <w:tcPr>
            <w:tcW w:w="3071" w:type="dxa"/>
            <w:vMerge/>
            <w:tcBorders>
              <w:left w:val="single" w:sz="4" w:space="0" w:color="auto"/>
              <w:bottom w:val="single" w:sz="4" w:space="0" w:color="auto"/>
              <w:right w:val="single" w:sz="4" w:space="0" w:color="auto"/>
            </w:tcBorders>
          </w:tcPr>
          <w:p w14:paraId="2A0B7FDF" w14:textId="7777777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c>
          <w:tcPr>
            <w:tcW w:w="1416" w:type="dxa"/>
            <w:tcBorders>
              <w:top w:val="single" w:sz="4" w:space="0" w:color="auto"/>
              <w:left w:val="single" w:sz="4" w:space="0" w:color="auto"/>
              <w:bottom w:val="single" w:sz="4" w:space="0" w:color="auto"/>
              <w:right w:val="single" w:sz="4" w:space="0" w:color="auto"/>
            </w:tcBorders>
          </w:tcPr>
          <w:p w14:paraId="16356515"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Kopējā summa ar PVN</w:t>
            </w:r>
          </w:p>
        </w:tc>
        <w:tc>
          <w:tcPr>
            <w:tcW w:w="1260" w:type="dxa"/>
            <w:tcBorders>
              <w:left w:val="single" w:sz="4" w:space="0" w:color="auto"/>
              <w:bottom w:val="single" w:sz="4" w:space="0" w:color="auto"/>
              <w:right w:val="single" w:sz="4" w:space="0" w:color="auto"/>
            </w:tcBorders>
          </w:tcPr>
          <w:p w14:paraId="19738CA8" w14:textId="77777777" w:rsidR="00C00F40"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11796,29</w:t>
            </w:r>
          </w:p>
        </w:tc>
      </w:tr>
      <w:bookmarkEnd w:id="2"/>
    </w:tbl>
    <w:p w14:paraId="21B7AD06" w14:textId="54F0C6BF" w:rsidR="00C00F40" w:rsidRDefault="00C00F40" w:rsidP="00C00F40">
      <w:pPr>
        <w:autoSpaceDE w:val="0"/>
        <w:autoSpaceDN w:val="0"/>
        <w:adjustRightInd w:val="0"/>
        <w:spacing w:after="120" w:line="240" w:lineRule="auto"/>
        <w:jc w:val="both"/>
        <w:rPr>
          <w:rFonts w:ascii="Times New Roman" w:eastAsia="Times New Roman" w:hAnsi="Times New Roman" w:cs="Times New Roman"/>
          <w:bCs/>
          <w:color w:val="000000"/>
          <w:kern w:val="0"/>
          <w:position w:val="6"/>
          <w:sz w:val="24"/>
          <w:szCs w:val="24"/>
          <w:lang w:eastAsia="lv-LV"/>
          <w14:ligatures w14:val="none"/>
        </w:rPr>
      </w:pPr>
    </w:p>
    <w:tbl>
      <w:tblPr>
        <w:tblStyle w:val="Reatabula2"/>
        <w:tblW w:w="9113" w:type="dxa"/>
        <w:tblInd w:w="-5" w:type="dxa"/>
        <w:tblLook w:val="04A0" w:firstRow="1" w:lastRow="0" w:firstColumn="1" w:lastColumn="0" w:noHBand="0" w:noVBand="1"/>
      </w:tblPr>
      <w:tblGrid>
        <w:gridCol w:w="1803"/>
        <w:gridCol w:w="1563"/>
        <w:gridCol w:w="3092"/>
        <w:gridCol w:w="1416"/>
        <w:gridCol w:w="1239"/>
      </w:tblGrid>
      <w:tr w:rsidR="00C00F40" w:rsidRPr="008633A8" w14:paraId="3E138A01" w14:textId="77777777" w:rsidTr="00C00F40">
        <w:trPr>
          <w:trHeight w:val="715"/>
        </w:trPr>
        <w:tc>
          <w:tcPr>
            <w:tcW w:w="180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7591C1"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p>
          <w:p w14:paraId="1F655309"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Datums/laiks</w:t>
            </w:r>
          </w:p>
        </w:tc>
        <w:tc>
          <w:tcPr>
            <w:tcW w:w="15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2F4369"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p>
          <w:p w14:paraId="6939BD07"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Pretendents (reģistrācijas Nr.)</w:t>
            </w:r>
          </w:p>
        </w:tc>
        <w:tc>
          <w:tcPr>
            <w:tcW w:w="3092" w:type="dxa"/>
            <w:tcBorders>
              <w:top w:val="single" w:sz="4" w:space="0" w:color="auto"/>
              <w:left w:val="single" w:sz="4" w:space="0" w:color="auto"/>
              <w:right w:val="single" w:sz="4" w:space="0" w:color="auto"/>
            </w:tcBorders>
            <w:shd w:val="clear" w:color="auto" w:fill="E2EFD9" w:themeFill="accent6" w:themeFillTint="33"/>
          </w:tcPr>
          <w:p w14:paraId="6715A3FC" w14:textId="77777777" w:rsidR="00C00F40" w:rsidRPr="008633A8"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p>
          <w:p w14:paraId="4440F0B5"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Kontaktinformācija (adrese, tel. Nr., e-pasts)</w:t>
            </w:r>
          </w:p>
        </w:tc>
        <w:tc>
          <w:tcPr>
            <w:tcW w:w="265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5F3AC1"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p>
          <w:p w14:paraId="025DC047" w14:textId="77777777" w:rsidR="00C00F40"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Pr>
                <w:rFonts w:ascii="Times New Roman" w:eastAsia="Times New Roman" w:hAnsi="Times New Roman" w:cs="Times New Roman"/>
                <w:b/>
                <w:color w:val="000000"/>
                <w:position w:val="6"/>
                <w:sz w:val="24"/>
                <w:szCs w:val="24"/>
                <w:lang w:eastAsia="lv-LV"/>
              </w:rPr>
              <w:t>Finanšu piedāvājums</w:t>
            </w:r>
          </w:p>
          <w:p w14:paraId="61A6262D" w14:textId="77777777" w:rsidR="00C00F40" w:rsidRPr="008633A8" w:rsidRDefault="00C00F40" w:rsidP="00452B4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w:t>
            </w:r>
            <w:r w:rsidRPr="008633A8">
              <w:rPr>
                <w:rFonts w:ascii="Times New Roman" w:eastAsia="Times New Roman" w:hAnsi="Times New Roman" w:cs="Times New Roman"/>
                <w:b/>
                <w:bCs/>
                <w:color w:val="000000"/>
                <w:position w:val="6"/>
                <w:sz w:val="24"/>
                <w:szCs w:val="24"/>
                <w:lang w:eastAsia="lv-LV"/>
              </w:rPr>
              <w:t>EUR</w:t>
            </w:r>
            <w:r w:rsidRPr="008633A8">
              <w:rPr>
                <w:rFonts w:ascii="Times New Roman" w:eastAsia="Times New Roman" w:hAnsi="Times New Roman" w:cs="Times New Roman"/>
                <w:b/>
                <w:color w:val="000000"/>
                <w:position w:val="6"/>
                <w:sz w:val="24"/>
                <w:szCs w:val="24"/>
                <w:lang w:eastAsia="lv-LV"/>
              </w:rPr>
              <w:t xml:space="preserve">) </w:t>
            </w:r>
          </w:p>
        </w:tc>
      </w:tr>
      <w:tr w:rsidR="00C00F40" w:rsidRPr="008633A8" w14:paraId="22409896" w14:textId="77777777" w:rsidTr="00C00F40">
        <w:trPr>
          <w:trHeight w:val="501"/>
        </w:trPr>
        <w:tc>
          <w:tcPr>
            <w:tcW w:w="1803" w:type="dxa"/>
            <w:vMerge w:val="restart"/>
            <w:tcBorders>
              <w:top w:val="single" w:sz="4" w:space="0" w:color="auto"/>
              <w:left w:val="single" w:sz="4" w:space="0" w:color="auto"/>
              <w:right w:val="single" w:sz="4" w:space="0" w:color="auto"/>
            </w:tcBorders>
            <w:shd w:val="clear" w:color="auto" w:fill="E2EFD9" w:themeFill="accent6" w:themeFillTint="33"/>
          </w:tcPr>
          <w:p w14:paraId="7A840034"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p w14:paraId="3508D2BD"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10.07.2026.</w:t>
            </w:r>
          </w:p>
          <w:p w14:paraId="2E895C47"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Reģistrēts ar </w:t>
            </w:r>
          </w:p>
          <w:p w14:paraId="66A5CB6F"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Nr.</w:t>
            </w:r>
            <w:r>
              <w:rPr>
                <w:rFonts w:ascii="Times New Roman" w:eastAsia="Times New Roman" w:hAnsi="Times New Roman" w:cs="Times New Roman"/>
                <w:color w:val="000000"/>
                <w:position w:val="6"/>
                <w:sz w:val="24"/>
                <w:szCs w:val="24"/>
                <w:lang w:eastAsia="lv-LV"/>
              </w:rPr>
              <w:t>1.8/152/2026</w:t>
            </w:r>
          </w:p>
        </w:tc>
        <w:tc>
          <w:tcPr>
            <w:tcW w:w="1563" w:type="dxa"/>
            <w:vMerge w:val="restart"/>
            <w:tcBorders>
              <w:top w:val="single" w:sz="4" w:space="0" w:color="auto"/>
              <w:left w:val="single" w:sz="4" w:space="0" w:color="auto"/>
              <w:right w:val="single" w:sz="4" w:space="0" w:color="auto"/>
            </w:tcBorders>
            <w:shd w:val="clear" w:color="auto" w:fill="E2EFD9" w:themeFill="accent6" w:themeFillTint="33"/>
          </w:tcPr>
          <w:p w14:paraId="017A51A5"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p w14:paraId="4C9AE522" w14:textId="77777777" w:rsidR="00C00F40" w:rsidRPr="00A70DFD" w:rsidRDefault="00C00F40" w:rsidP="00452B4B">
            <w:pPr>
              <w:autoSpaceDE w:val="0"/>
              <w:autoSpaceDN w:val="0"/>
              <w:adjustRightInd w:val="0"/>
              <w:rPr>
                <w:rFonts w:ascii="Times New Roman" w:eastAsia="Times New Roman" w:hAnsi="Times New Roman" w:cs="Times New Roman"/>
                <w:b/>
                <w:color w:val="000000"/>
                <w:position w:val="6"/>
                <w:sz w:val="24"/>
                <w:szCs w:val="24"/>
                <w:lang w:eastAsia="lv-LV"/>
              </w:rPr>
            </w:pPr>
            <w:r w:rsidRPr="00A70DFD">
              <w:rPr>
                <w:rFonts w:ascii="Times New Roman" w:eastAsia="Times New Roman" w:hAnsi="Times New Roman" w:cs="Times New Roman"/>
                <w:b/>
                <w:color w:val="000000"/>
                <w:position w:val="6"/>
                <w:sz w:val="24"/>
                <w:szCs w:val="24"/>
                <w:lang w:eastAsia="lv-LV"/>
              </w:rPr>
              <w:t>SIA “</w:t>
            </w:r>
            <w:bookmarkStart w:id="3" w:name="_Hlk235175890"/>
            <w:r>
              <w:rPr>
                <w:rFonts w:ascii="Times New Roman" w:eastAsia="Times New Roman" w:hAnsi="Times New Roman" w:cs="Times New Roman"/>
                <w:b/>
                <w:color w:val="000000"/>
                <w:position w:val="6"/>
                <w:sz w:val="24"/>
                <w:szCs w:val="24"/>
                <w:lang w:eastAsia="lv-LV"/>
              </w:rPr>
              <w:t>PROF ROSTULS</w:t>
            </w:r>
            <w:bookmarkEnd w:id="3"/>
            <w:r w:rsidRPr="00A70DFD">
              <w:rPr>
                <w:rFonts w:ascii="Times New Roman" w:eastAsia="Times New Roman" w:hAnsi="Times New Roman" w:cs="Times New Roman"/>
                <w:b/>
                <w:color w:val="000000"/>
                <w:position w:val="6"/>
                <w:sz w:val="24"/>
                <w:szCs w:val="24"/>
                <w:lang w:eastAsia="lv-LV"/>
              </w:rPr>
              <w:t>”</w:t>
            </w:r>
          </w:p>
          <w:p w14:paraId="6D551A0C"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r w:rsidRPr="008633A8">
              <w:rPr>
                <w:rFonts w:ascii="Times New Roman" w:eastAsia="Times New Roman" w:hAnsi="Times New Roman" w:cs="Times New Roman"/>
                <w:bCs/>
                <w:color w:val="000000"/>
                <w:position w:val="6"/>
                <w:sz w:val="24"/>
                <w:szCs w:val="24"/>
                <w:lang w:eastAsia="lv-LV"/>
              </w:rPr>
              <w:t xml:space="preserve">Reģ. </w:t>
            </w:r>
          </w:p>
          <w:p w14:paraId="74D53BB6"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r w:rsidRPr="008633A8">
              <w:rPr>
                <w:rFonts w:ascii="Times New Roman" w:eastAsia="Times New Roman" w:hAnsi="Times New Roman" w:cs="Times New Roman"/>
                <w:bCs/>
                <w:color w:val="000000"/>
                <w:position w:val="6"/>
                <w:sz w:val="24"/>
                <w:szCs w:val="24"/>
                <w:lang w:eastAsia="lv-LV"/>
              </w:rPr>
              <w:t>Nr.</w:t>
            </w:r>
            <w:r w:rsidRPr="008633A8">
              <w:rPr>
                <w:rFonts w:ascii="Calibri" w:eastAsia="Calibri" w:hAnsi="Calibri" w:cs="Times New Roman"/>
              </w:rPr>
              <w:t xml:space="preserve"> </w:t>
            </w:r>
            <w:r>
              <w:rPr>
                <w:rFonts w:ascii="Times New Roman" w:eastAsia="Times New Roman" w:hAnsi="Times New Roman" w:cs="Times New Roman"/>
                <w:bCs/>
                <w:color w:val="000000"/>
                <w:position w:val="6"/>
                <w:sz w:val="24"/>
                <w:szCs w:val="24"/>
                <w:lang w:eastAsia="lv-LV"/>
              </w:rPr>
              <w:t>40103667374</w:t>
            </w:r>
          </w:p>
        </w:tc>
        <w:tc>
          <w:tcPr>
            <w:tcW w:w="3092" w:type="dxa"/>
            <w:vMerge w:val="restart"/>
            <w:tcBorders>
              <w:top w:val="single" w:sz="4" w:space="0" w:color="auto"/>
              <w:left w:val="single" w:sz="4" w:space="0" w:color="auto"/>
              <w:right w:val="single" w:sz="4" w:space="0" w:color="auto"/>
            </w:tcBorders>
            <w:shd w:val="clear" w:color="auto" w:fill="E2EFD9" w:themeFill="accent6" w:themeFillTint="33"/>
          </w:tcPr>
          <w:p w14:paraId="3360B0FA" w14:textId="7777777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Juridiskā adrese: </w:t>
            </w:r>
            <w:r>
              <w:rPr>
                <w:rFonts w:ascii="Times New Roman" w:eastAsia="Times New Roman" w:hAnsi="Times New Roman" w:cs="Times New Roman"/>
                <w:color w:val="000000"/>
                <w:position w:val="6"/>
                <w:sz w:val="24"/>
                <w:szCs w:val="24"/>
                <w:lang w:eastAsia="lv-LV"/>
              </w:rPr>
              <w:t>Jūrkalnes iela  2A, Rīga, LV-1046</w:t>
            </w:r>
          </w:p>
          <w:p w14:paraId="1F72240A" w14:textId="200EB8B8" w:rsidR="00C00F40" w:rsidRPr="008633A8" w:rsidRDefault="00C00F40" w:rsidP="00C00F40">
            <w:pPr>
              <w:autoSpaceDE w:val="0"/>
              <w:autoSpaceDN w:val="0"/>
              <w:adjustRightInd w:val="0"/>
              <w:contextualSpacing/>
              <w:rPr>
                <w:rFonts w:ascii="Times New Roman" w:eastAsia="Times New Roman" w:hAnsi="Times New Roman" w:cs="Times New Roman"/>
                <w:color w:val="000000"/>
                <w:position w:val="6"/>
                <w:sz w:val="24"/>
                <w:szCs w:val="24"/>
                <w:lang w:eastAsia="lv-LV"/>
              </w:rPr>
            </w:pPr>
          </w:p>
          <w:p w14:paraId="78DD5677" w14:textId="2AC88AB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c>
          <w:tcPr>
            <w:tcW w:w="14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4B1455" w14:textId="3050B06E" w:rsidR="00C00F40" w:rsidRPr="00C00F40" w:rsidRDefault="00C00F40" w:rsidP="00452B4B">
            <w:pPr>
              <w:autoSpaceDE w:val="0"/>
              <w:autoSpaceDN w:val="0"/>
              <w:adjustRightInd w:val="0"/>
              <w:jc w:val="center"/>
              <w:rPr>
                <w:rFonts w:ascii="Times New Roman" w:eastAsia="Times New Roman" w:hAnsi="Times New Roman" w:cs="Times New Roman"/>
                <w:bCs/>
                <w:color w:val="000000"/>
                <w:position w:val="6"/>
                <w:sz w:val="24"/>
                <w:szCs w:val="24"/>
                <w:lang w:eastAsia="lv-LV"/>
              </w:rPr>
            </w:pPr>
            <w:r w:rsidRPr="00C00F40">
              <w:rPr>
                <w:rFonts w:ascii="Times New Roman" w:eastAsia="Times New Roman" w:hAnsi="Times New Roman" w:cs="Times New Roman"/>
                <w:bCs/>
                <w:color w:val="000000"/>
                <w:position w:val="6"/>
                <w:sz w:val="24"/>
                <w:szCs w:val="24"/>
                <w:lang w:eastAsia="lv-LV"/>
              </w:rPr>
              <w:t>Kopējā summa bez PVN</w:t>
            </w:r>
          </w:p>
        </w:tc>
        <w:tc>
          <w:tcPr>
            <w:tcW w:w="1239" w:type="dxa"/>
            <w:tcBorders>
              <w:top w:val="single" w:sz="4" w:space="0" w:color="auto"/>
              <w:left w:val="single" w:sz="4" w:space="0" w:color="auto"/>
              <w:right w:val="single" w:sz="4" w:space="0" w:color="auto"/>
            </w:tcBorders>
            <w:shd w:val="clear" w:color="auto" w:fill="E2EFD9" w:themeFill="accent6" w:themeFillTint="33"/>
          </w:tcPr>
          <w:p w14:paraId="0157D986"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7160</w:t>
            </w:r>
          </w:p>
        </w:tc>
      </w:tr>
      <w:tr w:rsidR="00C00F40" w:rsidRPr="008633A8" w14:paraId="2F505ED5" w14:textId="77777777" w:rsidTr="00C00F40">
        <w:trPr>
          <w:trHeight w:val="498"/>
        </w:trPr>
        <w:tc>
          <w:tcPr>
            <w:tcW w:w="1803" w:type="dxa"/>
            <w:vMerge/>
            <w:tcBorders>
              <w:left w:val="single" w:sz="4" w:space="0" w:color="auto"/>
              <w:right w:val="single" w:sz="4" w:space="0" w:color="auto"/>
            </w:tcBorders>
            <w:shd w:val="clear" w:color="auto" w:fill="E2EFD9" w:themeFill="accent6" w:themeFillTint="33"/>
          </w:tcPr>
          <w:p w14:paraId="1C51538E"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563" w:type="dxa"/>
            <w:vMerge/>
            <w:tcBorders>
              <w:left w:val="single" w:sz="4" w:space="0" w:color="auto"/>
              <w:right w:val="single" w:sz="4" w:space="0" w:color="auto"/>
            </w:tcBorders>
            <w:shd w:val="clear" w:color="auto" w:fill="E2EFD9" w:themeFill="accent6" w:themeFillTint="33"/>
          </w:tcPr>
          <w:p w14:paraId="76FF408E"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tc>
        <w:tc>
          <w:tcPr>
            <w:tcW w:w="3092" w:type="dxa"/>
            <w:vMerge/>
            <w:tcBorders>
              <w:left w:val="single" w:sz="4" w:space="0" w:color="auto"/>
              <w:right w:val="single" w:sz="4" w:space="0" w:color="auto"/>
            </w:tcBorders>
            <w:shd w:val="clear" w:color="auto" w:fill="E2EFD9" w:themeFill="accent6" w:themeFillTint="33"/>
          </w:tcPr>
          <w:p w14:paraId="395C7CD9" w14:textId="7777777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c>
          <w:tcPr>
            <w:tcW w:w="14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2E7503"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PVN 21%</w:t>
            </w:r>
          </w:p>
        </w:tc>
        <w:tc>
          <w:tcPr>
            <w:tcW w:w="1239" w:type="dxa"/>
            <w:tcBorders>
              <w:left w:val="single" w:sz="4" w:space="0" w:color="auto"/>
              <w:right w:val="single" w:sz="4" w:space="0" w:color="auto"/>
            </w:tcBorders>
            <w:shd w:val="clear" w:color="auto" w:fill="E2EFD9" w:themeFill="accent6" w:themeFillTint="33"/>
          </w:tcPr>
          <w:p w14:paraId="0D4BC850" w14:textId="77777777" w:rsidR="00C00F40"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1572,90</w:t>
            </w:r>
          </w:p>
        </w:tc>
      </w:tr>
      <w:tr w:rsidR="00C00F40" w:rsidRPr="008633A8" w14:paraId="6D1CDAB2" w14:textId="77777777" w:rsidTr="00C00F40">
        <w:trPr>
          <w:trHeight w:val="498"/>
        </w:trPr>
        <w:tc>
          <w:tcPr>
            <w:tcW w:w="1803" w:type="dxa"/>
            <w:vMerge/>
            <w:tcBorders>
              <w:left w:val="single" w:sz="4" w:space="0" w:color="auto"/>
              <w:bottom w:val="single" w:sz="4" w:space="0" w:color="auto"/>
              <w:right w:val="single" w:sz="4" w:space="0" w:color="auto"/>
            </w:tcBorders>
            <w:shd w:val="clear" w:color="auto" w:fill="E2EFD9" w:themeFill="accent6" w:themeFillTint="33"/>
          </w:tcPr>
          <w:p w14:paraId="3952ECF1" w14:textId="77777777" w:rsidR="00C00F40" w:rsidRPr="008633A8" w:rsidRDefault="00C00F40" w:rsidP="00452B4B">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563" w:type="dxa"/>
            <w:vMerge/>
            <w:tcBorders>
              <w:left w:val="single" w:sz="4" w:space="0" w:color="auto"/>
              <w:bottom w:val="single" w:sz="4" w:space="0" w:color="auto"/>
              <w:right w:val="single" w:sz="4" w:space="0" w:color="auto"/>
            </w:tcBorders>
            <w:shd w:val="clear" w:color="auto" w:fill="E2EFD9" w:themeFill="accent6" w:themeFillTint="33"/>
          </w:tcPr>
          <w:p w14:paraId="3D58B20B" w14:textId="77777777" w:rsidR="00C00F40" w:rsidRPr="008633A8" w:rsidRDefault="00C00F40" w:rsidP="00452B4B">
            <w:pPr>
              <w:autoSpaceDE w:val="0"/>
              <w:autoSpaceDN w:val="0"/>
              <w:adjustRightInd w:val="0"/>
              <w:rPr>
                <w:rFonts w:ascii="Times New Roman" w:eastAsia="Times New Roman" w:hAnsi="Times New Roman" w:cs="Times New Roman"/>
                <w:bCs/>
                <w:color w:val="000000"/>
                <w:position w:val="6"/>
                <w:sz w:val="24"/>
                <w:szCs w:val="24"/>
                <w:lang w:eastAsia="lv-LV"/>
              </w:rPr>
            </w:pPr>
          </w:p>
        </w:tc>
        <w:tc>
          <w:tcPr>
            <w:tcW w:w="3092" w:type="dxa"/>
            <w:vMerge/>
            <w:tcBorders>
              <w:left w:val="single" w:sz="4" w:space="0" w:color="auto"/>
              <w:bottom w:val="single" w:sz="4" w:space="0" w:color="auto"/>
              <w:right w:val="single" w:sz="4" w:space="0" w:color="auto"/>
            </w:tcBorders>
            <w:shd w:val="clear" w:color="auto" w:fill="E2EFD9" w:themeFill="accent6" w:themeFillTint="33"/>
          </w:tcPr>
          <w:p w14:paraId="0EB31755" w14:textId="77777777" w:rsidR="00C00F40" w:rsidRPr="008633A8" w:rsidRDefault="00C00F40" w:rsidP="00452B4B">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c>
          <w:tcPr>
            <w:tcW w:w="141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92C85C" w14:textId="77777777" w:rsidR="00C00F40" w:rsidRPr="008633A8"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Kopējā summa ar PVN</w:t>
            </w:r>
          </w:p>
        </w:tc>
        <w:tc>
          <w:tcPr>
            <w:tcW w:w="1239" w:type="dxa"/>
            <w:tcBorders>
              <w:left w:val="single" w:sz="4" w:space="0" w:color="auto"/>
              <w:bottom w:val="single" w:sz="4" w:space="0" w:color="auto"/>
              <w:right w:val="single" w:sz="4" w:space="0" w:color="auto"/>
            </w:tcBorders>
            <w:shd w:val="clear" w:color="auto" w:fill="E2EFD9" w:themeFill="accent6" w:themeFillTint="33"/>
          </w:tcPr>
          <w:p w14:paraId="251D38E8" w14:textId="77777777" w:rsidR="00C00F40" w:rsidRDefault="00C00F40" w:rsidP="00452B4B">
            <w:pPr>
              <w:autoSpaceDE w:val="0"/>
              <w:autoSpaceDN w:val="0"/>
              <w:adjustRightInd w:val="0"/>
              <w:jc w:val="center"/>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9062,90</w:t>
            </w:r>
          </w:p>
        </w:tc>
      </w:tr>
    </w:tbl>
    <w:p w14:paraId="1D39DC2C" w14:textId="77777777" w:rsidR="00C00F40" w:rsidRDefault="00C00F40" w:rsidP="00C00F40">
      <w:pPr>
        <w:pStyle w:val="Default"/>
        <w:jc w:val="both"/>
      </w:pPr>
    </w:p>
    <w:p w14:paraId="395E84F8" w14:textId="77777777" w:rsidR="00C00F40" w:rsidRPr="00C00F40" w:rsidRDefault="00C00F40" w:rsidP="00C00F40">
      <w:pPr>
        <w:pStyle w:val="Default"/>
        <w:ind w:firstLine="720"/>
        <w:jc w:val="both"/>
      </w:pPr>
      <w:r w:rsidRPr="00C00F40">
        <w:t xml:space="preserve">Pamatojoties uz Sabiedrības ar ierobežotu atbildību “Aprūpes nams “Urga””2023.gada 29.augusta iekšējiem noteikumiem “ Iepirkumu organizēšanas kārtība”, kas apstiprināta ar  Sabiedrības ar ierobežotu atbildību “Aprūpes nams “Urga”” 2023. gada 29. augusta dalībnieku sapulces lēmumu (protokols Nr.4,1.punkts) 29.punktu, izvērtējot iesniegtos piedāvājumu variantus, par cenu aptaujas uzvarētāju tiek atzīts </w:t>
      </w:r>
      <w:bookmarkStart w:id="4" w:name="_Hlk227660369"/>
      <w:r w:rsidRPr="00C00F40">
        <w:rPr>
          <w:b/>
          <w:bCs/>
        </w:rPr>
        <w:t>SIA “PROF ROSTULS”</w:t>
      </w:r>
      <w:r w:rsidRPr="00C00F40">
        <w:t>,</w:t>
      </w:r>
      <w:r w:rsidRPr="00C00F40">
        <w:rPr>
          <w:b/>
          <w:bCs/>
        </w:rPr>
        <w:t xml:space="preserve"> </w:t>
      </w:r>
      <w:r w:rsidRPr="00C00F40">
        <w:t xml:space="preserve">Reģ. Nr. </w:t>
      </w:r>
      <w:bookmarkEnd w:id="4"/>
      <w:r w:rsidRPr="00C00F40">
        <w:rPr>
          <w:bCs/>
        </w:rPr>
        <w:t>40103667374, kopējā summa ar PVN sastāda 9062,90 EUR (deviņi tūkstoši sešdesmit divi eiro un 90 centi)</w:t>
      </w:r>
      <w:r w:rsidRPr="00C00F40">
        <w:t>.</w:t>
      </w:r>
    </w:p>
    <w:p w14:paraId="4DEF60BF" w14:textId="77777777" w:rsidR="00ED4C8C" w:rsidRDefault="00ED4C8C" w:rsidP="00C00F40">
      <w:pPr>
        <w:pStyle w:val="Default"/>
        <w:ind w:firstLine="720"/>
        <w:jc w:val="both"/>
      </w:pPr>
    </w:p>
    <w:sectPr w:rsidR="00ED4C8C" w:rsidSect="00C00F40">
      <w:pgSz w:w="11906" w:h="16838"/>
      <w:pgMar w:top="709" w:right="707"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AA9"/>
    <w:multiLevelType w:val="hybridMultilevel"/>
    <w:tmpl w:val="9BE2B492"/>
    <w:lvl w:ilvl="0" w:tplc="04260001">
      <w:start w:val="2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44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6E"/>
    <w:rsid w:val="000B0AEB"/>
    <w:rsid w:val="0011484C"/>
    <w:rsid w:val="00173534"/>
    <w:rsid w:val="003D6895"/>
    <w:rsid w:val="00495F4F"/>
    <w:rsid w:val="004E5606"/>
    <w:rsid w:val="0064008D"/>
    <w:rsid w:val="006A5B98"/>
    <w:rsid w:val="00750A01"/>
    <w:rsid w:val="00800690"/>
    <w:rsid w:val="00806965"/>
    <w:rsid w:val="00937511"/>
    <w:rsid w:val="009D4C73"/>
    <w:rsid w:val="00C00F40"/>
    <w:rsid w:val="00C70C6E"/>
    <w:rsid w:val="00D60C2D"/>
    <w:rsid w:val="00D740EF"/>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2E92"/>
  <w15:chartTrackingRefBased/>
  <w15:docId w15:val="{87F6A0A9-00BE-4969-91D1-678B553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0C6E"/>
  </w:style>
  <w:style w:type="paragraph" w:styleId="Virsraksts1">
    <w:name w:val="heading 1"/>
    <w:basedOn w:val="Parasts"/>
    <w:next w:val="Parasts"/>
    <w:link w:val="Virsraksts1Rakstz"/>
    <w:uiPriority w:val="9"/>
    <w:qFormat/>
    <w:rsid w:val="00C70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70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70C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70C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70C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70C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70C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70C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70C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70C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70C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70C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70C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70C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70C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70C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70C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70C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70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70C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C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70C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70C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70C6E"/>
    <w:rPr>
      <w:i/>
      <w:iCs/>
      <w:color w:val="404040" w:themeColor="text1" w:themeTint="BF"/>
    </w:rPr>
  </w:style>
  <w:style w:type="paragraph" w:styleId="Sarakstarindkopa">
    <w:name w:val="List Paragraph"/>
    <w:basedOn w:val="Parasts"/>
    <w:uiPriority w:val="34"/>
    <w:qFormat/>
    <w:rsid w:val="00C70C6E"/>
    <w:pPr>
      <w:ind w:left="720"/>
      <w:contextualSpacing/>
    </w:pPr>
  </w:style>
  <w:style w:type="character" w:styleId="Intensvsizclums">
    <w:name w:val="Intense Emphasis"/>
    <w:basedOn w:val="Noklusjumarindkopasfonts"/>
    <w:uiPriority w:val="21"/>
    <w:qFormat/>
    <w:rsid w:val="00C70C6E"/>
    <w:rPr>
      <w:i/>
      <w:iCs/>
      <w:color w:val="2F5496" w:themeColor="accent1" w:themeShade="BF"/>
    </w:rPr>
  </w:style>
  <w:style w:type="paragraph" w:styleId="Intensvscitts">
    <w:name w:val="Intense Quote"/>
    <w:basedOn w:val="Parasts"/>
    <w:next w:val="Parasts"/>
    <w:link w:val="IntensvscittsRakstz"/>
    <w:uiPriority w:val="30"/>
    <w:qFormat/>
    <w:rsid w:val="00C70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70C6E"/>
    <w:rPr>
      <w:i/>
      <w:iCs/>
      <w:color w:val="2F5496" w:themeColor="accent1" w:themeShade="BF"/>
    </w:rPr>
  </w:style>
  <w:style w:type="character" w:styleId="Intensvaatsauce">
    <w:name w:val="Intense Reference"/>
    <w:basedOn w:val="Noklusjumarindkopasfonts"/>
    <w:uiPriority w:val="32"/>
    <w:qFormat/>
    <w:rsid w:val="00C70C6E"/>
    <w:rPr>
      <w:b/>
      <w:bCs/>
      <w:smallCaps/>
      <w:color w:val="2F5496" w:themeColor="accent1" w:themeShade="BF"/>
      <w:spacing w:val="5"/>
    </w:rPr>
  </w:style>
  <w:style w:type="paragraph" w:customStyle="1" w:styleId="Default">
    <w:name w:val="Default"/>
    <w:qFormat/>
    <w:rsid w:val="00C70C6E"/>
    <w:pPr>
      <w:suppressAutoHyphens/>
      <w:spacing w:after="0" w:line="240" w:lineRule="auto"/>
    </w:pPr>
    <w:rPr>
      <w:rFonts w:ascii="Times New Roman" w:eastAsia="Times New Roman" w:hAnsi="Times New Roman" w:cs="Times New Roman"/>
      <w:color w:val="000000"/>
      <w:sz w:val="24"/>
      <w:szCs w:val="24"/>
      <w:lang w:eastAsia="lv-LV" w:bidi="hi-IN"/>
      <w14:ligatures w14:val="none"/>
    </w:rPr>
  </w:style>
  <w:style w:type="table" w:styleId="Reatabula">
    <w:name w:val="Table Grid"/>
    <w:basedOn w:val="Parastatabula"/>
    <w:uiPriority w:val="59"/>
    <w:rsid w:val="00C70C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70C6E"/>
    <w:rPr>
      <w:color w:val="0563C1" w:themeColor="hyperlink"/>
      <w:u w:val="single"/>
    </w:rPr>
  </w:style>
  <w:style w:type="character" w:styleId="Neatrisintapieminana">
    <w:name w:val="Unresolved Mention"/>
    <w:basedOn w:val="Noklusjumarindkopasfonts"/>
    <w:uiPriority w:val="99"/>
    <w:semiHidden/>
    <w:unhideWhenUsed/>
    <w:rsid w:val="00C70C6E"/>
    <w:rPr>
      <w:color w:val="605E5C"/>
      <w:shd w:val="clear" w:color="auto" w:fill="E1DFDD"/>
    </w:rPr>
  </w:style>
  <w:style w:type="table" w:customStyle="1" w:styleId="Reatabula1">
    <w:name w:val="Režģa tabula1"/>
    <w:basedOn w:val="Parastatabula"/>
    <w:next w:val="Reatabula"/>
    <w:uiPriority w:val="59"/>
    <w:rsid w:val="004E56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1148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1292</Words>
  <Characters>737</Characters>
  <Application>Microsoft Office Word</Application>
  <DocSecurity>0</DocSecurity>
  <Lines>6</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9</cp:revision>
  <cp:lastPrinted>2026-07-29T08:17:00Z</cp:lastPrinted>
  <dcterms:created xsi:type="dcterms:W3CDTF">2025-01-29T12:48:00Z</dcterms:created>
  <dcterms:modified xsi:type="dcterms:W3CDTF">2026-07-29T08:18:00Z</dcterms:modified>
</cp:coreProperties>
</file>