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19B59" w14:textId="77777777" w:rsidR="008C60CC" w:rsidRPr="008C60CC" w:rsidRDefault="008C60CC" w:rsidP="008C60CC">
      <w:pPr>
        <w:spacing w:after="0" w:line="240" w:lineRule="auto"/>
        <w:jc w:val="center"/>
        <w:rPr>
          <w:rFonts w:ascii="Times New Roman" w:eastAsia="Times New Roman" w:hAnsi="Times New Roman" w:cs="Times New Roman"/>
          <w:b/>
          <w:bCs/>
          <w:caps/>
          <w:sz w:val="24"/>
          <w:szCs w:val="24"/>
        </w:rPr>
      </w:pPr>
      <w:r w:rsidRPr="008C60CC">
        <w:rPr>
          <w:rFonts w:ascii="Times New Roman" w:eastAsia="Times New Roman" w:hAnsi="Times New Roman" w:cs="Times New Roman"/>
          <w:b/>
          <w:bCs/>
          <w:caps/>
          <w:noProof/>
          <w:sz w:val="24"/>
          <w:szCs w:val="24"/>
          <w:lang w:eastAsia="lv-LV"/>
        </w:rPr>
        <w:drawing>
          <wp:anchor distT="0" distB="0" distL="114300" distR="114300" simplePos="0" relativeHeight="251659264" behindDoc="0" locked="0" layoutInCell="1" allowOverlap="1" wp14:anchorId="6C02A4CD" wp14:editId="3C793A3E">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60CC">
        <w:rPr>
          <w:rFonts w:ascii="Times New Roman" w:eastAsia="Times New Roman" w:hAnsi="Times New Roman" w:cs="Times New Roman"/>
          <w:b/>
          <w:bCs/>
          <w:caps/>
          <w:noProof/>
          <w:sz w:val="28"/>
          <w:szCs w:val="28"/>
          <w:lang w:val="en-GB"/>
        </w:rPr>
        <w:t>Limbažu novada PAŠVALDĪBAS DOME</w:t>
      </w:r>
    </w:p>
    <w:p w14:paraId="3EA16E76" w14:textId="77777777" w:rsidR="008C60CC" w:rsidRPr="008C60CC" w:rsidRDefault="008C60CC" w:rsidP="008C60CC">
      <w:pPr>
        <w:spacing w:after="0" w:line="240" w:lineRule="auto"/>
        <w:jc w:val="center"/>
        <w:rPr>
          <w:rFonts w:ascii="Times New Roman" w:eastAsia="Times New Roman" w:hAnsi="Times New Roman" w:cs="Times New Roman"/>
          <w:sz w:val="18"/>
          <w:szCs w:val="20"/>
          <w:lang w:eastAsia="lv-LV"/>
        </w:rPr>
      </w:pPr>
      <w:proofErr w:type="spellStart"/>
      <w:r w:rsidRPr="008C60CC">
        <w:rPr>
          <w:rFonts w:ascii="Times New Roman" w:eastAsia="Times New Roman" w:hAnsi="Times New Roman" w:cs="Times New Roman"/>
          <w:sz w:val="18"/>
          <w:szCs w:val="20"/>
          <w:lang w:eastAsia="lv-LV"/>
        </w:rPr>
        <w:t>Reģ</w:t>
      </w:r>
      <w:proofErr w:type="spellEnd"/>
      <w:r w:rsidRPr="008C60CC">
        <w:rPr>
          <w:rFonts w:ascii="Times New Roman" w:eastAsia="Times New Roman" w:hAnsi="Times New Roman" w:cs="Times New Roman"/>
          <w:sz w:val="18"/>
          <w:szCs w:val="20"/>
          <w:lang w:eastAsia="lv-LV"/>
        </w:rPr>
        <w:t xml:space="preserve">. Nr. </w:t>
      </w:r>
      <w:r w:rsidRPr="008C60CC">
        <w:rPr>
          <w:rFonts w:ascii="Times New Roman" w:eastAsia="Times New Roman" w:hAnsi="Times New Roman" w:cs="Times New Roman"/>
          <w:noProof/>
          <w:sz w:val="18"/>
          <w:szCs w:val="20"/>
          <w:lang w:eastAsia="lv-LV"/>
        </w:rPr>
        <w:t>90009114631</w:t>
      </w:r>
      <w:r w:rsidRPr="008C60CC">
        <w:rPr>
          <w:rFonts w:ascii="Times New Roman" w:eastAsia="Times New Roman" w:hAnsi="Times New Roman" w:cs="Times New Roman"/>
          <w:sz w:val="18"/>
          <w:szCs w:val="20"/>
          <w:lang w:eastAsia="lv-LV"/>
        </w:rPr>
        <w:t xml:space="preserve">; </w:t>
      </w:r>
      <w:r w:rsidRPr="008C60CC">
        <w:rPr>
          <w:rFonts w:ascii="Times New Roman" w:eastAsia="Times New Roman" w:hAnsi="Times New Roman" w:cs="Times New Roman"/>
          <w:noProof/>
          <w:sz w:val="18"/>
          <w:szCs w:val="20"/>
          <w:lang w:eastAsia="lv-LV"/>
        </w:rPr>
        <w:t>Rīgas iela 16, Limbaži, Limbažu novads LV-4001</w:t>
      </w:r>
      <w:r w:rsidRPr="008C60CC">
        <w:rPr>
          <w:rFonts w:ascii="Times New Roman" w:eastAsia="Times New Roman" w:hAnsi="Times New Roman" w:cs="Times New Roman"/>
          <w:sz w:val="18"/>
          <w:szCs w:val="20"/>
          <w:lang w:eastAsia="lv-LV"/>
        </w:rPr>
        <w:t xml:space="preserve">; </w:t>
      </w:r>
    </w:p>
    <w:p w14:paraId="5217897F" w14:textId="77777777" w:rsidR="008C60CC" w:rsidRPr="008C60CC" w:rsidRDefault="008C60CC" w:rsidP="008C60CC">
      <w:pPr>
        <w:spacing w:after="0" w:line="240" w:lineRule="auto"/>
        <w:jc w:val="center"/>
        <w:rPr>
          <w:rFonts w:ascii="Times New Roman" w:eastAsia="Times New Roman" w:hAnsi="Times New Roman" w:cs="Times New Roman"/>
          <w:sz w:val="18"/>
          <w:szCs w:val="20"/>
          <w:lang w:eastAsia="lv-LV"/>
        </w:rPr>
      </w:pPr>
      <w:r w:rsidRPr="008C60CC">
        <w:rPr>
          <w:rFonts w:ascii="Times New Roman" w:eastAsia="Times New Roman" w:hAnsi="Times New Roman" w:cs="Times New Roman"/>
          <w:sz w:val="18"/>
          <w:szCs w:val="20"/>
          <w:lang w:eastAsia="lv-LV"/>
        </w:rPr>
        <w:t>E-pasts</w:t>
      </w:r>
      <w:r w:rsidRPr="008C60CC">
        <w:rPr>
          <w:rFonts w:ascii="Times New Roman" w:eastAsia="Times New Roman" w:hAnsi="Times New Roman" w:cs="Times New Roman"/>
          <w:iCs/>
          <w:sz w:val="18"/>
          <w:szCs w:val="20"/>
          <w:lang w:eastAsia="lv-LV"/>
        </w:rPr>
        <w:t xml:space="preserve"> </w:t>
      </w:r>
      <w:r w:rsidRPr="008C60CC">
        <w:rPr>
          <w:rFonts w:ascii="Times New Roman" w:eastAsia="Times New Roman" w:hAnsi="Times New Roman" w:cs="Times New Roman"/>
          <w:iCs/>
          <w:noProof/>
          <w:sz w:val="18"/>
          <w:szCs w:val="20"/>
          <w:lang w:eastAsia="lv-LV"/>
        </w:rPr>
        <w:t>pasts@limbazunovads.lv</w:t>
      </w:r>
      <w:r w:rsidRPr="008C60CC">
        <w:rPr>
          <w:rFonts w:ascii="Times New Roman" w:eastAsia="Times New Roman" w:hAnsi="Times New Roman" w:cs="Times New Roman"/>
          <w:iCs/>
          <w:sz w:val="18"/>
          <w:szCs w:val="20"/>
          <w:lang w:eastAsia="lv-LV"/>
        </w:rPr>
        <w:t>;</w:t>
      </w:r>
      <w:r w:rsidRPr="008C60CC">
        <w:rPr>
          <w:rFonts w:ascii="Times New Roman" w:eastAsia="Times New Roman" w:hAnsi="Times New Roman" w:cs="Times New Roman"/>
          <w:sz w:val="18"/>
          <w:szCs w:val="20"/>
          <w:lang w:eastAsia="lv-LV"/>
        </w:rPr>
        <w:t xml:space="preserve"> tālrunis </w:t>
      </w:r>
      <w:r w:rsidRPr="008C60CC">
        <w:rPr>
          <w:rFonts w:ascii="Times New Roman" w:eastAsia="Times New Roman" w:hAnsi="Times New Roman" w:cs="Times New Roman"/>
          <w:noProof/>
          <w:sz w:val="18"/>
          <w:szCs w:val="20"/>
          <w:lang w:eastAsia="lv-LV"/>
        </w:rPr>
        <w:t>64023003</w:t>
      </w:r>
    </w:p>
    <w:p w14:paraId="3811ABC9" w14:textId="77777777" w:rsidR="008C60CC" w:rsidRDefault="008C60CC" w:rsidP="00B00BC8">
      <w:pPr>
        <w:spacing w:after="0" w:line="240" w:lineRule="auto"/>
        <w:jc w:val="center"/>
        <w:rPr>
          <w:rFonts w:ascii="Times New Roman" w:eastAsia="Times New Roman" w:hAnsi="Times New Roman" w:cs="Times New Roman"/>
          <w:sz w:val="24"/>
          <w:szCs w:val="24"/>
          <w:lang w:eastAsia="lv-LV"/>
        </w:rPr>
      </w:pPr>
    </w:p>
    <w:p w14:paraId="45014787" w14:textId="56D803AB" w:rsidR="00B00BC8" w:rsidRPr="006B2870" w:rsidRDefault="00B00BC8" w:rsidP="00B00BC8">
      <w:pPr>
        <w:spacing w:after="0" w:line="240" w:lineRule="auto"/>
        <w:jc w:val="center"/>
        <w:rPr>
          <w:rFonts w:ascii="Times New Roman" w:eastAsia="Times New Roman" w:hAnsi="Times New Roman" w:cs="Times New Roman"/>
          <w:sz w:val="24"/>
          <w:szCs w:val="24"/>
          <w:lang w:eastAsia="lv-LV"/>
        </w:rPr>
      </w:pPr>
      <w:r w:rsidRPr="006B2870">
        <w:rPr>
          <w:rFonts w:ascii="Times New Roman" w:eastAsia="Times New Roman" w:hAnsi="Times New Roman" w:cs="Times New Roman"/>
          <w:sz w:val="24"/>
          <w:szCs w:val="24"/>
          <w:lang w:eastAsia="lv-LV"/>
        </w:rPr>
        <w:t>Limbažos</w:t>
      </w:r>
    </w:p>
    <w:p w14:paraId="5D21CD99" w14:textId="6ED4A2FC" w:rsidR="00B00BC8" w:rsidRDefault="00B00BC8" w:rsidP="00B00BC8">
      <w:pPr>
        <w:spacing w:after="0" w:line="240" w:lineRule="auto"/>
        <w:ind w:left="3945" w:right="300" w:hanging="3585"/>
        <w:jc w:val="center"/>
        <w:rPr>
          <w:rFonts w:ascii="Times New Roman" w:eastAsiaTheme="minorEastAsia" w:hAnsi="Times New Roman" w:cs="Times New Roman"/>
          <w:b/>
          <w:bCs/>
          <w:kern w:val="36"/>
          <w:sz w:val="24"/>
          <w:szCs w:val="24"/>
          <w:lang w:eastAsia="lv-LV"/>
        </w:rPr>
      </w:pPr>
    </w:p>
    <w:p w14:paraId="74D95253" w14:textId="77777777" w:rsidR="00B00BC8" w:rsidRPr="0080350D" w:rsidRDefault="00B00BC8" w:rsidP="00B00BC8">
      <w:pPr>
        <w:autoSpaceDE w:val="0"/>
        <w:autoSpaceDN w:val="0"/>
        <w:adjustRightInd w:val="0"/>
        <w:spacing w:after="0" w:line="240" w:lineRule="auto"/>
        <w:jc w:val="center"/>
        <w:rPr>
          <w:rFonts w:ascii="Times New Roman" w:hAnsi="Times New Roman" w:cs="Times New Roman"/>
          <w:b/>
          <w:caps/>
          <w:sz w:val="24"/>
          <w:szCs w:val="24"/>
        </w:rPr>
      </w:pPr>
      <w:r w:rsidRPr="0080350D">
        <w:rPr>
          <w:rFonts w:ascii="Times New Roman" w:hAnsi="Times New Roman" w:cs="Times New Roman"/>
          <w:b/>
          <w:caps/>
          <w:sz w:val="24"/>
          <w:szCs w:val="24"/>
        </w:rPr>
        <w:t>Paskaidrojuma raksts</w:t>
      </w:r>
    </w:p>
    <w:p w14:paraId="028A272E" w14:textId="24F9A286" w:rsidR="004872D9" w:rsidRPr="004872D9" w:rsidRDefault="004872D9" w:rsidP="004872D9">
      <w:pPr>
        <w:spacing w:after="0" w:line="240" w:lineRule="auto"/>
        <w:jc w:val="center"/>
        <w:rPr>
          <w:rFonts w:ascii="Times New Roman" w:hAnsi="Times New Roman" w:cs="Times New Roman"/>
          <w:b/>
          <w:sz w:val="24"/>
          <w:szCs w:val="24"/>
        </w:rPr>
      </w:pPr>
      <w:r w:rsidRPr="004872D9">
        <w:rPr>
          <w:rFonts w:ascii="Times New Roman" w:hAnsi="Times New Roman" w:cs="Times New Roman"/>
          <w:b/>
          <w:sz w:val="24"/>
          <w:szCs w:val="24"/>
        </w:rPr>
        <w:t xml:space="preserve">Limbažu novada </w:t>
      </w:r>
      <w:r w:rsidR="008C60CC">
        <w:rPr>
          <w:rFonts w:ascii="Times New Roman" w:hAnsi="Times New Roman" w:cs="Times New Roman"/>
          <w:b/>
          <w:sz w:val="24"/>
          <w:szCs w:val="24"/>
        </w:rPr>
        <w:t xml:space="preserve">pašvaldības </w:t>
      </w:r>
      <w:r w:rsidRPr="004872D9">
        <w:rPr>
          <w:rFonts w:ascii="Times New Roman" w:hAnsi="Times New Roman" w:cs="Times New Roman"/>
          <w:b/>
          <w:sz w:val="24"/>
          <w:szCs w:val="24"/>
        </w:rPr>
        <w:t>domes 202</w:t>
      </w:r>
      <w:r>
        <w:rPr>
          <w:rFonts w:ascii="Times New Roman" w:hAnsi="Times New Roman" w:cs="Times New Roman"/>
          <w:b/>
          <w:sz w:val="24"/>
          <w:szCs w:val="24"/>
        </w:rPr>
        <w:t>6</w:t>
      </w:r>
      <w:r w:rsidRPr="004872D9">
        <w:rPr>
          <w:rFonts w:ascii="Times New Roman" w:hAnsi="Times New Roman" w:cs="Times New Roman"/>
          <w:b/>
          <w:sz w:val="24"/>
          <w:szCs w:val="24"/>
        </w:rPr>
        <w:t xml:space="preserve">. gada </w:t>
      </w:r>
      <w:r w:rsidR="00F77BEA">
        <w:rPr>
          <w:rFonts w:ascii="Times New Roman" w:hAnsi="Times New Roman" w:cs="Times New Roman"/>
          <w:b/>
          <w:sz w:val="24"/>
          <w:szCs w:val="24"/>
        </w:rPr>
        <w:t>_______</w:t>
      </w:r>
      <w:r w:rsidRPr="004872D9">
        <w:rPr>
          <w:rFonts w:ascii="Times New Roman" w:hAnsi="Times New Roman" w:cs="Times New Roman"/>
          <w:b/>
          <w:sz w:val="24"/>
          <w:szCs w:val="24"/>
        </w:rPr>
        <w:t xml:space="preserve"> saistošajiem noteikumiem </w:t>
      </w:r>
    </w:p>
    <w:p w14:paraId="16059E0B" w14:textId="325E91D9" w:rsidR="00B00BC8" w:rsidRPr="0080350D" w:rsidRDefault="004872D9" w:rsidP="004872D9">
      <w:pPr>
        <w:spacing w:after="0" w:line="240" w:lineRule="auto"/>
        <w:jc w:val="center"/>
        <w:rPr>
          <w:rFonts w:ascii="Times New Roman" w:hAnsi="Times New Roman" w:cs="Times New Roman"/>
          <w:b/>
          <w:sz w:val="24"/>
          <w:szCs w:val="24"/>
        </w:rPr>
      </w:pPr>
      <w:r w:rsidRPr="004872D9">
        <w:rPr>
          <w:rFonts w:ascii="Times New Roman" w:hAnsi="Times New Roman" w:cs="Times New Roman"/>
          <w:b/>
          <w:sz w:val="24"/>
          <w:szCs w:val="24"/>
        </w:rPr>
        <w:t>Nr.</w:t>
      </w:r>
      <w:r w:rsidR="00F77BEA">
        <w:rPr>
          <w:rFonts w:ascii="Times New Roman" w:hAnsi="Times New Roman" w:cs="Times New Roman"/>
          <w:b/>
          <w:sz w:val="24"/>
          <w:szCs w:val="24"/>
        </w:rPr>
        <w:t>_____</w:t>
      </w:r>
      <w:r w:rsidRPr="004872D9">
        <w:rPr>
          <w:rFonts w:ascii="Times New Roman" w:hAnsi="Times New Roman" w:cs="Times New Roman"/>
          <w:b/>
          <w:sz w:val="24"/>
          <w:szCs w:val="24"/>
        </w:rPr>
        <w:t xml:space="preserve"> “</w:t>
      </w:r>
      <w:r w:rsidR="008A37DA" w:rsidRPr="008A37DA">
        <w:rPr>
          <w:rFonts w:ascii="Times New Roman" w:hAnsi="Times New Roman" w:cs="Times New Roman"/>
          <w:b/>
          <w:sz w:val="24"/>
          <w:szCs w:val="24"/>
        </w:rPr>
        <w:t>Par pieslēgšanos centralizētajai ūdensapgādes un kanalizācijas sistēmai Limbažu novadā</w:t>
      </w:r>
      <w:r w:rsidRPr="004872D9">
        <w:rPr>
          <w:rFonts w:ascii="Times New Roman" w:hAnsi="Times New Roman" w:cs="Times New Roman"/>
          <w:b/>
          <w:sz w:val="24"/>
          <w:szCs w:val="24"/>
        </w:rPr>
        <w:t>”</w:t>
      </w:r>
    </w:p>
    <w:p w14:paraId="708CD5F3" w14:textId="77777777" w:rsidR="00B00BC8" w:rsidRPr="0080350D" w:rsidRDefault="00B00BC8" w:rsidP="00B00BC8">
      <w:pPr>
        <w:autoSpaceDE w:val="0"/>
        <w:autoSpaceDN w:val="0"/>
        <w:adjustRightInd w:val="0"/>
        <w:spacing w:after="0" w:line="240" w:lineRule="auto"/>
        <w:jc w:val="center"/>
        <w:rPr>
          <w:rFonts w:ascii="Times New Roman" w:hAnsi="Times New Roman" w:cs="Times New Roman"/>
          <w:b/>
          <w:bCs/>
          <w:sz w:val="24"/>
          <w:szCs w:val="24"/>
        </w:rPr>
      </w:pP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66"/>
        <w:gridCol w:w="7594"/>
      </w:tblGrid>
      <w:tr w:rsidR="00B00BC8" w:rsidRPr="0080350D" w14:paraId="58B23D89" w14:textId="77777777" w:rsidTr="0021021D">
        <w:trPr>
          <w:trHeight w:val="471"/>
          <w:jc w:val="center"/>
        </w:trPr>
        <w:tc>
          <w:tcPr>
            <w:tcW w:w="2466" w:type="dxa"/>
            <w:tcBorders>
              <w:top w:val="single" w:sz="4" w:space="0" w:color="000000"/>
              <w:left w:val="single" w:sz="4" w:space="0" w:color="000000"/>
              <w:bottom w:val="single" w:sz="4" w:space="0" w:color="000000"/>
              <w:right w:val="single" w:sz="4" w:space="0" w:color="000000"/>
            </w:tcBorders>
            <w:vAlign w:val="center"/>
          </w:tcPr>
          <w:p w14:paraId="65F8AFD4" w14:textId="77777777" w:rsidR="00B00BC8" w:rsidRPr="0080350D" w:rsidRDefault="00B00BC8" w:rsidP="0021021D">
            <w:pPr>
              <w:shd w:val="clear" w:color="auto" w:fill="FFFFFF"/>
              <w:spacing w:after="0" w:line="240" w:lineRule="auto"/>
              <w:jc w:val="center"/>
              <w:rPr>
                <w:rFonts w:ascii="Times New Roman" w:hAnsi="Times New Roman" w:cs="Times New Roman"/>
                <w:b/>
                <w:bCs/>
                <w:sz w:val="24"/>
                <w:szCs w:val="24"/>
              </w:rPr>
            </w:pPr>
            <w:r w:rsidRPr="0080350D">
              <w:rPr>
                <w:rFonts w:ascii="Times New Roman" w:hAnsi="Times New Roman" w:cs="Times New Roman"/>
                <w:b/>
                <w:bCs/>
                <w:sz w:val="24"/>
                <w:szCs w:val="24"/>
              </w:rPr>
              <w:t>Paskaidrojuma raksta sadaļas</w:t>
            </w:r>
          </w:p>
        </w:tc>
        <w:tc>
          <w:tcPr>
            <w:tcW w:w="7594" w:type="dxa"/>
            <w:tcBorders>
              <w:top w:val="single" w:sz="4" w:space="0" w:color="000000"/>
              <w:left w:val="single" w:sz="4" w:space="0" w:color="000000"/>
              <w:bottom w:val="single" w:sz="4" w:space="0" w:color="000000"/>
              <w:right w:val="single" w:sz="4" w:space="0" w:color="000000"/>
            </w:tcBorders>
            <w:vAlign w:val="center"/>
          </w:tcPr>
          <w:p w14:paraId="107E4F3B" w14:textId="77777777" w:rsidR="00B00BC8" w:rsidRPr="0080350D" w:rsidRDefault="00B00BC8" w:rsidP="0021021D">
            <w:pPr>
              <w:shd w:val="clear" w:color="auto" w:fill="FFFFFF"/>
              <w:spacing w:after="0" w:line="240" w:lineRule="auto"/>
              <w:jc w:val="center"/>
              <w:rPr>
                <w:rFonts w:ascii="Times New Roman" w:hAnsi="Times New Roman" w:cs="Times New Roman"/>
                <w:b/>
                <w:bCs/>
                <w:sz w:val="24"/>
                <w:szCs w:val="24"/>
              </w:rPr>
            </w:pPr>
            <w:r w:rsidRPr="0080350D">
              <w:rPr>
                <w:rFonts w:ascii="Times New Roman" w:hAnsi="Times New Roman" w:cs="Times New Roman"/>
                <w:b/>
                <w:bCs/>
                <w:sz w:val="24"/>
                <w:szCs w:val="24"/>
              </w:rPr>
              <w:t>Norādāmā informācija</w:t>
            </w:r>
          </w:p>
        </w:tc>
      </w:tr>
      <w:tr w:rsidR="00B00BC8" w:rsidRPr="0080350D" w14:paraId="162DA33B"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48EF85F6" w14:textId="77777777" w:rsidR="00B00BC8" w:rsidRPr="0080350D" w:rsidRDefault="00B00BC8" w:rsidP="0089328F">
            <w:pPr>
              <w:shd w:val="clear" w:color="auto" w:fill="FFFFFF"/>
              <w:spacing w:after="0" w:line="240" w:lineRule="auto"/>
              <w:rPr>
                <w:rFonts w:ascii="Times New Roman" w:hAnsi="Times New Roman" w:cs="Times New Roman"/>
                <w:bCs/>
                <w:sz w:val="24"/>
                <w:szCs w:val="24"/>
              </w:rPr>
            </w:pPr>
            <w:r w:rsidRPr="0080350D">
              <w:rPr>
                <w:rFonts w:ascii="Times New Roman" w:hAnsi="Times New Roman" w:cs="Times New Roman"/>
                <w:sz w:val="24"/>
                <w:szCs w:val="24"/>
              </w:rPr>
              <w:t>1. Projekta nepieciešamības pamatojums</w:t>
            </w:r>
          </w:p>
          <w:p w14:paraId="27F31C5D" w14:textId="77777777" w:rsidR="00B00BC8" w:rsidRPr="0080350D" w:rsidRDefault="00B00BC8" w:rsidP="0021021D">
            <w:pPr>
              <w:shd w:val="clear" w:color="auto" w:fill="FFFFFF"/>
              <w:spacing w:after="0" w:line="240" w:lineRule="auto"/>
              <w:jc w:val="both"/>
              <w:rPr>
                <w:rFonts w:ascii="Times New Roman" w:hAnsi="Times New Roman" w:cs="Times New Roman"/>
                <w:bCs/>
                <w:i/>
                <w:iCs/>
                <w:sz w:val="24"/>
                <w:szCs w:val="24"/>
              </w:rPr>
            </w:pPr>
          </w:p>
        </w:tc>
        <w:tc>
          <w:tcPr>
            <w:tcW w:w="7594" w:type="dxa"/>
            <w:tcBorders>
              <w:top w:val="single" w:sz="4" w:space="0" w:color="000000"/>
              <w:left w:val="single" w:sz="4" w:space="0" w:color="000000"/>
              <w:bottom w:val="single" w:sz="4" w:space="0" w:color="000000"/>
              <w:right w:val="single" w:sz="4" w:space="0" w:color="000000"/>
            </w:tcBorders>
          </w:tcPr>
          <w:p w14:paraId="4C9EA3D9" w14:textId="77777777" w:rsidR="00F77BEA" w:rsidRPr="00F77BEA" w:rsidRDefault="00F77BEA" w:rsidP="00F77BEA">
            <w:pPr>
              <w:spacing w:after="120" w:line="240" w:lineRule="auto"/>
              <w:ind w:right="113"/>
              <w:jc w:val="both"/>
              <w:rPr>
                <w:rFonts w:ascii="Times New Roman" w:hAnsi="Times New Roman" w:cs="Times New Roman"/>
                <w:sz w:val="24"/>
                <w:szCs w:val="24"/>
              </w:rPr>
            </w:pPr>
            <w:r w:rsidRPr="00F77BEA">
              <w:rPr>
                <w:rFonts w:ascii="Times New Roman" w:hAnsi="Times New Roman" w:cs="Times New Roman"/>
                <w:sz w:val="24"/>
                <w:szCs w:val="24"/>
              </w:rPr>
              <w:t>Saistošo noteikumu mērķis ir noteikt kārtību, kādā Limbažu novada administratīvajā teritorijā esošo nekustamo īpašumu īpašnieki vai tiesiskie lietotāji var pieteikties centralizēto ūdensapgādes un kanalizācijas tīklu izbūvei un pieslēgties centralizētajai ūdensapgādes un kanalizācijas sistēmai.</w:t>
            </w:r>
          </w:p>
          <w:p w14:paraId="1D3DD958" w14:textId="77777777" w:rsidR="00F77BEA" w:rsidRPr="00F77BEA" w:rsidRDefault="00F77BEA" w:rsidP="00F77BEA">
            <w:pPr>
              <w:spacing w:after="120" w:line="240" w:lineRule="auto"/>
              <w:ind w:right="113"/>
              <w:jc w:val="both"/>
              <w:rPr>
                <w:rFonts w:ascii="Times New Roman" w:hAnsi="Times New Roman" w:cs="Times New Roman"/>
                <w:sz w:val="24"/>
                <w:szCs w:val="24"/>
              </w:rPr>
            </w:pPr>
            <w:r w:rsidRPr="00F77BEA">
              <w:rPr>
                <w:rFonts w:ascii="Times New Roman" w:hAnsi="Times New Roman" w:cs="Times New Roman"/>
                <w:sz w:val="24"/>
                <w:szCs w:val="24"/>
              </w:rPr>
              <w:t>Centralizēto ūdensapgādes un kanalizācijas sistēmu attīstība ir būtiska vides aizsardzības nodrošināšanai, iedzīvotāju dzīves kvalitātes uzlabošanai un ilgtspējīgai pašvaldības attīstībai. Vairākās Limbažu novada teritorijās joprojām tiek izmantotas decentralizētas notekūdeņu savākšanas sistēmas, kas var radīt riskus gruntsūdeņu un vides piesārņojumam.</w:t>
            </w:r>
          </w:p>
          <w:p w14:paraId="543799D7" w14:textId="77777777" w:rsidR="00F77BEA" w:rsidRPr="00F77BEA" w:rsidRDefault="00F77BEA" w:rsidP="00F77BEA">
            <w:pPr>
              <w:spacing w:after="120" w:line="240" w:lineRule="auto"/>
              <w:ind w:right="113"/>
              <w:jc w:val="both"/>
              <w:rPr>
                <w:rFonts w:ascii="Times New Roman" w:hAnsi="Times New Roman" w:cs="Times New Roman"/>
                <w:sz w:val="24"/>
                <w:szCs w:val="24"/>
              </w:rPr>
            </w:pPr>
            <w:r w:rsidRPr="00F77BEA">
              <w:rPr>
                <w:rFonts w:ascii="Times New Roman" w:hAnsi="Times New Roman" w:cs="Times New Roman"/>
                <w:sz w:val="24"/>
                <w:szCs w:val="24"/>
              </w:rPr>
              <w:t>Saistošie noteikumi nosaka skaidru kārtību, kādā personas var iesniegt iesniegumus par centralizēto tīklu izbūves nepieciešamību, kā arī kritērijus, pēc kuriem pašvaldība izvērtē infrastruktūras izbūves prioritātes.</w:t>
            </w:r>
          </w:p>
          <w:p w14:paraId="7DFD2038" w14:textId="77777777" w:rsidR="00F77BEA" w:rsidRPr="00F77BEA" w:rsidRDefault="00F77BEA" w:rsidP="00F77BEA">
            <w:pPr>
              <w:spacing w:after="120" w:line="240" w:lineRule="auto"/>
              <w:ind w:right="113"/>
              <w:jc w:val="both"/>
              <w:rPr>
                <w:rFonts w:ascii="Times New Roman" w:hAnsi="Times New Roman" w:cs="Times New Roman"/>
                <w:sz w:val="24"/>
                <w:szCs w:val="24"/>
              </w:rPr>
            </w:pPr>
            <w:r w:rsidRPr="00F77BEA">
              <w:rPr>
                <w:rFonts w:ascii="Times New Roman" w:hAnsi="Times New Roman" w:cs="Times New Roman"/>
                <w:sz w:val="24"/>
                <w:szCs w:val="24"/>
              </w:rPr>
              <w:t>Noteikumos ir paredzēta arī kārtība, kādā persona var pieslēgties centralizētajiem tīkliem pēc to izbūves.</w:t>
            </w:r>
          </w:p>
          <w:p w14:paraId="3335132E" w14:textId="4C3CB3AC" w:rsidR="00B00BC8" w:rsidRPr="0080350D" w:rsidRDefault="00F77BEA" w:rsidP="00F77BEA">
            <w:pPr>
              <w:spacing w:after="120" w:line="240" w:lineRule="auto"/>
              <w:ind w:right="113"/>
              <w:jc w:val="both"/>
              <w:rPr>
                <w:rFonts w:ascii="Times New Roman" w:hAnsi="Times New Roman" w:cs="Times New Roman"/>
                <w:sz w:val="24"/>
                <w:szCs w:val="24"/>
              </w:rPr>
            </w:pPr>
            <w:r w:rsidRPr="00F77BEA">
              <w:rPr>
                <w:rFonts w:ascii="Times New Roman" w:hAnsi="Times New Roman" w:cs="Times New Roman"/>
                <w:sz w:val="24"/>
                <w:szCs w:val="24"/>
              </w:rPr>
              <w:t>Saistošie noteikumi veicina arī uzņēmējdarbības attīstību pašvaldības teritorijā, paredzot infrastruktūras izbūves prioritāšu izvērtēšanā ņemt vērā uzņēmējdarbības attīstības potenciālu, investīciju projektus un sabiedriskās infrastruktūras attīstību.</w:t>
            </w:r>
          </w:p>
        </w:tc>
      </w:tr>
      <w:tr w:rsidR="00B00BC8" w:rsidRPr="0080350D" w14:paraId="1760E939"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6FDBC7E7"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t>2. Fiskālā ietekme uz pašvaldības budžetu</w:t>
            </w:r>
          </w:p>
        </w:tc>
        <w:tc>
          <w:tcPr>
            <w:tcW w:w="7594" w:type="dxa"/>
            <w:tcBorders>
              <w:top w:val="single" w:sz="4" w:space="0" w:color="000000"/>
              <w:left w:val="single" w:sz="4" w:space="0" w:color="000000"/>
              <w:bottom w:val="single" w:sz="4" w:space="0" w:color="000000"/>
              <w:right w:val="single" w:sz="4" w:space="0" w:color="000000"/>
            </w:tcBorders>
          </w:tcPr>
          <w:p w14:paraId="509F6F9F" w14:textId="77777777" w:rsidR="00F77BEA" w:rsidRPr="00F77BEA" w:rsidRDefault="00F77BEA" w:rsidP="00F77BEA">
            <w:pPr>
              <w:spacing w:after="120" w:line="240" w:lineRule="auto"/>
              <w:jc w:val="both"/>
              <w:rPr>
                <w:rFonts w:ascii="Times New Roman" w:hAnsi="Times New Roman" w:cs="Times New Roman"/>
                <w:sz w:val="24"/>
                <w:szCs w:val="24"/>
              </w:rPr>
            </w:pPr>
            <w:r w:rsidRPr="00F77BEA">
              <w:rPr>
                <w:rFonts w:ascii="Times New Roman" w:hAnsi="Times New Roman" w:cs="Times New Roman"/>
                <w:sz w:val="24"/>
                <w:szCs w:val="24"/>
              </w:rPr>
              <w:t>Saistošo noteikumu īstenošana nerada tiešu fiskālo ietekmi uz Limbažu novada pašvaldības budžetu.</w:t>
            </w:r>
          </w:p>
          <w:p w14:paraId="3C9F019C" w14:textId="77777777" w:rsidR="00F77BEA" w:rsidRPr="00F77BEA" w:rsidRDefault="00F77BEA" w:rsidP="00F77BEA">
            <w:pPr>
              <w:spacing w:after="120" w:line="240" w:lineRule="auto"/>
              <w:jc w:val="both"/>
              <w:rPr>
                <w:rFonts w:ascii="Times New Roman" w:hAnsi="Times New Roman" w:cs="Times New Roman"/>
                <w:sz w:val="24"/>
                <w:szCs w:val="24"/>
              </w:rPr>
            </w:pPr>
            <w:proofErr w:type="spellStart"/>
            <w:r w:rsidRPr="00F77BEA">
              <w:rPr>
                <w:rFonts w:ascii="Times New Roman" w:hAnsi="Times New Roman" w:cs="Times New Roman"/>
                <w:sz w:val="24"/>
                <w:szCs w:val="24"/>
              </w:rPr>
              <w:t>Pieslēguma</w:t>
            </w:r>
            <w:proofErr w:type="spellEnd"/>
            <w:r w:rsidRPr="00F77BEA">
              <w:rPr>
                <w:rFonts w:ascii="Times New Roman" w:hAnsi="Times New Roman" w:cs="Times New Roman"/>
                <w:sz w:val="24"/>
                <w:szCs w:val="24"/>
              </w:rPr>
              <w:t xml:space="preserve"> izbūves izmaksas starp centralizētajiem tīkliem un nekustamā īpašuma robežu sedz ūdenssaimniecības pakalpojumu sniedzējs un persona, kuras nekustamais īpašums tiek pieslēgts centralizētajai sistēmai.</w:t>
            </w:r>
          </w:p>
          <w:p w14:paraId="118344E6" w14:textId="77777777" w:rsidR="00F77BEA" w:rsidRPr="00F77BEA" w:rsidRDefault="00F77BEA" w:rsidP="00F77BEA">
            <w:pPr>
              <w:spacing w:after="120" w:line="240" w:lineRule="auto"/>
              <w:jc w:val="both"/>
              <w:rPr>
                <w:rFonts w:ascii="Times New Roman" w:hAnsi="Times New Roman" w:cs="Times New Roman"/>
                <w:sz w:val="24"/>
                <w:szCs w:val="24"/>
              </w:rPr>
            </w:pPr>
            <w:r w:rsidRPr="00F77BEA">
              <w:rPr>
                <w:rFonts w:ascii="Times New Roman" w:hAnsi="Times New Roman" w:cs="Times New Roman"/>
                <w:sz w:val="24"/>
                <w:szCs w:val="24"/>
              </w:rPr>
              <w:t xml:space="preserve">Ūdenssaimniecības pakalpojumu sniedzējs </w:t>
            </w:r>
            <w:proofErr w:type="spellStart"/>
            <w:r w:rsidRPr="00F77BEA">
              <w:rPr>
                <w:rFonts w:ascii="Times New Roman" w:hAnsi="Times New Roman" w:cs="Times New Roman"/>
                <w:sz w:val="24"/>
                <w:szCs w:val="24"/>
              </w:rPr>
              <w:t>pieslēguma</w:t>
            </w:r>
            <w:proofErr w:type="spellEnd"/>
            <w:r w:rsidRPr="00F77BEA">
              <w:rPr>
                <w:rFonts w:ascii="Times New Roman" w:hAnsi="Times New Roman" w:cs="Times New Roman"/>
                <w:sz w:val="24"/>
                <w:szCs w:val="24"/>
              </w:rPr>
              <w:t xml:space="preserve"> izbūves izmaksu segšanu nodrošina atbilstoši saviem finanšu resursiem un investīciju plāniem.</w:t>
            </w:r>
          </w:p>
          <w:p w14:paraId="5D90CEF8" w14:textId="5F9DB5AC" w:rsidR="00B00BC8" w:rsidRPr="0080350D" w:rsidRDefault="00F77BEA" w:rsidP="00F77BEA">
            <w:pPr>
              <w:spacing w:after="120" w:line="240" w:lineRule="auto"/>
              <w:jc w:val="both"/>
              <w:rPr>
                <w:rFonts w:ascii="Times New Roman" w:hAnsi="Times New Roman" w:cs="Times New Roman"/>
                <w:sz w:val="24"/>
                <w:szCs w:val="24"/>
              </w:rPr>
            </w:pPr>
            <w:r w:rsidRPr="00F77BEA">
              <w:rPr>
                <w:rFonts w:ascii="Times New Roman" w:hAnsi="Times New Roman" w:cs="Times New Roman"/>
                <w:sz w:val="24"/>
                <w:szCs w:val="24"/>
              </w:rPr>
              <w:t>Saistošo noteikumu administrēšana tiek nodrošināta pašvaldības esošo institūciju un cilvēkresursu ietvaros.</w:t>
            </w:r>
          </w:p>
        </w:tc>
      </w:tr>
      <w:tr w:rsidR="00B00BC8" w:rsidRPr="0080350D" w14:paraId="3DC172B2"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7BDFDD1C"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t xml:space="preserve">3. Sociālā ietekme, ietekme uz vidi, </w:t>
            </w:r>
            <w:r w:rsidRPr="0080350D">
              <w:rPr>
                <w:rFonts w:ascii="Times New Roman" w:hAnsi="Times New Roman" w:cs="Times New Roman"/>
                <w:sz w:val="24"/>
                <w:szCs w:val="24"/>
              </w:rPr>
              <w:lastRenderedPageBreak/>
              <w:t>iedzīvotāju veselību, uzņēmējdarbības vidi pašvaldības teritorijā, kā arī plānotā regulējuma ietekme uz konkurenci</w:t>
            </w:r>
          </w:p>
        </w:tc>
        <w:tc>
          <w:tcPr>
            <w:tcW w:w="7594" w:type="dxa"/>
            <w:tcBorders>
              <w:top w:val="single" w:sz="4" w:space="0" w:color="000000"/>
              <w:left w:val="single" w:sz="4" w:space="0" w:color="000000"/>
              <w:bottom w:val="single" w:sz="4" w:space="0" w:color="000000"/>
              <w:right w:val="single" w:sz="4" w:space="0" w:color="000000"/>
            </w:tcBorders>
          </w:tcPr>
          <w:p w14:paraId="0E44320A" w14:textId="77777777" w:rsidR="00EB56B4" w:rsidRPr="00EB56B4" w:rsidRDefault="00EB56B4" w:rsidP="00EB56B4">
            <w:pPr>
              <w:spacing w:after="120" w:line="240" w:lineRule="auto"/>
              <w:jc w:val="both"/>
              <w:rPr>
                <w:rFonts w:ascii="Times New Roman" w:hAnsi="Times New Roman" w:cs="Times New Roman"/>
                <w:sz w:val="24"/>
                <w:szCs w:val="24"/>
              </w:rPr>
            </w:pPr>
            <w:r w:rsidRPr="00EB56B4">
              <w:rPr>
                <w:rFonts w:ascii="Times New Roman" w:hAnsi="Times New Roman" w:cs="Times New Roman"/>
                <w:sz w:val="24"/>
                <w:szCs w:val="24"/>
              </w:rPr>
              <w:lastRenderedPageBreak/>
              <w:t>Saistošo noteikumu īstenošanai ir pozitīva ietekme uz sabiedrību, vidi un uzņēmējdarbības vidi.</w:t>
            </w:r>
          </w:p>
          <w:p w14:paraId="694063B3" w14:textId="77777777" w:rsidR="00EB56B4" w:rsidRPr="00EB56B4" w:rsidRDefault="00EB56B4" w:rsidP="00EB56B4">
            <w:pPr>
              <w:spacing w:after="0" w:line="240" w:lineRule="auto"/>
              <w:jc w:val="both"/>
              <w:rPr>
                <w:rFonts w:ascii="Times New Roman" w:hAnsi="Times New Roman" w:cs="Times New Roman"/>
                <w:sz w:val="24"/>
                <w:szCs w:val="24"/>
              </w:rPr>
            </w:pPr>
            <w:r w:rsidRPr="00EB56B4">
              <w:rPr>
                <w:rFonts w:ascii="Times New Roman" w:hAnsi="Times New Roman" w:cs="Times New Roman"/>
                <w:sz w:val="24"/>
                <w:szCs w:val="24"/>
              </w:rPr>
              <w:lastRenderedPageBreak/>
              <w:t>Centralizēto ūdensapgādes un kanalizācijas sistēmu attīstība:</w:t>
            </w:r>
          </w:p>
          <w:p w14:paraId="663DC176" w14:textId="77777777" w:rsidR="00EB56B4" w:rsidRPr="00EB56B4" w:rsidRDefault="00EB56B4" w:rsidP="00EB56B4">
            <w:pPr>
              <w:numPr>
                <w:ilvl w:val="0"/>
                <w:numId w:val="2"/>
              </w:numPr>
              <w:spacing w:after="0" w:line="240" w:lineRule="auto"/>
              <w:jc w:val="both"/>
              <w:rPr>
                <w:rFonts w:ascii="Times New Roman" w:hAnsi="Times New Roman" w:cs="Times New Roman"/>
                <w:sz w:val="24"/>
                <w:szCs w:val="24"/>
              </w:rPr>
            </w:pPr>
            <w:r w:rsidRPr="00EB56B4">
              <w:rPr>
                <w:rFonts w:ascii="Times New Roman" w:hAnsi="Times New Roman" w:cs="Times New Roman"/>
                <w:sz w:val="24"/>
                <w:szCs w:val="24"/>
              </w:rPr>
              <w:t>samazina gruntsūdeņu piesārņojuma risku;</w:t>
            </w:r>
          </w:p>
          <w:p w14:paraId="6A33BA3C" w14:textId="77777777" w:rsidR="00EB56B4" w:rsidRPr="00EB56B4" w:rsidRDefault="00EB56B4" w:rsidP="00EB56B4">
            <w:pPr>
              <w:numPr>
                <w:ilvl w:val="0"/>
                <w:numId w:val="2"/>
              </w:numPr>
              <w:spacing w:after="0" w:line="240" w:lineRule="auto"/>
              <w:jc w:val="both"/>
              <w:rPr>
                <w:rFonts w:ascii="Times New Roman" w:hAnsi="Times New Roman" w:cs="Times New Roman"/>
                <w:sz w:val="24"/>
                <w:szCs w:val="24"/>
              </w:rPr>
            </w:pPr>
            <w:r w:rsidRPr="00EB56B4">
              <w:rPr>
                <w:rFonts w:ascii="Times New Roman" w:hAnsi="Times New Roman" w:cs="Times New Roman"/>
                <w:sz w:val="24"/>
                <w:szCs w:val="24"/>
              </w:rPr>
              <w:t>uzlabo sanitāro situāciju un sabiedrības veselību;</w:t>
            </w:r>
          </w:p>
          <w:p w14:paraId="5D7C7EFD" w14:textId="77777777" w:rsidR="00EB56B4" w:rsidRPr="00EB56B4" w:rsidRDefault="00EB56B4" w:rsidP="00EB56B4">
            <w:pPr>
              <w:numPr>
                <w:ilvl w:val="0"/>
                <w:numId w:val="2"/>
              </w:numPr>
              <w:spacing w:after="0" w:line="240" w:lineRule="auto"/>
              <w:jc w:val="both"/>
              <w:rPr>
                <w:rFonts w:ascii="Times New Roman" w:hAnsi="Times New Roman" w:cs="Times New Roman"/>
                <w:sz w:val="24"/>
                <w:szCs w:val="24"/>
              </w:rPr>
            </w:pPr>
            <w:r w:rsidRPr="00EB56B4">
              <w:rPr>
                <w:rFonts w:ascii="Times New Roman" w:hAnsi="Times New Roman" w:cs="Times New Roman"/>
                <w:sz w:val="24"/>
                <w:szCs w:val="24"/>
              </w:rPr>
              <w:t>paaugstina dzīves kvalitāti iedzīvotājiem;</w:t>
            </w:r>
          </w:p>
          <w:p w14:paraId="0C209F08" w14:textId="77777777" w:rsidR="00EB56B4" w:rsidRPr="00EB56B4" w:rsidRDefault="00EB56B4" w:rsidP="00EB56B4">
            <w:pPr>
              <w:numPr>
                <w:ilvl w:val="0"/>
                <w:numId w:val="2"/>
              </w:numPr>
              <w:spacing w:after="120" w:line="240" w:lineRule="auto"/>
              <w:jc w:val="both"/>
              <w:rPr>
                <w:rFonts w:ascii="Times New Roman" w:hAnsi="Times New Roman" w:cs="Times New Roman"/>
                <w:sz w:val="24"/>
                <w:szCs w:val="24"/>
              </w:rPr>
            </w:pPr>
            <w:r w:rsidRPr="00EB56B4">
              <w:rPr>
                <w:rFonts w:ascii="Times New Roman" w:hAnsi="Times New Roman" w:cs="Times New Roman"/>
                <w:sz w:val="24"/>
                <w:szCs w:val="24"/>
              </w:rPr>
              <w:t>sekmē uzņēmējdarbības attīstību un investīciju piesaisti.</w:t>
            </w:r>
          </w:p>
          <w:p w14:paraId="6A5AF04C" w14:textId="055B0146" w:rsidR="00B00BC8" w:rsidRPr="00CF4F03" w:rsidRDefault="00EB56B4" w:rsidP="007F6D4A">
            <w:pPr>
              <w:spacing w:after="120" w:line="240" w:lineRule="auto"/>
              <w:jc w:val="both"/>
              <w:rPr>
                <w:rFonts w:ascii="Times New Roman" w:hAnsi="Times New Roman" w:cs="Times New Roman"/>
                <w:sz w:val="24"/>
                <w:szCs w:val="24"/>
              </w:rPr>
            </w:pPr>
            <w:r w:rsidRPr="00EB56B4">
              <w:rPr>
                <w:rFonts w:ascii="Times New Roman" w:hAnsi="Times New Roman" w:cs="Times New Roman"/>
                <w:sz w:val="24"/>
                <w:szCs w:val="24"/>
              </w:rPr>
              <w:t>Noteikumos paredzētā infrastruktūras prioritāšu izvērtēšanas sistēma ņem vērā arī uzņēmējdarbības attīstības potenciālu, mājražotāju un mazo uzņēmēju darbību, kā arī iespējamos investīciju projektus pašvaldības teritorijā.</w:t>
            </w:r>
          </w:p>
        </w:tc>
      </w:tr>
      <w:tr w:rsidR="00B00BC8" w:rsidRPr="0080350D" w14:paraId="5E22D26A"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4159DD66"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lastRenderedPageBreak/>
              <w:t>4. Ietekme uz administratīvajām procedūrām un to izmaksām</w:t>
            </w:r>
          </w:p>
        </w:tc>
        <w:tc>
          <w:tcPr>
            <w:tcW w:w="7594" w:type="dxa"/>
            <w:tcBorders>
              <w:top w:val="single" w:sz="4" w:space="0" w:color="000000"/>
              <w:left w:val="single" w:sz="4" w:space="0" w:color="000000"/>
              <w:bottom w:val="single" w:sz="4" w:space="0" w:color="000000"/>
              <w:right w:val="single" w:sz="4" w:space="0" w:color="000000"/>
            </w:tcBorders>
          </w:tcPr>
          <w:p w14:paraId="2E879E3D" w14:textId="77777777" w:rsidR="00FB53CE" w:rsidRPr="00FB53CE" w:rsidRDefault="00FB53CE" w:rsidP="00FB53CE">
            <w:pPr>
              <w:spacing w:after="120" w:line="240" w:lineRule="auto"/>
              <w:jc w:val="both"/>
              <w:rPr>
                <w:rFonts w:ascii="Times New Roman" w:hAnsi="Times New Roman" w:cs="Times New Roman"/>
                <w:sz w:val="24"/>
                <w:szCs w:val="24"/>
              </w:rPr>
            </w:pPr>
            <w:r w:rsidRPr="00FB53CE">
              <w:rPr>
                <w:rFonts w:ascii="Times New Roman" w:hAnsi="Times New Roman" w:cs="Times New Roman"/>
                <w:sz w:val="24"/>
                <w:szCs w:val="24"/>
              </w:rPr>
              <w:t>Saistošie noteikumi paredz vienkāršu administratīvo procedūru.</w:t>
            </w:r>
          </w:p>
          <w:p w14:paraId="23CE5F35" w14:textId="77777777" w:rsidR="00FB53CE" w:rsidRPr="00FB53CE" w:rsidRDefault="00FB53CE" w:rsidP="00FB53CE">
            <w:pPr>
              <w:spacing w:after="120" w:line="240" w:lineRule="auto"/>
              <w:jc w:val="both"/>
              <w:rPr>
                <w:rFonts w:ascii="Times New Roman" w:hAnsi="Times New Roman" w:cs="Times New Roman"/>
                <w:sz w:val="24"/>
                <w:szCs w:val="24"/>
              </w:rPr>
            </w:pPr>
            <w:r w:rsidRPr="00FB53CE">
              <w:rPr>
                <w:rFonts w:ascii="Times New Roman" w:hAnsi="Times New Roman" w:cs="Times New Roman"/>
                <w:sz w:val="24"/>
                <w:szCs w:val="24"/>
              </w:rPr>
              <w:t>Personas, kuras vēlas iniciēt centralizēto tīklu izbūvi konkrētā teritorijā, iesniedz pašvaldībai iesniegumu.</w:t>
            </w:r>
          </w:p>
          <w:p w14:paraId="3F272DF3" w14:textId="77777777" w:rsidR="00FB53CE" w:rsidRPr="00FB53CE" w:rsidRDefault="00FB53CE" w:rsidP="00FB53CE">
            <w:pPr>
              <w:spacing w:after="120" w:line="240" w:lineRule="auto"/>
              <w:jc w:val="both"/>
              <w:rPr>
                <w:rFonts w:ascii="Times New Roman" w:hAnsi="Times New Roman" w:cs="Times New Roman"/>
                <w:sz w:val="24"/>
                <w:szCs w:val="24"/>
              </w:rPr>
            </w:pPr>
            <w:r w:rsidRPr="00FB53CE">
              <w:rPr>
                <w:rFonts w:ascii="Times New Roman" w:hAnsi="Times New Roman" w:cs="Times New Roman"/>
                <w:sz w:val="24"/>
                <w:szCs w:val="24"/>
              </w:rPr>
              <w:t>Iesniegumu izvērtēšanai ar pašvaldības izpilddirektora rīkojumu tiek izveidota darba grupa, kas izvērtē iesniegumus atbilstoši saistošo noteikumu pielikumā noteiktajiem kritērijiem.</w:t>
            </w:r>
          </w:p>
          <w:p w14:paraId="291D250B" w14:textId="11E19043" w:rsidR="00B00BC8" w:rsidRPr="0080350D" w:rsidRDefault="00FB53CE" w:rsidP="00FB53CE">
            <w:pPr>
              <w:spacing w:after="120" w:line="240" w:lineRule="auto"/>
              <w:jc w:val="both"/>
              <w:rPr>
                <w:rFonts w:ascii="Times New Roman" w:hAnsi="Times New Roman" w:cs="Times New Roman"/>
                <w:sz w:val="24"/>
                <w:szCs w:val="24"/>
              </w:rPr>
            </w:pPr>
            <w:r w:rsidRPr="00FB53CE">
              <w:rPr>
                <w:rFonts w:ascii="Times New Roman" w:hAnsi="Times New Roman" w:cs="Times New Roman"/>
                <w:sz w:val="24"/>
                <w:szCs w:val="24"/>
              </w:rPr>
              <w:t>Administratīvās procedūras izmaksas personām netiek palielinātas.</w:t>
            </w:r>
          </w:p>
        </w:tc>
      </w:tr>
      <w:tr w:rsidR="00B00BC8" w:rsidRPr="0080350D" w14:paraId="1C6E5778"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78EF07EB"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t>5. Ietekme uz pašvaldības funkcijām un cilvēkresursiem</w:t>
            </w:r>
          </w:p>
        </w:tc>
        <w:tc>
          <w:tcPr>
            <w:tcW w:w="7594" w:type="dxa"/>
            <w:tcBorders>
              <w:top w:val="single" w:sz="4" w:space="0" w:color="000000"/>
              <w:left w:val="single" w:sz="4" w:space="0" w:color="000000"/>
              <w:bottom w:val="single" w:sz="4" w:space="0" w:color="000000"/>
              <w:right w:val="single" w:sz="4" w:space="0" w:color="000000"/>
            </w:tcBorders>
          </w:tcPr>
          <w:p w14:paraId="55DC3EDA" w14:textId="77777777" w:rsidR="00B7622A" w:rsidRPr="00B7622A" w:rsidRDefault="00B7622A" w:rsidP="00B7622A">
            <w:pPr>
              <w:spacing w:after="120" w:line="240" w:lineRule="auto"/>
              <w:jc w:val="both"/>
              <w:rPr>
                <w:rFonts w:ascii="Times New Roman" w:hAnsi="Times New Roman" w:cs="Times New Roman"/>
                <w:sz w:val="24"/>
                <w:szCs w:val="24"/>
              </w:rPr>
            </w:pPr>
            <w:r w:rsidRPr="00B7622A">
              <w:rPr>
                <w:rFonts w:ascii="Times New Roman" w:hAnsi="Times New Roman" w:cs="Times New Roman"/>
                <w:sz w:val="24"/>
                <w:szCs w:val="24"/>
              </w:rPr>
              <w:t>Saistošo noteikumu izpilde tiek nodrošināta pašvaldības esošo funkciju ietvaros.</w:t>
            </w:r>
          </w:p>
          <w:p w14:paraId="7D641EF6" w14:textId="77777777" w:rsidR="00B7622A" w:rsidRPr="00B7622A" w:rsidRDefault="00B7622A" w:rsidP="00B7622A">
            <w:pPr>
              <w:spacing w:after="120" w:line="240" w:lineRule="auto"/>
              <w:jc w:val="both"/>
              <w:rPr>
                <w:rFonts w:ascii="Times New Roman" w:hAnsi="Times New Roman" w:cs="Times New Roman"/>
                <w:sz w:val="24"/>
                <w:szCs w:val="24"/>
              </w:rPr>
            </w:pPr>
            <w:r w:rsidRPr="00B7622A">
              <w:rPr>
                <w:rFonts w:ascii="Times New Roman" w:hAnsi="Times New Roman" w:cs="Times New Roman"/>
                <w:sz w:val="24"/>
                <w:szCs w:val="24"/>
              </w:rPr>
              <w:t>Iesniegumu izvērtēšanu veic darba grupa, kuras sastāvā var tikt iekļauti pašvaldības administrācijas, ūdenssaimniecības pakalpojumu sniedzēja un citu institūciju pārstāvji.</w:t>
            </w:r>
          </w:p>
          <w:p w14:paraId="0504C78B" w14:textId="77777777" w:rsidR="00B7622A" w:rsidRPr="00B7622A" w:rsidRDefault="00B7622A" w:rsidP="00B7622A">
            <w:pPr>
              <w:spacing w:after="120" w:line="240" w:lineRule="auto"/>
              <w:jc w:val="both"/>
              <w:rPr>
                <w:rFonts w:ascii="Times New Roman" w:hAnsi="Times New Roman" w:cs="Times New Roman"/>
                <w:sz w:val="24"/>
                <w:szCs w:val="24"/>
              </w:rPr>
            </w:pPr>
            <w:r w:rsidRPr="00B7622A">
              <w:rPr>
                <w:rFonts w:ascii="Times New Roman" w:hAnsi="Times New Roman" w:cs="Times New Roman"/>
                <w:sz w:val="24"/>
                <w:szCs w:val="24"/>
              </w:rPr>
              <w:t>Papildu institūciju izveide vai būtiski papildu cilvēkresursi nav nepieciešami.</w:t>
            </w:r>
          </w:p>
          <w:p w14:paraId="465DED88" w14:textId="2959DC71" w:rsidR="00B00BC8" w:rsidRPr="0080350D" w:rsidRDefault="00B7622A" w:rsidP="00B7622A">
            <w:pPr>
              <w:spacing w:after="120" w:line="240" w:lineRule="auto"/>
              <w:jc w:val="both"/>
              <w:rPr>
                <w:rFonts w:ascii="Times New Roman" w:hAnsi="Times New Roman" w:cs="Times New Roman"/>
                <w:sz w:val="24"/>
                <w:szCs w:val="24"/>
              </w:rPr>
            </w:pPr>
            <w:r w:rsidRPr="004872D9">
              <w:rPr>
                <w:rFonts w:ascii="Times New Roman" w:hAnsi="Times New Roman" w:cs="Times New Roman"/>
                <w:sz w:val="24"/>
                <w:szCs w:val="24"/>
              </w:rPr>
              <w:t>Saistošo noteikumu īstenošana neietekmēs pašvaldībai pieejamos cilvēkresursus, jo nav nepieciešama jaunu darba vietu izveide</w:t>
            </w:r>
            <w:r w:rsidRPr="00CE2A1E">
              <w:rPr>
                <w:rFonts w:ascii="Times New Roman" w:hAnsi="Times New Roman" w:cs="Times New Roman"/>
                <w:sz w:val="24"/>
                <w:szCs w:val="24"/>
              </w:rPr>
              <w:t>.</w:t>
            </w:r>
          </w:p>
        </w:tc>
      </w:tr>
      <w:tr w:rsidR="00B00BC8" w:rsidRPr="0080350D" w14:paraId="07E4918E"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501E60FF"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t>6. Informācija par izpildes nodrošināšanu</w:t>
            </w:r>
          </w:p>
        </w:tc>
        <w:tc>
          <w:tcPr>
            <w:tcW w:w="7594" w:type="dxa"/>
            <w:tcBorders>
              <w:top w:val="single" w:sz="4" w:space="0" w:color="000000"/>
              <w:left w:val="single" w:sz="4" w:space="0" w:color="000000"/>
              <w:bottom w:val="single" w:sz="4" w:space="0" w:color="000000"/>
              <w:right w:val="single" w:sz="4" w:space="0" w:color="000000"/>
            </w:tcBorders>
          </w:tcPr>
          <w:p w14:paraId="0B8D5194"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Saistošo noteikumu izpildi nodrošina Limbažu novada pašvaldības administrācija sadarbībā ar pašvaldības noteikto ūdenssaimniecības pakalpojumu sniedzēju.</w:t>
            </w:r>
          </w:p>
          <w:p w14:paraId="477F62B2"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Iesniegumu par centralizēto ūdensapgādes un kanalizācijas tīklu izbūves nepieciešamību izvērtēšanai ar pašvaldības izpilddirektora rīkojumu tiek izveidota darba grupa, kuras sastāvā var tikt iekļauti pašvaldības administrācijas, ūdenssaimniecības pakalpojumu sniedzēja un citu ar infrastruktūras plānošanu saistītu institūciju pārstāvji.</w:t>
            </w:r>
          </w:p>
          <w:p w14:paraId="7CFA2EE3"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Darba grupa izvērtē iesniegumus atbilstoši saistošo noteikumu pielikumā noteiktajiem kritērijiem un sagatavo priekšlikumus par centralizēto ūdensapgādes un kanalizācijas tīklu izbūves prioritātēm.</w:t>
            </w:r>
          </w:p>
          <w:p w14:paraId="24E5ADB5"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Lēmumu par centralizēto tīklu izbūves prioritātēm pieņem Limbažu novada pašvaldības dome.</w:t>
            </w:r>
          </w:p>
          <w:p w14:paraId="1A45BA52" w14:textId="77777777" w:rsidR="00F63CBB" w:rsidRPr="00F63CBB" w:rsidRDefault="00F63CBB" w:rsidP="00F63CBB">
            <w:pPr>
              <w:spacing w:after="120" w:line="240" w:lineRule="auto"/>
              <w:jc w:val="both"/>
              <w:rPr>
                <w:rFonts w:ascii="Times New Roman" w:hAnsi="Times New Roman" w:cs="Times New Roman"/>
                <w:sz w:val="24"/>
                <w:szCs w:val="24"/>
              </w:rPr>
            </w:pPr>
            <w:proofErr w:type="spellStart"/>
            <w:r w:rsidRPr="00F63CBB">
              <w:rPr>
                <w:rFonts w:ascii="Times New Roman" w:hAnsi="Times New Roman" w:cs="Times New Roman"/>
                <w:sz w:val="24"/>
                <w:szCs w:val="24"/>
              </w:rPr>
              <w:t>Pieslēguma</w:t>
            </w:r>
            <w:proofErr w:type="spellEnd"/>
            <w:r w:rsidRPr="00F63CBB">
              <w:rPr>
                <w:rFonts w:ascii="Times New Roman" w:hAnsi="Times New Roman" w:cs="Times New Roman"/>
                <w:sz w:val="24"/>
                <w:szCs w:val="24"/>
              </w:rPr>
              <w:t xml:space="preserve"> izbūvi nodrošina ūdenssaimniecības pakalpojumu sniedzējs saskaņā ar izsniegtajiem tehniskajiem noteikumiem un noslēgto līgumu ar nekustamā īpašuma īpašnieku vai tiesisko lietotāju.</w:t>
            </w:r>
          </w:p>
          <w:p w14:paraId="387BFEA3" w14:textId="5274A032" w:rsidR="00B00BC8" w:rsidRPr="0080350D"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Saistošo noteikumu izpilde tiek nodrošināta pašvaldības un ūdenssaimniecības pakalpojumu sniedzēja esošo funkciju un kompetences ietvaros, neizveidojot jaunas institūcijas un nepalielinot administratīvo slogu.</w:t>
            </w:r>
          </w:p>
        </w:tc>
      </w:tr>
      <w:tr w:rsidR="00B00BC8" w:rsidRPr="0080350D" w14:paraId="3C43B90A"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66B09BFF"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lastRenderedPageBreak/>
              <w:t>7. Prasību un izmaksu samērīgums pret ieguvumiem, ko sniedz mērķa sasniegšana</w:t>
            </w:r>
          </w:p>
        </w:tc>
        <w:tc>
          <w:tcPr>
            <w:tcW w:w="7594" w:type="dxa"/>
            <w:tcBorders>
              <w:top w:val="single" w:sz="4" w:space="0" w:color="000000"/>
              <w:left w:val="single" w:sz="4" w:space="0" w:color="000000"/>
              <w:bottom w:val="single" w:sz="4" w:space="0" w:color="000000"/>
              <w:right w:val="single" w:sz="4" w:space="0" w:color="000000"/>
            </w:tcBorders>
          </w:tcPr>
          <w:p w14:paraId="448EA4B8"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Saistošie noteikumi nosaka kārtību centralizēto ūdensapgādes un kanalizācijas tīklu attīstībai Limbažu novada administratīvajā teritorijā, kā arī nekustamo īpašumu pieslēgšanās kārtību centralizētajai sistēmai.</w:t>
            </w:r>
          </w:p>
          <w:p w14:paraId="2F51FF30"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Noteikumos paredzētās prasības personām ir samērīgas ar ieguvumiem, ko sniedz centralizēto ūdensapgādes un kanalizācijas sistēmu attīstība. Centralizēto sistēmu izmantošana samazina gruntsūdeņu piesārņojuma risku, uzlabo sanitāro situāciju un sabiedrības veselību, kā arī paaugstina iedzīvotāju dzīves kvalitāti.</w:t>
            </w:r>
          </w:p>
          <w:p w14:paraId="77B78DD4"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 xml:space="preserve">Saistošie noteikumi neparedz papildu administratīvas izmaksas personām. Personām tiek noteikts pienākums segt daļu no </w:t>
            </w:r>
            <w:proofErr w:type="spellStart"/>
            <w:r w:rsidRPr="00F63CBB">
              <w:rPr>
                <w:rFonts w:ascii="Times New Roman" w:hAnsi="Times New Roman" w:cs="Times New Roman"/>
                <w:sz w:val="24"/>
                <w:szCs w:val="24"/>
              </w:rPr>
              <w:t>pieslēguma</w:t>
            </w:r>
            <w:proofErr w:type="spellEnd"/>
            <w:r w:rsidRPr="00F63CBB">
              <w:rPr>
                <w:rFonts w:ascii="Times New Roman" w:hAnsi="Times New Roman" w:cs="Times New Roman"/>
                <w:sz w:val="24"/>
                <w:szCs w:val="24"/>
              </w:rPr>
              <w:t xml:space="preserve"> izbūves izmaksām līdz nekustamā īpašuma robežai, savukārt otru daļu sedz ūdenssaimniecības pakalpojumu sniedzējs. Šāds izmaksu sadalījums nodrošina samērīgu finanšu slogu starp pakalpojumu sniedzēju un nekustamā īpašuma īpašnieku.</w:t>
            </w:r>
          </w:p>
          <w:p w14:paraId="57C90376" w14:textId="77777777" w:rsidR="00F63CBB" w:rsidRPr="00F63CBB"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 xml:space="preserve">Vienlaikus noteikumos paredzētā infrastruktūras izbūves prioritāšu noteikšanas sistēma ļauj nodrošināt efektīvu finanšu līdzekļu izmantošanu, izvērtējot potenciālo </w:t>
            </w:r>
            <w:proofErr w:type="spellStart"/>
            <w:r w:rsidRPr="00F63CBB">
              <w:rPr>
                <w:rFonts w:ascii="Times New Roman" w:hAnsi="Times New Roman" w:cs="Times New Roman"/>
                <w:sz w:val="24"/>
                <w:szCs w:val="24"/>
              </w:rPr>
              <w:t>pieslēgumu</w:t>
            </w:r>
            <w:proofErr w:type="spellEnd"/>
            <w:r w:rsidRPr="00F63CBB">
              <w:rPr>
                <w:rFonts w:ascii="Times New Roman" w:hAnsi="Times New Roman" w:cs="Times New Roman"/>
                <w:sz w:val="24"/>
                <w:szCs w:val="24"/>
              </w:rPr>
              <w:t xml:space="preserve"> skaitu, infrastruktūras izbūves izmaksas, vides aizsardzības aspektus, kā arī uzņēmējdarbības attīstības potenciālu.</w:t>
            </w:r>
          </w:p>
          <w:p w14:paraId="205D744F" w14:textId="083D9E09" w:rsidR="00B00BC8" w:rsidRPr="0080350D" w:rsidRDefault="00F63CBB" w:rsidP="00F63CBB">
            <w:pPr>
              <w:spacing w:after="120" w:line="240" w:lineRule="auto"/>
              <w:jc w:val="both"/>
              <w:rPr>
                <w:rFonts w:ascii="Times New Roman" w:hAnsi="Times New Roman" w:cs="Times New Roman"/>
                <w:sz w:val="24"/>
                <w:szCs w:val="24"/>
              </w:rPr>
            </w:pPr>
            <w:r w:rsidRPr="00F63CBB">
              <w:rPr>
                <w:rFonts w:ascii="Times New Roman" w:hAnsi="Times New Roman" w:cs="Times New Roman"/>
                <w:sz w:val="24"/>
                <w:szCs w:val="24"/>
              </w:rPr>
              <w:t>Ņemot vērā minēto, noteikumos noteiktās prasības ir samērīgas ar sasniedzamo mērķi – centralizēto ūdensapgādes un kanalizācijas sistēmu attīstību un vides kvalitātes uzlabošanu Limbažu novadā.</w:t>
            </w:r>
          </w:p>
        </w:tc>
      </w:tr>
      <w:tr w:rsidR="00B00BC8" w:rsidRPr="0080350D" w14:paraId="6CE337E1" w14:textId="77777777" w:rsidTr="0021021D">
        <w:trPr>
          <w:jc w:val="center"/>
        </w:trPr>
        <w:tc>
          <w:tcPr>
            <w:tcW w:w="2466" w:type="dxa"/>
            <w:tcBorders>
              <w:top w:val="single" w:sz="4" w:space="0" w:color="000000"/>
              <w:left w:val="single" w:sz="4" w:space="0" w:color="000000"/>
              <w:bottom w:val="single" w:sz="4" w:space="0" w:color="000000"/>
              <w:right w:val="single" w:sz="4" w:space="0" w:color="000000"/>
            </w:tcBorders>
          </w:tcPr>
          <w:p w14:paraId="0D1E9345" w14:textId="77777777" w:rsidR="00B00BC8" w:rsidRPr="0080350D" w:rsidRDefault="00B00BC8" w:rsidP="0089328F">
            <w:pPr>
              <w:shd w:val="clear" w:color="auto" w:fill="FFFFFF"/>
              <w:spacing w:after="0" w:line="240" w:lineRule="auto"/>
              <w:rPr>
                <w:rFonts w:ascii="Times New Roman" w:hAnsi="Times New Roman" w:cs="Times New Roman"/>
                <w:sz w:val="24"/>
                <w:szCs w:val="24"/>
              </w:rPr>
            </w:pPr>
            <w:r w:rsidRPr="0080350D">
              <w:rPr>
                <w:rFonts w:ascii="Times New Roman" w:hAnsi="Times New Roman" w:cs="Times New Roman"/>
                <w:sz w:val="24"/>
                <w:szCs w:val="24"/>
              </w:rPr>
              <w:t>8. Izstrādes gaitā veiktās konsultācijas ar privātpersonām un institūcijām</w:t>
            </w:r>
          </w:p>
        </w:tc>
        <w:tc>
          <w:tcPr>
            <w:tcW w:w="7594" w:type="dxa"/>
            <w:tcBorders>
              <w:top w:val="single" w:sz="4" w:space="0" w:color="000000"/>
              <w:left w:val="single" w:sz="4" w:space="0" w:color="000000"/>
              <w:bottom w:val="single" w:sz="4" w:space="0" w:color="000000"/>
              <w:right w:val="single" w:sz="4" w:space="0" w:color="000000"/>
            </w:tcBorders>
          </w:tcPr>
          <w:p w14:paraId="6904815A" w14:textId="7D58705F" w:rsidR="00B00BC8" w:rsidRPr="0080350D" w:rsidRDefault="00B00BC8" w:rsidP="00F63CBB">
            <w:pPr>
              <w:spacing w:after="120" w:line="240" w:lineRule="auto"/>
              <w:jc w:val="both"/>
              <w:rPr>
                <w:rFonts w:ascii="Times New Roman" w:hAnsi="Times New Roman" w:cs="Times New Roman"/>
                <w:sz w:val="24"/>
                <w:szCs w:val="24"/>
              </w:rPr>
            </w:pPr>
          </w:p>
        </w:tc>
      </w:tr>
    </w:tbl>
    <w:p w14:paraId="63E398F0" w14:textId="77777777" w:rsidR="00B00BC8" w:rsidRDefault="00B00BC8" w:rsidP="008C60CC">
      <w:pPr>
        <w:spacing w:after="0" w:line="240" w:lineRule="auto"/>
        <w:ind w:firstLine="720"/>
        <w:rPr>
          <w:rFonts w:ascii="Times New Roman" w:eastAsiaTheme="minorEastAsia" w:hAnsi="Times New Roman" w:cs="Times New Roman"/>
          <w:b/>
          <w:bCs/>
          <w:kern w:val="36"/>
          <w:sz w:val="24"/>
          <w:szCs w:val="24"/>
          <w:lang w:eastAsia="lv-LV"/>
        </w:rPr>
      </w:pPr>
    </w:p>
    <w:p w14:paraId="5CE4B076" w14:textId="77777777" w:rsidR="008C60CC" w:rsidRDefault="008C60CC" w:rsidP="008C60CC">
      <w:pPr>
        <w:spacing w:after="0" w:line="240" w:lineRule="auto"/>
        <w:ind w:firstLine="720"/>
        <w:rPr>
          <w:rFonts w:ascii="Times New Roman" w:eastAsiaTheme="minorEastAsia" w:hAnsi="Times New Roman" w:cs="Times New Roman"/>
          <w:b/>
          <w:bCs/>
          <w:kern w:val="36"/>
          <w:sz w:val="24"/>
          <w:szCs w:val="24"/>
          <w:lang w:eastAsia="lv-LV"/>
        </w:rPr>
      </w:pPr>
    </w:p>
    <w:p w14:paraId="395EF87C" w14:textId="77777777" w:rsidR="008C60CC" w:rsidRPr="008C60CC" w:rsidRDefault="008C60CC" w:rsidP="008C60CC">
      <w:pPr>
        <w:spacing w:after="0" w:line="240" w:lineRule="auto"/>
        <w:rPr>
          <w:rFonts w:ascii="Times New Roman" w:eastAsia="Calibri" w:hAnsi="Times New Roman" w:cs="Times New Roman"/>
          <w:sz w:val="24"/>
          <w:szCs w:val="24"/>
        </w:rPr>
      </w:pPr>
      <w:r w:rsidRPr="008C60CC">
        <w:rPr>
          <w:rFonts w:ascii="Times New Roman" w:eastAsia="Calibri" w:hAnsi="Times New Roman" w:cs="Times New Roman"/>
          <w:sz w:val="24"/>
          <w:szCs w:val="24"/>
        </w:rPr>
        <w:t>Limbažu novada pašvaldības</w:t>
      </w:r>
    </w:p>
    <w:p w14:paraId="0B6F8BFC" w14:textId="77777777" w:rsidR="008C60CC" w:rsidRPr="008C60CC" w:rsidRDefault="008C60CC" w:rsidP="008C60CC">
      <w:pPr>
        <w:spacing w:after="0" w:line="240" w:lineRule="auto"/>
        <w:rPr>
          <w:rFonts w:ascii="Times New Roman" w:eastAsia="Calibri" w:hAnsi="Times New Roman" w:cs="Times New Roman"/>
          <w:sz w:val="24"/>
          <w:szCs w:val="24"/>
        </w:rPr>
      </w:pPr>
      <w:r w:rsidRPr="008C60CC">
        <w:rPr>
          <w:rFonts w:ascii="Times New Roman" w:eastAsia="Calibri" w:hAnsi="Times New Roman" w:cs="Times New Roman"/>
          <w:sz w:val="24"/>
          <w:szCs w:val="24"/>
        </w:rPr>
        <w:t>Domes priekšsēdētāja</w:t>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r>
      <w:r w:rsidRPr="008C60CC">
        <w:rPr>
          <w:rFonts w:ascii="Times New Roman" w:eastAsia="Calibri" w:hAnsi="Times New Roman" w:cs="Times New Roman"/>
          <w:sz w:val="24"/>
          <w:szCs w:val="24"/>
        </w:rPr>
        <w:tab/>
        <w:t xml:space="preserve">S. </w:t>
      </w:r>
      <w:proofErr w:type="spellStart"/>
      <w:r w:rsidRPr="008C60CC">
        <w:rPr>
          <w:rFonts w:ascii="Times New Roman" w:eastAsia="Calibri" w:hAnsi="Times New Roman" w:cs="Times New Roman"/>
          <w:sz w:val="24"/>
          <w:szCs w:val="24"/>
        </w:rPr>
        <w:t>Upmale</w:t>
      </w:r>
      <w:proofErr w:type="spellEnd"/>
    </w:p>
    <w:p w14:paraId="5159FB57" w14:textId="77777777" w:rsidR="008C60CC" w:rsidRPr="008C60CC" w:rsidRDefault="008C60CC" w:rsidP="008C60CC">
      <w:pPr>
        <w:spacing w:after="0" w:line="240" w:lineRule="auto"/>
        <w:jc w:val="both"/>
        <w:rPr>
          <w:rFonts w:ascii="Times New Roman" w:eastAsia="Calibri" w:hAnsi="Times New Roman" w:cs="Times New Roman"/>
          <w:sz w:val="24"/>
          <w:szCs w:val="24"/>
        </w:rPr>
      </w:pPr>
    </w:p>
    <w:p w14:paraId="040C2CAC" w14:textId="77777777" w:rsidR="008C60CC" w:rsidRPr="008C60CC" w:rsidRDefault="008C60CC" w:rsidP="008C60CC">
      <w:pPr>
        <w:spacing w:after="0" w:line="240" w:lineRule="auto"/>
        <w:jc w:val="both"/>
        <w:rPr>
          <w:rFonts w:ascii="Times New Roman" w:eastAsia="Calibri" w:hAnsi="Times New Roman" w:cs="Times New Roman"/>
          <w:b/>
          <w:sz w:val="20"/>
          <w:szCs w:val="20"/>
        </w:rPr>
      </w:pPr>
    </w:p>
    <w:p w14:paraId="621A83D2" w14:textId="77777777" w:rsidR="008C60CC" w:rsidRPr="008C60CC" w:rsidRDefault="008C60CC" w:rsidP="008C60CC">
      <w:pPr>
        <w:spacing w:after="0" w:line="240" w:lineRule="auto"/>
        <w:jc w:val="both"/>
        <w:rPr>
          <w:rFonts w:ascii="Times New Roman" w:eastAsia="Calibri" w:hAnsi="Times New Roman" w:cs="Times New Roman"/>
          <w:b/>
          <w:sz w:val="18"/>
          <w:szCs w:val="18"/>
        </w:rPr>
      </w:pPr>
    </w:p>
    <w:p w14:paraId="2E3FF81D" w14:textId="77777777" w:rsidR="008C60CC" w:rsidRPr="008C60CC" w:rsidRDefault="008C60CC" w:rsidP="008C60CC">
      <w:pPr>
        <w:spacing w:after="0" w:line="240" w:lineRule="auto"/>
        <w:jc w:val="both"/>
        <w:rPr>
          <w:rFonts w:ascii="Times New Roman" w:eastAsia="Calibri" w:hAnsi="Times New Roman" w:cs="Times New Roman"/>
          <w:sz w:val="20"/>
          <w:szCs w:val="20"/>
        </w:rPr>
      </w:pPr>
      <w:r w:rsidRPr="008C60CC">
        <w:rPr>
          <w:rFonts w:ascii="Times New Roman" w:eastAsia="Calibri" w:hAnsi="Times New Roman" w:cs="Times New Roman"/>
          <w:sz w:val="20"/>
          <w:szCs w:val="20"/>
        </w:rPr>
        <w:t>ŠIS DOKUMENTS IR PARAKSTĪTS AR DROŠU ELEKTRONISKO PARAKSTU UN SATUR LAIKA ZĪMOGU</w:t>
      </w:r>
    </w:p>
    <w:p w14:paraId="5F5332F4" w14:textId="27105A25" w:rsidR="00F40E80" w:rsidRDefault="00F40E80" w:rsidP="008C60CC">
      <w:pPr>
        <w:spacing w:after="0" w:line="240" w:lineRule="auto"/>
      </w:pPr>
    </w:p>
    <w:sectPr w:rsidR="00F40E80" w:rsidSect="008C60CC">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518B" w14:textId="77777777" w:rsidR="0028257A" w:rsidRDefault="0028257A" w:rsidP="008C60CC">
      <w:pPr>
        <w:spacing w:after="0" w:line="240" w:lineRule="auto"/>
      </w:pPr>
      <w:r>
        <w:separator/>
      </w:r>
    </w:p>
  </w:endnote>
  <w:endnote w:type="continuationSeparator" w:id="0">
    <w:p w14:paraId="13E1F7F6" w14:textId="77777777" w:rsidR="0028257A" w:rsidRDefault="0028257A" w:rsidP="008C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1519" w14:textId="77777777" w:rsidR="0028257A" w:rsidRDefault="0028257A" w:rsidP="008C60CC">
      <w:pPr>
        <w:spacing w:after="0" w:line="240" w:lineRule="auto"/>
      </w:pPr>
      <w:r>
        <w:separator/>
      </w:r>
    </w:p>
  </w:footnote>
  <w:footnote w:type="continuationSeparator" w:id="0">
    <w:p w14:paraId="2F7498D3" w14:textId="77777777" w:rsidR="0028257A" w:rsidRDefault="0028257A" w:rsidP="008C6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57988"/>
      <w:docPartObj>
        <w:docPartGallery w:val="Page Numbers (Top of Page)"/>
        <w:docPartUnique/>
      </w:docPartObj>
    </w:sdtPr>
    <w:sdtEndPr>
      <w:rPr>
        <w:rFonts w:ascii="Times New Roman" w:hAnsi="Times New Roman" w:cs="Times New Roman"/>
        <w:sz w:val="24"/>
        <w:szCs w:val="24"/>
      </w:rPr>
    </w:sdtEndPr>
    <w:sdtContent>
      <w:p w14:paraId="2DAB9FF9" w14:textId="1E997AD4" w:rsidR="008C60CC" w:rsidRPr="008C60CC" w:rsidRDefault="008C60CC">
        <w:pPr>
          <w:pStyle w:val="Galvene"/>
          <w:jc w:val="center"/>
          <w:rPr>
            <w:rFonts w:ascii="Times New Roman" w:hAnsi="Times New Roman" w:cs="Times New Roman"/>
            <w:sz w:val="24"/>
            <w:szCs w:val="24"/>
          </w:rPr>
        </w:pPr>
        <w:r w:rsidRPr="008C60CC">
          <w:rPr>
            <w:rFonts w:ascii="Times New Roman" w:hAnsi="Times New Roman" w:cs="Times New Roman"/>
            <w:sz w:val="24"/>
            <w:szCs w:val="24"/>
          </w:rPr>
          <w:fldChar w:fldCharType="begin"/>
        </w:r>
        <w:r w:rsidRPr="008C60CC">
          <w:rPr>
            <w:rFonts w:ascii="Times New Roman" w:hAnsi="Times New Roman" w:cs="Times New Roman"/>
            <w:sz w:val="24"/>
            <w:szCs w:val="24"/>
          </w:rPr>
          <w:instrText>PAGE   \* MERGEFORMAT</w:instrText>
        </w:r>
        <w:r w:rsidRPr="008C60CC">
          <w:rPr>
            <w:rFonts w:ascii="Times New Roman" w:hAnsi="Times New Roman" w:cs="Times New Roman"/>
            <w:sz w:val="24"/>
            <w:szCs w:val="24"/>
          </w:rPr>
          <w:fldChar w:fldCharType="separate"/>
        </w:r>
        <w:r w:rsidR="0089328F">
          <w:rPr>
            <w:rFonts w:ascii="Times New Roman" w:hAnsi="Times New Roman" w:cs="Times New Roman"/>
            <w:noProof/>
            <w:sz w:val="24"/>
            <w:szCs w:val="24"/>
          </w:rPr>
          <w:t>3</w:t>
        </w:r>
        <w:r w:rsidRPr="008C60CC">
          <w:rPr>
            <w:rFonts w:ascii="Times New Roman" w:hAnsi="Times New Roman" w:cs="Times New Roman"/>
            <w:sz w:val="24"/>
            <w:szCs w:val="24"/>
          </w:rPr>
          <w:fldChar w:fldCharType="end"/>
        </w:r>
      </w:p>
    </w:sdtContent>
  </w:sdt>
  <w:p w14:paraId="2FC95B18" w14:textId="77777777" w:rsidR="008C60CC" w:rsidRDefault="008C60C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72333"/>
    <w:multiLevelType w:val="multilevel"/>
    <w:tmpl w:val="070A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45772D"/>
    <w:multiLevelType w:val="multilevel"/>
    <w:tmpl w:val="BC8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932970">
    <w:abstractNumId w:val="0"/>
  </w:num>
  <w:num w:numId="2" w16cid:durableId="120903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7F5"/>
    <w:rsid w:val="000370A3"/>
    <w:rsid w:val="00084DA1"/>
    <w:rsid w:val="00114B81"/>
    <w:rsid w:val="001372DE"/>
    <w:rsid w:val="00197114"/>
    <w:rsid w:val="00222A73"/>
    <w:rsid w:val="0025453F"/>
    <w:rsid w:val="0028257A"/>
    <w:rsid w:val="003B2700"/>
    <w:rsid w:val="003F2E02"/>
    <w:rsid w:val="004872D9"/>
    <w:rsid w:val="005458AE"/>
    <w:rsid w:val="005C7022"/>
    <w:rsid w:val="005F6D07"/>
    <w:rsid w:val="00717E48"/>
    <w:rsid w:val="0073241E"/>
    <w:rsid w:val="007F10AE"/>
    <w:rsid w:val="007F6D4A"/>
    <w:rsid w:val="00832045"/>
    <w:rsid w:val="00832162"/>
    <w:rsid w:val="0089328F"/>
    <w:rsid w:val="008A37DA"/>
    <w:rsid w:val="008C60CC"/>
    <w:rsid w:val="00940E6A"/>
    <w:rsid w:val="009634D9"/>
    <w:rsid w:val="00B00BC8"/>
    <w:rsid w:val="00B02AFC"/>
    <w:rsid w:val="00B35EF8"/>
    <w:rsid w:val="00B7622A"/>
    <w:rsid w:val="00B929FE"/>
    <w:rsid w:val="00C10691"/>
    <w:rsid w:val="00C1579D"/>
    <w:rsid w:val="00C2216D"/>
    <w:rsid w:val="00C7207D"/>
    <w:rsid w:val="00D003DD"/>
    <w:rsid w:val="00D60943"/>
    <w:rsid w:val="00D667F5"/>
    <w:rsid w:val="00EB56B4"/>
    <w:rsid w:val="00EE218A"/>
    <w:rsid w:val="00F40E80"/>
    <w:rsid w:val="00F63CBB"/>
    <w:rsid w:val="00F77BEA"/>
    <w:rsid w:val="00FB21D0"/>
    <w:rsid w:val="00FB53CE"/>
    <w:rsid w:val="00FB595F"/>
    <w:rsid w:val="00FF25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4208"/>
  <w15:chartTrackingRefBased/>
  <w15:docId w15:val="{D3934EEF-EAD8-455F-B1CD-70AB6569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00BC8"/>
    <w:pPr>
      <w:spacing w:after="160" w:line="259" w:lineRule="auto"/>
      <w:ind w:firstLine="0"/>
    </w:pPr>
    <w:rPr>
      <w:rFonts w:asciiTheme="minorHAnsi" w:hAnsiTheme="minorHAnsi"/>
      <w:kern w:val="0"/>
      <w:sz w:val="22"/>
      <w14:ligatures w14:val="none"/>
    </w:rPr>
  </w:style>
  <w:style w:type="paragraph" w:styleId="Virsraksts1">
    <w:name w:val="heading 1"/>
    <w:basedOn w:val="Parasts"/>
    <w:next w:val="Parasts"/>
    <w:link w:val="Virsraksts1Rakstz"/>
    <w:uiPriority w:val="9"/>
    <w:qFormat/>
    <w:rsid w:val="00D667F5"/>
    <w:pPr>
      <w:keepNext/>
      <w:keepLines/>
      <w:spacing w:before="360" w:after="80" w:line="240" w:lineRule="auto"/>
      <w:ind w:firstLine="72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D667F5"/>
    <w:pPr>
      <w:keepNext/>
      <w:keepLines/>
      <w:spacing w:before="160" w:after="80" w:line="240" w:lineRule="auto"/>
      <w:ind w:firstLine="72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D667F5"/>
    <w:pPr>
      <w:keepNext/>
      <w:keepLines/>
      <w:spacing w:before="160" w:after="80" w:line="240" w:lineRule="auto"/>
      <w:ind w:firstLine="72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D667F5"/>
    <w:pPr>
      <w:keepNext/>
      <w:keepLines/>
      <w:spacing w:before="80" w:after="40" w:line="240" w:lineRule="auto"/>
      <w:ind w:firstLine="720"/>
      <w:outlineLvl w:val="3"/>
    </w:pPr>
    <w:rPr>
      <w:rFonts w:eastAsiaTheme="majorEastAsia"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D667F5"/>
    <w:pPr>
      <w:keepNext/>
      <w:keepLines/>
      <w:spacing w:before="80" w:after="40" w:line="240" w:lineRule="auto"/>
      <w:ind w:firstLine="720"/>
      <w:outlineLvl w:val="4"/>
    </w:pPr>
    <w:rPr>
      <w:rFonts w:eastAsiaTheme="majorEastAsia"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D667F5"/>
    <w:pPr>
      <w:keepNext/>
      <w:keepLines/>
      <w:spacing w:before="40" w:after="0" w:line="240" w:lineRule="auto"/>
      <w:ind w:firstLine="720"/>
      <w:outlineLvl w:val="5"/>
    </w:pPr>
    <w:rPr>
      <w:rFonts w:eastAsiaTheme="majorEastAsia"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D667F5"/>
    <w:pPr>
      <w:keepNext/>
      <w:keepLines/>
      <w:spacing w:before="40" w:after="0" w:line="240" w:lineRule="auto"/>
      <w:ind w:firstLine="720"/>
      <w:outlineLvl w:val="6"/>
    </w:pPr>
    <w:rPr>
      <w:rFonts w:eastAsiaTheme="majorEastAsia"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D667F5"/>
    <w:pPr>
      <w:keepNext/>
      <w:keepLines/>
      <w:spacing w:after="0" w:line="240" w:lineRule="auto"/>
      <w:ind w:firstLine="720"/>
      <w:outlineLvl w:val="7"/>
    </w:pPr>
    <w:rPr>
      <w:rFonts w:eastAsiaTheme="majorEastAsia"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D667F5"/>
    <w:pPr>
      <w:keepNext/>
      <w:keepLines/>
      <w:spacing w:after="0" w:line="240" w:lineRule="auto"/>
      <w:ind w:firstLine="720"/>
      <w:outlineLvl w:val="8"/>
    </w:pPr>
    <w:rPr>
      <w:rFonts w:eastAsiaTheme="majorEastAsia"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667F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667F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667F5"/>
    <w:rPr>
      <w:rFonts w:asciiTheme="minorHAnsi" w:eastAsiaTheme="majorEastAsia" w:hAnsiTheme="minorHAnsi"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667F5"/>
    <w:rPr>
      <w:rFonts w:asciiTheme="minorHAnsi" w:eastAsiaTheme="majorEastAsia" w:hAnsiTheme="min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667F5"/>
    <w:rPr>
      <w:rFonts w:asciiTheme="minorHAnsi" w:eastAsiaTheme="majorEastAsia" w:hAnsiTheme="min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D667F5"/>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667F5"/>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D667F5"/>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667F5"/>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D667F5"/>
    <w:pPr>
      <w:spacing w:after="80" w:line="240" w:lineRule="auto"/>
      <w:ind w:firstLine="72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D667F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667F5"/>
    <w:pPr>
      <w:numPr>
        <w:ilvl w:val="1"/>
      </w:numPr>
      <w:spacing w:line="240" w:lineRule="auto"/>
      <w:ind w:firstLine="720"/>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D667F5"/>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D667F5"/>
    <w:pPr>
      <w:spacing w:before="160" w:line="240" w:lineRule="auto"/>
      <w:ind w:firstLine="720"/>
      <w:jc w:val="center"/>
    </w:pPr>
    <w:rPr>
      <w:rFonts w:ascii="Times New Roman" w:hAnsi="Times New Roman"/>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D667F5"/>
    <w:rPr>
      <w:i/>
      <w:iCs/>
      <w:color w:val="404040" w:themeColor="text1" w:themeTint="BF"/>
    </w:rPr>
  </w:style>
  <w:style w:type="paragraph" w:styleId="Sarakstarindkopa">
    <w:name w:val="List Paragraph"/>
    <w:basedOn w:val="Parasts"/>
    <w:uiPriority w:val="34"/>
    <w:qFormat/>
    <w:rsid w:val="00D667F5"/>
    <w:pPr>
      <w:spacing w:after="0" w:line="240" w:lineRule="auto"/>
      <w:ind w:left="720" w:firstLine="720"/>
      <w:contextualSpacing/>
    </w:pPr>
    <w:rPr>
      <w:rFonts w:ascii="Times New Roman" w:hAnsi="Times New Roman"/>
      <w:kern w:val="2"/>
      <w:sz w:val="24"/>
      <w14:ligatures w14:val="standardContextual"/>
    </w:rPr>
  </w:style>
  <w:style w:type="character" w:styleId="Intensvsizclums">
    <w:name w:val="Intense Emphasis"/>
    <w:basedOn w:val="Noklusjumarindkopasfonts"/>
    <w:uiPriority w:val="21"/>
    <w:qFormat/>
    <w:rsid w:val="00D667F5"/>
    <w:rPr>
      <w:i/>
      <w:iCs/>
      <w:color w:val="2F5496" w:themeColor="accent1" w:themeShade="BF"/>
    </w:rPr>
  </w:style>
  <w:style w:type="paragraph" w:styleId="Intensvscitts">
    <w:name w:val="Intense Quote"/>
    <w:basedOn w:val="Parasts"/>
    <w:next w:val="Parasts"/>
    <w:link w:val="IntensvscittsRakstz"/>
    <w:uiPriority w:val="30"/>
    <w:qFormat/>
    <w:rsid w:val="00D667F5"/>
    <w:pPr>
      <w:pBdr>
        <w:top w:val="single" w:sz="4" w:space="10" w:color="2F5496" w:themeColor="accent1" w:themeShade="BF"/>
        <w:bottom w:val="single" w:sz="4" w:space="10" w:color="2F5496" w:themeColor="accent1" w:themeShade="BF"/>
      </w:pBdr>
      <w:spacing w:before="360" w:after="360" w:line="240" w:lineRule="auto"/>
      <w:ind w:left="864" w:right="864" w:firstLine="720"/>
      <w:jc w:val="center"/>
    </w:pPr>
    <w:rPr>
      <w:rFonts w:ascii="Times New Roman" w:hAnsi="Times New Roman"/>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D667F5"/>
    <w:rPr>
      <w:i/>
      <w:iCs/>
      <w:color w:val="2F5496" w:themeColor="accent1" w:themeShade="BF"/>
    </w:rPr>
  </w:style>
  <w:style w:type="character" w:styleId="Intensvaatsauce">
    <w:name w:val="Intense Reference"/>
    <w:basedOn w:val="Noklusjumarindkopasfonts"/>
    <w:uiPriority w:val="32"/>
    <w:qFormat/>
    <w:rsid w:val="00D667F5"/>
    <w:rPr>
      <w:b/>
      <w:bCs/>
      <w:smallCaps/>
      <w:color w:val="2F5496" w:themeColor="accent1" w:themeShade="BF"/>
      <w:spacing w:val="5"/>
    </w:rPr>
  </w:style>
  <w:style w:type="character" w:styleId="Hipersaite">
    <w:name w:val="Hyperlink"/>
    <w:basedOn w:val="Noklusjumarindkopasfonts"/>
    <w:uiPriority w:val="99"/>
    <w:unhideWhenUsed/>
    <w:rsid w:val="00B00BC8"/>
    <w:rPr>
      <w:color w:val="0563C1" w:themeColor="hyperlink"/>
      <w:u w:val="single"/>
    </w:rPr>
  </w:style>
  <w:style w:type="paragraph" w:styleId="Paraststmeklis">
    <w:name w:val="Normal (Web)"/>
    <w:basedOn w:val="Parasts"/>
    <w:uiPriority w:val="99"/>
    <w:unhideWhenUsed/>
    <w:rsid w:val="004872D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8C60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C60CC"/>
    <w:rPr>
      <w:rFonts w:asciiTheme="minorHAnsi" w:hAnsiTheme="minorHAnsi"/>
      <w:kern w:val="0"/>
      <w:sz w:val="22"/>
      <w14:ligatures w14:val="none"/>
    </w:rPr>
  </w:style>
  <w:style w:type="paragraph" w:styleId="Kjene">
    <w:name w:val="footer"/>
    <w:basedOn w:val="Parasts"/>
    <w:link w:val="KjeneRakstz"/>
    <w:uiPriority w:val="99"/>
    <w:unhideWhenUsed/>
    <w:rsid w:val="008C60C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C60CC"/>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4401</Words>
  <Characters>2510</Characters>
  <Application>Microsoft Office Word</Application>
  <DocSecurity>0</DocSecurity>
  <Lines>20</Lines>
  <Paragraphs>13</Paragraphs>
  <ScaleCrop>false</ScaleCrop>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Dace Tauriņa</cp:lastModifiedBy>
  <cp:revision>4</cp:revision>
  <dcterms:created xsi:type="dcterms:W3CDTF">2026-10-05T13:08:00Z</dcterms:created>
  <dcterms:modified xsi:type="dcterms:W3CDTF">2026-10-08T10:53:00Z</dcterms:modified>
</cp:coreProperties>
</file>