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AA8" w:rsidRPr="001F6714" w:rsidRDefault="00FE78CB" w:rsidP="00877AA8">
      <w:pPr>
        <w:tabs>
          <w:tab w:val="left" w:pos="5245"/>
        </w:tabs>
        <w:ind w:left="6804" w:firstLine="0"/>
        <w:contextualSpacing/>
        <w:rPr>
          <w:rFonts w:eastAsia="Calibri"/>
          <w:b/>
          <w:bCs/>
          <w:caps/>
          <w:lang w:eastAsia="lv-LV"/>
        </w:rPr>
      </w:pPr>
      <w:r>
        <w:rPr>
          <w:rFonts w:eastAsia="Calibri"/>
          <w:b/>
          <w:caps/>
          <w:lang w:eastAsia="lv-LV"/>
        </w:rPr>
        <w:t>3</w:t>
      </w:r>
      <w:bookmarkStart w:id="0" w:name="_GoBack"/>
      <w:bookmarkEnd w:id="0"/>
      <w:r w:rsidR="00877AA8" w:rsidRPr="001F6714">
        <w:rPr>
          <w:rFonts w:eastAsia="Calibri"/>
          <w:b/>
          <w:caps/>
          <w:lang w:eastAsia="lv-LV"/>
        </w:rPr>
        <w:t>.Pielikums</w:t>
      </w:r>
      <w:r w:rsidR="00877AA8" w:rsidRPr="001F6714">
        <w:rPr>
          <w:rFonts w:eastAsia="Calibri"/>
          <w:b/>
          <w:bCs/>
          <w:caps/>
          <w:lang w:eastAsia="lv-LV"/>
        </w:rPr>
        <w:t xml:space="preserve"> </w:t>
      </w:r>
    </w:p>
    <w:p w:rsidR="00877AA8" w:rsidRPr="001F6714" w:rsidRDefault="00877AA8" w:rsidP="00877AA8">
      <w:pPr>
        <w:tabs>
          <w:tab w:val="left" w:pos="5245"/>
        </w:tabs>
        <w:ind w:left="6804" w:firstLine="0"/>
        <w:contextualSpacing/>
        <w:rPr>
          <w:rFonts w:eastAsia="TimesNewRoman"/>
          <w:bCs/>
          <w:lang w:eastAsia="lv-LV"/>
        </w:rPr>
      </w:pPr>
      <w:r w:rsidRPr="001F6714">
        <w:rPr>
          <w:rFonts w:eastAsia="TimesNewRoman"/>
          <w:bCs/>
          <w:lang w:eastAsia="lv-LV"/>
        </w:rPr>
        <w:t>Limbažu novada domes</w:t>
      </w:r>
    </w:p>
    <w:p w:rsidR="00877AA8" w:rsidRPr="001F6714" w:rsidRDefault="00FE78CB" w:rsidP="00877AA8">
      <w:pPr>
        <w:tabs>
          <w:tab w:val="left" w:pos="5245"/>
        </w:tabs>
        <w:ind w:left="6804" w:firstLine="0"/>
        <w:contextualSpacing/>
        <w:rPr>
          <w:rFonts w:eastAsia="TimesNewRoman"/>
          <w:bCs/>
          <w:lang w:eastAsia="lv-LV"/>
        </w:rPr>
      </w:pPr>
      <w:r>
        <w:rPr>
          <w:rFonts w:eastAsia="TimesNewRoman"/>
          <w:bCs/>
          <w:lang w:eastAsia="lv-LV"/>
        </w:rPr>
        <w:t>24</w:t>
      </w:r>
      <w:r w:rsidR="00877AA8" w:rsidRPr="001F6714">
        <w:rPr>
          <w:rFonts w:eastAsia="TimesNewRoman"/>
          <w:bCs/>
          <w:lang w:eastAsia="lv-LV"/>
        </w:rPr>
        <w:t>.</w:t>
      </w:r>
      <w:r w:rsidR="001F6714" w:rsidRPr="001F6714">
        <w:rPr>
          <w:rFonts w:eastAsia="TimesNewRoman"/>
          <w:bCs/>
          <w:lang w:eastAsia="lv-LV"/>
        </w:rPr>
        <w:t>09</w:t>
      </w:r>
      <w:r w:rsidR="00877AA8" w:rsidRPr="001F6714">
        <w:rPr>
          <w:rFonts w:eastAsia="TimesNewRoman"/>
          <w:bCs/>
          <w:lang w:eastAsia="lv-LV"/>
        </w:rPr>
        <w:t>.20</w:t>
      </w:r>
      <w:r w:rsidR="009D5462" w:rsidRPr="001F6714">
        <w:rPr>
          <w:rFonts w:eastAsia="TimesNewRoman"/>
          <w:bCs/>
          <w:lang w:eastAsia="lv-LV"/>
        </w:rPr>
        <w:t>20</w:t>
      </w:r>
      <w:r w:rsidR="00877AA8" w:rsidRPr="001F6714">
        <w:rPr>
          <w:rFonts w:eastAsia="TimesNewRoman"/>
          <w:bCs/>
          <w:lang w:eastAsia="lv-LV"/>
        </w:rPr>
        <w:t xml:space="preserve">. sēdes lēmumam </w:t>
      </w:r>
    </w:p>
    <w:p w:rsidR="00877AA8" w:rsidRPr="001F6714" w:rsidRDefault="00877AA8" w:rsidP="00877AA8">
      <w:pPr>
        <w:tabs>
          <w:tab w:val="left" w:pos="5245"/>
        </w:tabs>
        <w:ind w:left="6804" w:firstLine="0"/>
        <w:contextualSpacing/>
      </w:pPr>
      <w:r w:rsidRPr="001F6714">
        <w:rPr>
          <w:rFonts w:eastAsia="TimesNewRoman"/>
          <w:bCs/>
          <w:lang w:eastAsia="lv-LV"/>
        </w:rPr>
        <w:t>(protokols Nr.</w:t>
      </w:r>
      <w:r w:rsidR="00FE78CB">
        <w:rPr>
          <w:rFonts w:eastAsia="TimesNewRoman"/>
          <w:bCs/>
          <w:lang w:eastAsia="lv-LV"/>
        </w:rPr>
        <w:t>22, 24</w:t>
      </w:r>
      <w:r w:rsidRPr="001F6714">
        <w:rPr>
          <w:rFonts w:eastAsia="TimesNewRoman"/>
          <w:bCs/>
          <w:lang w:eastAsia="lv-LV"/>
        </w:rPr>
        <w:t>.§)</w:t>
      </w:r>
      <w:r w:rsidRPr="001F6714">
        <w:t xml:space="preserve"> </w:t>
      </w:r>
    </w:p>
    <w:p w:rsidR="00877AA8" w:rsidRPr="001F6714" w:rsidRDefault="00877AA8" w:rsidP="00877AA8">
      <w:pPr>
        <w:tabs>
          <w:tab w:val="left" w:pos="5245"/>
        </w:tabs>
        <w:ind w:left="6804" w:firstLine="0"/>
        <w:contextualSpacing/>
        <w:jc w:val="right"/>
        <w:rPr>
          <w:b/>
        </w:rPr>
      </w:pPr>
    </w:p>
    <w:p w:rsidR="00654FE8" w:rsidRPr="001F6714" w:rsidRDefault="00877AA8" w:rsidP="00654FE8">
      <w:pPr>
        <w:tabs>
          <w:tab w:val="left" w:pos="5245"/>
        </w:tabs>
        <w:ind w:left="6804" w:firstLine="0"/>
        <w:contextualSpacing/>
        <w:jc w:val="right"/>
        <w:rPr>
          <w:b/>
        </w:rPr>
      </w:pPr>
      <w:r w:rsidRPr="001F6714">
        <w:rPr>
          <w:b/>
        </w:rPr>
        <w:t>PROJEKTS</w:t>
      </w:r>
    </w:p>
    <w:p w:rsidR="00CA3F30" w:rsidRPr="001F6714" w:rsidRDefault="00CA3F30" w:rsidP="00877AA8">
      <w:pPr>
        <w:widowControl w:val="0"/>
        <w:ind w:firstLine="0"/>
        <w:jc w:val="center"/>
        <w:rPr>
          <w:rFonts w:eastAsia="Times New Roman" w:cs="Arial"/>
          <w:b/>
          <w:szCs w:val="20"/>
        </w:rPr>
      </w:pPr>
      <w:r w:rsidRPr="001F6714">
        <w:rPr>
          <w:rFonts w:eastAsia="Times New Roman" w:cs="Arial"/>
          <w:b/>
          <w:szCs w:val="20"/>
        </w:rPr>
        <w:t>PAKALPOJUMA LĪGUMS</w:t>
      </w:r>
    </w:p>
    <w:p w:rsidR="00CA3F30" w:rsidRPr="001F6714" w:rsidRDefault="00CA3F30" w:rsidP="00877AA8">
      <w:pPr>
        <w:widowControl w:val="0"/>
        <w:ind w:firstLine="0"/>
        <w:jc w:val="center"/>
        <w:rPr>
          <w:rFonts w:eastAsia="Times New Roman" w:cs="Arial"/>
          <w:b/>
          <w:szCs w:val="20"/>
        </w:rPr>
      </w:pPr>
      <w:r w:rsidRPr="001F6714">
        <w:rPr>
          <w:rFonts w:eastAsia="Times New Roman" w:cs="Arial"/>
          <w:b/>
          <w:szCs w:val="20"/>
        </w:rPr>
        <w:t>par lo</w:t>
      </w:r>
      <w:r w:rsidR="00877AA8" w:rsidRPr="001F6714">
        <w:rPr>
          <w:rFonts w:eastAsia="Times New Roman" w:cs="Arial"/>
          <w:b/>
          <w:szCs w:val="20"/>
        </w:rPr>
        <w:t>kālplānojuma administrēšanu Nr.</w:t>
      </w:r>
      <w:r w:rsidR="00665C07" w:rsidRPr="001F6714">
        <w:rPr>
          <w:rFonts w:eastAsia="Times New Roman" w:cs="Arial"/>
          <w:b/>
          <w:szCs w:val="20"/>
        </w:rPr>
        <w:t>______________</w:t>
      </w:r>
    </w:p>
    <w:p w:rsidR="00877AA8" w:rsidRPr="001F6714" w:rsidRDefault="00877AA8" w:rsidP="00877AA8">
      <w:pPr>
        <w:widowControl w:val="0"/>
        <w:ind w:firstLine="0"/>
        <w:jc w:val="center"/>
        <w:rPr>
          <w:rFonts w:eastAsia="Times New Roman" w:cs="Arial"/>
          <w:b/>
          <w:szCs w:val="20"/>
        </w:rPr>
      </w:pPr>
    </w:p>
    <w:p w:rsidR="00654FE8" w:rsidRPr="001F6714" w:rsidRDefault="00654FE8" w:rsidP="00877AA8">
      <w:pPr>
        <w:widowControl w:val="0"/>
        <w:ind w:firstLine="0"/>
        <w:jc w:val="center"/>
        <w:rPr>
          <w:rFonts w:eastAsia="Times New Roman" w:cs="Arial"/>
          <w:b/>
          <w:szCs w:val="20"/>
        </w:rPr>
      </w:pPr>
    </w:p>
    <w:p w:rsidR="00CA3F30" w:rsidRPr="001F6714" w:rsidRDefault="00CA3F30" w:rsidP="00665C07">
      <w:pPr>
        <w:tabs>
          <w:tab w:val="left" w:pos="7371"/>
        </w:tabs>
        <w:ind w:firstLine="0"/>
        <w:jc w:val="left"/>
        <w:rPr>
          <w:rFonts w:eastAsia="Times New Roman"/>
          <w:lang w:eastAsia="lv-LV"/>
        </w:rPr>
      </w:pPr>
      <w:r w:rsidRPr="001F6714">
        <w:rPr>
          <w:rFonts w:eastAsia="Times New Roman"/>
          <w:lang w:eastAsia="lv-LV"/>
        </w:rPr>
        <w:t xml:space="preserve">Limbažos, </w:t>
      </w:r>
      <w:r w:rsidRPr="001F6714">
        <w:rPr>
          <w:rFonts w:eastAsia="Times New Roman"/>
          <w:lang w:eastAsia="lv-LV"/>
        </w:rPr>
        <w:tab/>
        <w:t>20</w:t>
      </w:r>
      <w:r w:rsidR="009D5462" w:rsidRPr="001F6714">
        <w:rPr>
          <w:rFonts w:eastAsia="Times New Roman"/>
          <w:lang w:eastAsia="lv-LV"/>
        </w:rPr>
        <w:t>20</w:t>
      </w:r>
      <w:r w:rsidRPr="001F6714">
        <w:rPr>
          <w:rFonts w:eastAsia="Times New Roman"/>
          <w:lang w:eastAsia="lv-LV"/>
        </w:rPr>
        <w:t>.gada __</w:t>
      </w:r>
      <w:r w:rsidR="00665C07" w:rsidRPr="001F6714">
        <w:rPr>
          <w:rFonts w:eastAsia="Times New Roman"/>
          <w:lang w:eastAsia="lv-LV"/>
        </w:rPr>
        <w:t>_</w:t>
      </w:r>
      <w:r w:rsidRPr="001F6714">
        <w:rPr>
          <w:rFonts w:eastAsia="Times New Roman"/>
          <w:lang w:eastAsia="lv-LV"/>
        </w:rPr>
        <w:t>.</w:t>
      </w:r>
      <w:r w:rsidR="009D5462" w:rsidRPr="001F6714">
        <w:rPr>
          <w:rFonts w:eastAsia="Times New Roman"/>
          <w:lang w:eastAsia="lv-LV"/>
        </w:rPr>
        <w:t>______</w:t>
      </w:r>
    </w:p>
    <w:p w:rsidR="00CA3F30" w:rsidRPr="001F6714" w:rsidRDefault="00CA3F30" w:rsidP="00CA3F30">
      <w:pPr>
        <w:widowControl w:val="0"/>
        <w:ind w:firstLine="0"/>
        <w:jc w:val="left"/>
        <w:rPr>
          <w:rFonts w:eastAsia="Times New Roman" w:cs="Arial"/>
          <w:szCs w:val="20"/>
        </w:rPr>
      </w:pPr>
    </w:p>
    <w:p w:rsidR="00654FE8" w:rsidRPr="001F6714" w:rsidRDefault="00654FE8" w:rsidP="00CA3F30">
      <w:pPr>
        <w:widowControl w:val="0"/>
        <w:ind w:firstLine="0"/>
        <w:jc w:val="left"/>
        <w:rPr>
          <w:rFonts w:eastAsia="Times New Roman" w:cs="Arial"/>
          <w:szCs w:val="20"/>
        </w:rPr>
      </w:pPr>
    </w:p>
    <w:p w:rsidR="00CA3F30" w:rsidRPr="001F6714" w:rsidRDefault="00CA3F30" w:rsidP="00CA3F30">
      <w:pPr>
        <w:widowControl w:val="0"/>
        <w:ind w:firstLine="0"/>
        <w:rPr>
          <w:rFonts w:eastAsia="Times New Roman" w:cs="Arial"/>
          <w:szCs w:val="20"/>
        </w:rPr>
      </w:pPr>
      <w:r w:rsidRPr="001F6714">
        <w:rPr>
          <w:rFonts w:eastAsia="Times New Roman" w:cs="Arial"/>
          <w:szCs w:val="20"/>
        </w:rPr>
        <w:t xml:space="preserve">Limbažu novada </w:t>
      </w:r>
      <w:r w:rsidR="00665C07" w:rsidRPr="001F6714">
        <w:rPr>
          <w:rFonts w:eastAsia="Times New Roman" w:cs="Arial"/>
          <w:szCs w:val="20"/>
        </w:rPr>
        <w:t>pašvaldība</w:t>
      </w:r>
      <w:r w:rsidRPr="001F6714">
        <w:rPr>
          <w:rFonts w:eastAsia="Times New Roman" w:cs="Arial"/>
          <w:szCs w:val="20"/>
        </w:rPr>
        <w:t xml:space="preserve">, reģistrācijas Nr. 90009114631, adrese – Rīgas iela 16, Limbaži, LV-4001, tās </w:t>
      </w:r>
      <w:r w:rsidR="00665C07" w:rsidRPr="001F6714">
        <w:rPr>
          <w:rFonts w:eastAsia="Times New Roman" w:cs="Arial"/>
          <w:szCs w:val="20"/>
        </w:rPr>
        <w:t xml:space="preserve">Domes </w:t>
      </w:r>
      <w:r w:rsidRPr="001F6714">
        <w:rPr>
          <w:rFonts w:eastAsia="Times New Roman" w:cs="Arial"/>
          <w:szCs w:val="20"/>
        </w:rPr>
        <w:t xml:space="preserve">priekšsēdētāja Didža Zemmera personā, kurš rīkojas saskaņā ar likumu </w:t>
      </w:r>
      <w:r w:rsidRPr="001F6714">
        <w:t>„</w:t>
      </w:r>
      <w:r w:rsidRPr="001F6714">
        <w:rPr>
          <w:rFonts w:eastAsia="Times New Roman" w:cs="Arial"/>
          <w:szCs w:val="20"/>
        </w:rPr>
        <w:t>Par pašvaldībām” un Limbažu novada pašvaldības nolikumu, turpmāk tekstā – Pašvaldība,</w:t>
      </w:r>
    </w:p>
    <w:p w:rsidR="00CA3F30" w:rsidRPr="001F6714" w:rsidRDefault="00CA3F30" w:rsidP="00CA3F30">
      <w:pPr>
        <w:widowControl w:val="0"/>
        <w:ind w:firstLine="0"/>
        <w:rPr>
          <w:rFonts w:eastAsia="Times New Roman" w:cs="Arial"/>
          <w:szCs w:val="20"/>
        </w:rPr>
      </w:pPr>
    </w:p>
    <w:p w:rsidR="00CA3F30" w:rsidRPr="001F6714" w:rsidRDefault="00CA3F30" w:rsidP="00CA3F30">
      <w:pPr>
        <w:widowControl w:val="0"/>
        <w:ind w:firstLine="0"/>
        <w:rPr>
          <w:rFonts w:eastAsia="Times New Roman" w:cs="Arial"/>
          <w:szCs w:val="20"/>
        </w:rPr>
      </w:pPr>
      <w:r w:rsidRPr="001F6714">
        <w:rPr>
          <w:rFonts w:eastAsia="Times New Roman" w:cs="Arial"/>
          <w:szCs w:val="20"/>
        </w:rPr>
        <w:t xml:space="preserve">Latvijas Republikas Satiksmes ministrija, reģistrācijas Nr.LV90000088687, adrese – Gogoļa ielā 3, Rīga, LV-1743, Satiksmes ministrijas valsts sekretāra Kaspara Ozoliņa personā, kurš darbojas saskaņā ar Ministru kabineta 2003.gada 29.aprīļa noteikumiem Nr.242 „Satiksmes ministrijas nolikums”, turpmāk tekstā – Ierosinātājs, </w:t>
      </w:r>
    </w:p>
    <w:p w:rsidR="00CA3F30" w:rsidRPr="001F6714" w:rsidRDefault="00CA3F30" w:rsidP="00CA3F30">
      <w:pPr>
        <w:widowControl w:val="0"/>
        <w:ind w:firstLine="0"/>
        <w:rPr>
          <w:rFonts w:eastAsia="Times New Roman" w:cs="Arial"/>
          <w:szCs w:val="20"/>
          <w:highlight w:val="yellow"/>
        </w:rPr>
      </w:pPr>
    </w:p>
    <w:p w:rsidR="001F6714" w:rsidRPr="00F316F5" w:rsidRDefault="001F6714" w:rsidP="001F6714">
      <w:pPr>
        <w:widowControl w:val="0"/>
        <w:ind w:firstLine="0"/>
        <w:rPr>
          <w:rFonts w:eastAsia="Times New Roman" w:cs="Arial"/>
          <w:szCs w:val="20"/>
          <w:highlight w:val="yellow"/>
        </w:rPr>
      </w:pPr>
      <w:r>
        <w:rPr>
          <w:rFonts w:eastAsia="Times New Roman" w:cs="Arial"/>
        </w:rPr>
        <w:t xml:space="preserve">(Tiks noteikts iepirkuma rezultātā, divās kārtās, 2021.gada pirmajā pusē, pamatojoties uz lokālplānojuma darba uzdevumu) </w:t>
      </w:r>
      <w:r w:rsidRPr="00F316F5">
        <w:rPr>
          <w:rFonts w:eastAsia="Times New Roman" w:cs="Arial"/>
        </w:rPr>
        <w:t xml:space="preserve">, turpmāk tekstā </w:t>
      </w:r>
      <w:r w:rsidRPr="00F316F5">
        <w:rPr>
          <w:rFonts w:eastAsia="Times New Roman" w:cs="Arial"/>
          <w:szCs w:val="20"/>
        </w:rPr>
        <w:t>– Izstrādātājs,</w:t>
      </w:r>
    </w:p>
    <w:p w:rsidR="00CA3F30" w:rsidRPr="001F6714" w:rsidRDefault="00CA3F30" w:rsidP="00CA3F30">
      <w:pPr>
        <w:widowControl w:val="0"/>
        <w:ind w:firstLine="0"/>
        <w:rPr>
          <w:rFonts w:eastAsia="Times New Roman" w:cs="Arial"/>
          <w:szCs w:val="20"/>
        </w:rPr>
      </w:pPr>
      <w:r w:rsidRPr="001F6714">
        <w:rPr>
          <w:rFonts w:eastAsia="Times New Roman" w:cs="Arial"/>
          <w:szCs w:val="20"/>
        </w:rPr>
        <w:t>bet visi kopā vai katrs atsevišķi turpmāk tekstā saukti – Līdzēji, ievērojot Līdzēju gribu un intereses un, pamatojoties uz:</w:t>
      </w:r>
    </w:p>
    <w:p w:rsidR="00CA3F30" w:rsidRPr="001F6714" w:rsidRDefault="00CA3F30" w:rsidP="00CA3F30">
      <w:pPr>
        <w:widowControl w:val="0"/>
        <w:tabs>
          <w:tab w:val="left" w:pos="567"/>
        </w:tabs>
        <w:ind w:left="567" w:hanging="567"/>
        <w:rPr>
          <w:rFonts w:eastAsia="Times New Roman" w:cs="Arial"/>
          <w:bCs/>
          <w:szCs w:val="20"/>
        </w:rPr>
      </w:pPr>
      <w:r w:rsidRPr="001F6714">
        <w:rPr>
          <w:rFonts w:eastAsia="Times New Roman" w:cs="Arial"/>
          <w:szCs w:val="20"/>
        </w:rPr>
        <w:t>1.</w:t>
      </w:r>
      <w:r w:rsidRPr="001F6714">
        <w:rPr>
          <w:rFonts w:eastAsia="Times New Roman" w:cs="Arial"/>
          <w:szCs w:val="20"/>
        </w:rPr>
        <w:tab/>
        <w:t>Limbažu novada domes 201</w:t>
      </w:r>
      <w:r w:rsidR="004714BB" w:rsidRPr="001F6714">
        <w:rPr>
          <w:rFonts w:eastAsia="Times New Roman" w:cs="Arial"/>
          <w:szCs w:val="20"/>
        </w:rPr>
        <w:t>8</w:t>
      </w:r>
      <w:r w:rsidRPr="001F6714">
        <w:rPr>
          <w:rFonts w:eastAsia="Times New Roman" w:cs="Arial"/>
          <w:szCs w:val="20"/>
        </w:rPr>
        <w:t>.gada 29.septembra lēmumu „</w:t>
      </w:r>
      <w:r w:rsidRPr="001F6714">
        <w:rPr>
          <w:rFonts w:eastAsia="Times New Roman" w:cs="Arial"/>
          <w:bCs/>
          <w:szCs w:val="20"/>
        </w:rPr>
        <w:t>Par lokālplānojuma izstrādes uzsākšanu Eiropas standarta platuma publiskās lietošanas dzelzceļa infrastruktūras līnijas Rail Baltica būvniecībai</w:t>
      </w:r>
      <w:r w:rsidR="001F6714" w:rsidRPr="001F6714">
        <w:rPr>
          <w:rFonts w:eastAsia="Times New Roman" w:cs="Arial"/>
          <w:bCs/>
          <w:szCs w:val="20"/>
        </w:rPr>
        <w:t xml:space="preserve"> Viļķenes pagastā</w:t>
      </w:r>
      <w:r w:rsidRPr="001F6714">
        <w:rPr>
          <w:rFonts w:eastAsia="Times New Roman" w:cs="Arial"/>
          <w:bCs/>
          <w:szCs w:val="20"/>
        </w:rPr>
        <w:t>, kas paredz noteiktā teritorijā grozīt Limbažu novada teritorijas plānojumu 2012.-2024.gadam</w:t>
      </w:r>
      <w:r w:rsidRPr="001F6714">
        <w:rPr>
          <w:rFonts w:eastAsia="Times New Roman" w:cs="Arial"/>
          <w:szCs w:val="20"/>
        </w:rPr>
        <w:t>” (protokols Nr.</w:t>
      </w:r>
      <w:r w:rsidR="001F6714" w:rsidRPr="001F6714">
        <w:rPr>
          <w:rFonts w:eastAsia="Times New Roman" w:cs="Arial"/>
          <w:szCs w:val="20"/>
        </w:rPr>
        <w:t>--</w:t>
      </w:r>
      <w:r w:rsidRPr="001F6714">
        <w:rPr>
          <w:rFonts w:eastAsia="Times New Roman" w:cs="Arial"/>
          <w:szCs w:val="20"/>
        </w:rPr>
        <w:t xml:space="preserve">, </w:t>
      </w:r>
      <w:r w:rsidR="001F6714" w:rsidRPr="001F6714">
        <w:rPr>
          <w:rFonts w:eastAsia="Times New Roman" w:cs="Arial"/>
          <w:szCs w:val="20"/>
        </w:rPr>
        <w:t>--</w:t>
      </w:r>
      <w:r w:rsidRPr="001F6714">
        <w:rPr>
          <w:rFonts w:eastAsia="Times New Roman"/>
          <w:bCs/>
          <w:lang w:eastAsia="lv-LV"/>
        </w:rPr>
        <w:t>.§)</w:t>
      </w:r>
      <w:r w:rsidRPr="001F6714">
        <w:rPr>
          <w:rFonts w:eastAsia="Times New Roman" w:cs="Arial"/>
          <w:szCs w:val="20"/>
        </w:rPr>
        <w:t>;</w:t>
      </w:r>
    </w:p>
    <w:p w:rsidR="00CA3F30" w:rsidRPr="001F6714" w:rsidRDefault="00CA3F30" w:rsidP="00CA3F30">
      <w:pPr>
        <w:widowControl w:val="0"/>
        <w:tabs>
          <w:tab w:val="left" w:pos="567"/>
        </w:tabs>
        <w:ind w:left="567" w:hanging="567"/>
        <w:rPr>
          <w:rFonts w:eastAsia="Times New Roman" w:cs="Arial"/>
          <w:szCs w:val="20"/>
        </w:rPr>
      </w:pPr>
      <w:r w:rsidRPr="001F6714">
        <w:rPr>
          <w:rFonts w:eastAsia="Times New Roman" w:cs="Arial"/>
          <w:szCs w:val="20"/>
        </w:rPr>
        <w:t>2.</w:t>
      </w:r>
      <w:r w:rsidRPr="001F6714">
        <w:rPr>
          <w:rFonts w:eastAsia="Times New Roman" w:cs="Arial"/>
          <w:szCs w:val="20"/>
        </w:rPr>
        <w:tab/>
        <w:t>Teritorijas attīstības plānošanas likuma 13.panta trešo daļu, Ministru kabineta 2014.gada 14.oktobra noteikumiem Nr.628 „Noteikumi par pašvaldību teritorijas attīstības plānošanas dokumentiem” (turpmāk – Noteikumi) un citiem Līdzējiem saistošiem normatīvajiem aktiem,</w:t>
      </w:r>
    </w:p>
    <w:p w:rsidR="00CA3F30" w:rsidRPr="001F6714" w:rsidRDefault="00CA3F30" w:rsidP="00CA3F30">
      <w:pPr>
        <w:widowControl w:val="0"/>
        <w:ind w:firstLine="0"/>
        <w:rPr>
          <w:rFonts w:eastAsia="Times New Roman" w:cs="Arial"/>
          <w:szCs w:val="20"/>
        </w:rPr>
      </w:pPr>
    </w:p>
    <w:p w:rsidR="00CA3F30" w:rsidRPr="001F6714" w:rsidRDefault="00CA3F30" w:rsidP="00CA3F30">
      <w:pPr>
        <w:widowControl w:val="0"/>
        <w:ind w:firstLine="0"/>
        <w:rPr>
          <w:rFonts w:eastAsia="Times New Roman" w:cs="Arial"/>
          <w:szCs w:val="20"/>
        </w:rPr>
      </w:pPr>
      <w:r w:rsidRPr="001F6714">
        <w:rPr>
          <w:rFonts w:eastAsia="Times New Roman" w:cs="Arial"/>
          <w:szCs w:val="20"/>
        </w:rPr>
        <w:t>noslēdz šo līgumu, turpmāk tekstā – Līgums, un vienojas par sekojošo:</w:t>
      </w:r>
    </w:p>
    <w:p w:rsidR="00CA3F30" w:rsidRPr="001F6714" w:rsidRDefault="00CA3F30" w:rsidP="00CA3F30">
      <w:pPr>
        <w:widowControl w:val="0"/>
        <w:ind w:firstLine="0"/>
        <w:rPr>
          <w:rFonts w:eastAsia="Times New Roman" w:cs="Arial"/>
          <w:szCs w:val="20"/>
        </w:rPr>
      </w:pPr>
    </w:p>
    <w:p w:rsidR="00CA3F30" w:rsidRPr="001F6714" w:rsidRDefault="00CA3F30" w:rsidP="00CA3F30">
      <w:pPr>
        <w:widowControl w:val="0"/>
        <w:numPr>
          <w:ilvl w:val="0"/>
          <w:numId w:val="1"/>
        </w:numPr>
        <w:ind w:left="567" w:hanging="567"/>
        <w:contextualSpacing/>
        <w:jc w:val="left"/>
        <w:rPr>
          <w:rFonts w:eastAsia="Times New Roman" w:cs="Arial"/>
          <w:b/>
          <w:bCs/>
          <w:szCs w:val="20"/>
        </w:rPr>
      </w:pPr>
      <w:r w:rsidRPr="001F6714">
        <w:rPr>
          <w:rFonts w:eastAsia="Times New Roman" w:cs="Arial"/>
          <w:b/>
          <w:bCs/>
          <w:szCs w:val="20"/>
        </w:rPr>
        <w:t>Līguma priekšmets</w:t>
      </w:r>
    </w:p>
    <w:p w:rsidR="00CA3F30" w:rsidRPr="001F6714" w:rsidRDefault="00CA3F30" w:rsidP="00CA3F30">
      <w:pPr>
        <w:widowControl w:val="0"/>
        <w:numPr>
          <w:ilvl w:val="1"/>
          <w:numId w:val="1"/>
        </w:numPr>
        <w:ind w:left="1134" w:hanging="573"/>
        <w:contextualSpacing/>
        <w:rPr>
          <w:rFonts w:eastAsia="Times New Roman" w:cs="Arial"/>
          <w:szCs w:val="20"/>
        </w:rPr>
      </w:pPr>
      <w:r w:rsidRPr="001F6714">
        <w:rPr>
          <w:rFonts w:eastAsia="Times New Roman" w:cs="Arial"/>
          <w:szCs w:val="20"/>
        </w:rPr>
        <w:t xml:space="preserve">Līdzēji noslēdz Līgumu par lokālplānojuma izstrādi Eiropas standarta platuma publiskās lietošanas dzelzceļa infrastruktūras līnijas Rail Baltica, </w:t>
      </w:r>
      <w:r w:rsidRPr="001F6714">
        <w:rPr>
          <w:rFonts w:eastAsia="Times New Roman" w:cs="Arial"/>
          <w:bCs/>
          <w:szCs w:val="20"/>
        </w:rPr>
        <w:t>kas paredz noteiktā teritorijā grozīt Limbažu novada teritorijas plānojumu 2012.-2024.gadam</w:t>
      </w:r>
      <w:r w:rsidRPr="001F6714">
        <w:rPr>
          <w:rFonts w:eastAsia="Times New Roman" w:cs="Arial"/>
          <w:szCs w:val="20"/>
        </w:rPr>
        <w:t xml:space="preserve"> un finansēšanu, kur Pašvaldība kopā ar Ierosinātāju uzdod un Izstrādātājs apņemas izstrādāt lokālplānojumu „Lokālplānojums Eiropas standarta platuma publiskās lietošanas dzelzceļa infrastruktūras līnijas Rail Baltica, </w:t>
      </w:r>
      <w:r w:rsidRPr="001F6714">
        <w:rPr>
          <w:rFonts w:eastAsia="Times New Roman" w:cs="Arial"/>
          <w:bCs/>
          <w:szCs w:val="20"/>
        </w:rPr>
        <w:t>kas paredz noteiktā teritorijā grozīt Limbažu novada teritorijas plānojumu 2012.-2024.gadam</w:t>
      </w:r>
      <w:r w:rsidRPr="001F6714">
        <w:rPr>
          <w:rFonts w:eastAsia="Times New Roman" w:cs="Arial"/>
          <w:szCs w:val="20"/>
        </w:rPr>
        <w:t>” (turpmāk tekstā – Lokālplānojums) saskaņā ar darba uzdevumu (turpmāk – Darba uzdevums) un lokālplānojuma teritorijas robežu, kas apstiprināta ar Limbažu novada domes 20</w:t>
      </w:r>
      <w:r w:rsidR="001F6714" w:rsidRPr="001F6714">
        <w:rPr>
          <w:rFonts w:eastAsia="Times New Roman" w:cs="Arial"/>
          <w:szCs w:val="20"/>
        </w:rPr>
        <w:t>20</w:t>
      </w:r>
      <w:r w:rsidRPr="001F6714">
        <w:rPr>
          <w:rFonts w:eastAsia="Times New Roman" w:cs="Arial"/>
          <w:szCs w:val="20"/>
        </w:rPr>
        <w:t>.gada 2</w:t>
      </w:r>
      <w:r w:rsidR="001F6714" w:rsidRPr="001F6714">
        <w:rPr>
          <w:rFonts w:eastAsia="Times New Roman" w:cs="Arial"/>
          <w:szCs w:val="20"/>
        </w:rPr>
        <w:t>4</w:t>
      </w:r>
      <w:r w:rsidRPr="001F6714">
        <w:rPr>
          <w:rFonts w:eastAsia="Times New Roman" w:cs="Arial"/>
          <w:szCs w:val="20"/>
        </w:rPr>
        <w:t>.septembra lēmumu „</w:t>
      </w:r>
      <w:r w:rsidRPr="001F6714">
        <w:rPr>
          <w:rFonts w:eastAsia="Times New Roman" w:cs="Arial"/>
          <w:bCs/>
          <w:szCs w:val="20"/>
        </w:rPr>
        <w:t>Par lokālplānojuma izstrādes uzsākšanu Eiropas standarta platuma publiskās lietošanas dzelzceļa infrastruktūras līnijas Rail Baltica būvniecībai</w:t>
      </w:r>
      <w:r w:rsidR="001F6714" w:rsidRPr="001F6714">
        <w:rPr>
          <w:rFonts w:eastAsia="Times New Roman" w:cs="Arial"/>
          <w:bCs/>
          <w:szCs w:val="20"/>
        </w:rPr>
        <w:t xml:space="preserve"> Viļķenes pagastā</w:t>
      </w:r>
      <w:r w:rsidRPr="001F6714">
        <w:rPr>
          <w:rFonts w:eastAsia="Times New Roman" w:cs="Arial"/>
          <w:bCs/>
          <w:szCs w:val="20"/>
        </w:rPr>
        <w:t>, kas paredz noteiktā teritorijā grozīt Limbažu novada teritorijas plānojumu 2012.-2024.gadam</w:t>
      </w:r>
      <w:r w:rsidRPr="001F6714">
        <w:rPr>
          <w:rFonts w:eastAsia="Times New Roman" w:cs="Arial"/>
          <w:szCs w:val="20"/>
        </w:rPr>
        <w:t>” (protokols Nr.</w:t>
      </w:r>
      <w:r w:rsidR="004D0301" w:rsidRPr="001F6714">
        <w:rPr>
          <w:rFonts w:eastAsia="Times New Roman" w:cs="Arial"/>
          <w:szCs w:val="20"/>
        </w:rPr>
        <w:t>_____</w:t>
      </w:r>
      <w:r w:rsidRPr="001F6714">
        <w:rPr>
          <w:rFonts w:eastAsia="Times New Roman"/>
          <w:bCs/>
          <w:lang w:eastAsia="lv-LV"/>
        </w:rPr>
        <w:t>.§)</w:t>
      </w:r>
      <w:r w:rsidRPr="001F6714">
        <w:rPr>
          <w:rFonts w:eastAsia="Times New Roman" w:cs="Arial"/>
          <w:szCs w:val="20"/>
        </w:rPr>
        <w:t xml:space="preserve">, Limbažu novada ilgtspējīgas attīstības stratēģiju 2013.-2030.gadam, Limbažu novada domes 2012.gada 24.maija saistošajiem noteikumiem Nr.13 „Limbažu novada teritorijas plānojuma 2012.-2024.gadam grafiskā daļa un </w:t>
      </w:r>
      <w:r w:rsidRPr="001F6714">
        <w:rPr>
          <w:rFonts w:eastAsia="Times New Roman" w:cs="Arial"/>
          <w:szCs w:val="20"/>
        </w:rPr>
        <w:lastRenderedPageBreak/>
        <w:t>teritorijas izmantošanas un apbūves noteikumi”, kā arī citiem normatīvajiem aktiem.</w:t>
      </w:r>
    </w:p>
    <w:p w:rsidR="00CA3F30" w:rsidRPr="001F6714" w:rsidRDefault="00CA3F30" w:rsidP="00CA3F30">
      <w:pPr>
        <w:widowControl w:val="0"/>
        <w:ind w:firstLine="0"/>
        <w:rPr>
          <w:rFonts w:eastAsia="Times New Roman" w:cs="Arial"/>
          <w:szCs w:val="20"/>
        </w:rPr>
      </w:pPr>
    </w:p>
    <w:p w:rsidR="00CA3F30" w:rsidRPr="001F6714" w:rsidRDefault="00CA3F30" w:rsidP="00CA3F30">
      <w:pPr>
        <w:widowControl w:val="0"/>
        <w:numPr>
          <w:ilvl w:val="0"/>
          <w:numId w:val="1"/>
        </w:numPr>
        <w:ind w:left="567" w:hanging="567"/>
        <w:contextualSpacing/>
        <w:rPr>
          <w:rFonts w:eastAsia="Times New Roman" w:cs="Arial"/>
          <w:b/>
          <w:bCs/>
          <w:szCs w:val="20"/>
        </w:rPr>
      </w:pPr>
      <w:r w:rsidRPr="001F6714">
        <w:rPr>
          <w:rFonts w:eastAsia="Times New Roman" w:cs="Arial"/>
          <w:b/>
          <w:bCs/>
          <w:szCs w:val="20"/>
        </w:rPr>
        <w:t>Finansējums</w:t>
      </w:r>
    </w:p>
    <w:p w:rsidR="00CA3F30" w:rsidRPr="001F6714" w:rsidRDefault="00CA3F30" w:rsidP="00CA3F30">
      <w:pPr>
        <w:widowControl w:val="0"/>
        <w:numPr>
          <w:ilvl w:val="1"/>
          <w:numId w:val="1"/>
        </w:numPr>
        <w:ind w:left="1134" w:hanging="573"/>
        <w:contextualSpacing/>
        <w:rPr>
          <w:rFonts w:eastAsia="Times New Roman" w:cs="Arial"/>
          <w:szCs w:val="20"/>
        </w:rPr>
      </w:pPr>
      <w:r w:rsidRPr="001F6714">
        <w:rPr>
          <w:rFonts w:eastAsia="Times New Roman" w:cs="Arial"/>
          <w:szCs w:val="20"/>
        </w:rPr>
        <w:t>Ierosinātājs apņemas izstrādāt Lokālplānojumu par saviem līdzekļiem.</w:t>
      </w:r>
    </w:p>
    <w:p w:rsidR="00CA3F30" w:rsidRPr="001F6714" w:rsidRDefault="00CA3F30" w:rsidP="00CA3F30">
      <w:pPr>
        <w:widowControl w:val="0"/>
        <w:ind w:firstLine="0"/>
        <w:rPr>
          <w:rFonts w:eastAsia="Times New Roman" w:cs="Arial"/>
          <w:szCs w:val="20"/>
          <w:highlight w:val="yellow"/>
        </w:rPr>
      </w:pPr>
    </w:p>
    <w:p w:rsidR="00CA3F30" w:rsidRPr="001F6714" w:rsidRDefault="00CA3F30" w:rsidP="00CA3F30">
      <w:pPr>
        <w:widowControl w:val="0"/>
        <w:numPr>
          <w:ilvl w:val="0"/>
          <w:numId w:val="1"/>
        </w:numPr>
        <w:ind w:left="567" w:hanging="567"/>
        <w:contextualSpacing/>
        <w:rPr>
          <w:rFonts w:eastAsia="Times New Roman" w:cs="Arial"/>
          <w:b/>
          <w:bCs/>
          <w:szCs w:val="20"/>
        </w:rPr>
      </w:pPr>
      <w:r w:rsidRPr="001F6714">
        <w:rPr>
          <w:rFonts w:eastAsia="Times New Roman" w:cs="Arial"/>
          <w:b/>
          <w:bCs/>
          <w:szCs w:val="20"/>
        </w:rPr>
        <w:t>Līguma izpildes termiņš</w:t>
      </w:r>
    </w:p>
    <w:p w:rsidR="00CA3F30" w:rsidRPr="001F6714" w:rsidRDefault="00CA3F30" w:rsidP="00CA3F30">
      <w:pPr>
        <w:widowControl w:val="0"/>
        <w:numPr>
          <w:ilvl w:val="1"/>
          <w:numId w:val="1"/>
        </w:numPr>
        <w:ind w:left="1134" w:hanging="573"/>
        <w:contextualSpacing/>
        <w:rPr>
          <w:rFonts w:eastAsia="Times New Roman" w:cs="Arial"/>
          <w:szCs w:val="20"/>
        </w:rPr>
      </w:pPr>
      <w:r w:rsidRPr="001F6714">
        <w:rPr>
          <w:rFonts w:eastAsia="Times New Roman" w:cs="Arial"/>
        </w:rPr>
        <w:t>Līgums stājas spēkā ar tā parakstīšanas brīdi un ir spēkā līdz Līdzēju saistību pilnīgai izpildei</w:t>
      </w:r>
      <w:r w:rsidRPr="001F6714">
        <w:rPr>
          <w:rFonts w:eastAsia="Times New Roman" w:cs="Arial"/>
          <w:szCs w:val="20"/>
        </w:rPr>
        <w:t>.</w:t>
      </w:r>
    </w:p>
    <w:p w:rsidR="00CA3F30" w:rsidRPr="001F6714" w:rsidRDefault="00CA3F30" w:rsidP="00CA3F30">
      <w:pPr>
        <w:widowControl w:val="0"/>
        <w:ind w:firstLine="0"/>
        <w:rPr>
          <w:rFonts w:eastAsia="Times New Roman" w:cs="Arial"/>
          <w:szCs w:val="20"/>
          <w:highlight w:val="yellow"/>
        </w:rPr>
      </w:pPr>
    </w:p>
    <w:p w:rsidR="00CA3F30" w:rsidRPr="001F6714" w:rsidRDefault="00CA3F30" w:rsidP="00CA3F30">
      <w:pPr>
        <w:widowControl w:val="0"/>
        <w:numPr>
          <w:ilvl w:val="0"/>
          <w:numId w:val="1"/>
        </w:numPr>
        <w:ind w:left="567" w:hanging="567"/>
        <w:contextualSpacing/>
        <w:rPr>
          <w:rFonts w:eastAsia="Times New Roman" w:cs="Arial"/>
          <w:b/>
          <w:bCs/>
          <w:szCs w:val="20"/>
        </w:rPr>
      </w:pPr>
      <w:r w:rsidRPr="001F6714">
        <w:rPr>
          <w:rFonts w:eastAsia="Times New Roman" w:cs="Arial"/>
          <w:b/>
          <w:bCs/>
          <w:szCs w:val="20"/>
        </w:rPr>
        <w:t>Pušu tiesības un pienākumi</w:t>
      </w:r>
    </w:p>
    <w:p w:rsidR="00CA3F30" w:rsidRPr="001F6714" w:rsidRDefault="00CA3F30" w:rsidP="00CA3F30">
      <w:pPr>
        <w:widowControl w:val="0"/>
        <w:numPr>
          <w:ilvl w:val="1"/>
          <w:numId w:val="1"/>
        </w:numPr>
        <w:ind w:left="1134" w:hanging="573"/>
        <w:contextualSpacing/>
        <w:rPr>
          <w:rFonts w:eastAsia="Times New Roman" w:cs="Arial"/>
          <w:szCs w:val="20"/>
        </w:rPr>
      </w:pPr>
      <w:r w:rsidRPr="001F6714">
        <w:rPr>
          <w:rFonts w:eastAsia="Times New Roman" w:cs="Arial"/>
          <w:szCs w:val="20"/>
        </w:rPr>
        <w:t>Pašvaldība apņemas:</w:t>
      </w:r>
    </w:p>
    <w:p w:rsidR="00CA3F30" w:rsidRPr="001F6714" w:rsidRDefault="00CA3F30" w:rsidP="00CA3F30">
      <w:pPr>
        <w:widowControl w:val="0"/>
        <w:numPr>
          <w:ilvl w:val="2"/>
          <w:numId w:val="1"/>
        </w:numPr>
        <w:ind w:left="1843" w:hanging="709"/>
        <w:contextualSpacing/>
        <w:rPr>
          <w:rFonts w:eastAsia="Times New Roman" w:cs="Arial"/>
          <w:szCs w:val="20"/>
        </w:rPr>
      </w:pPr>
      <w:r w:rsidRPr="001F6714">
        <w:rPr>
          <w:rFonts w:eastAsia="Times New Roman" w:cs="Arial"/>
          <w:szCs w:val="20"/>
        </w:rPr>
        <w:t xml:space="preserve">atbilstoši Noteikumos noteiktajam, nodrošināt Lokālplānojuma izstrādes vadību, par lokālplānojuma izstrādes vadītāju nozīmējot Limbažu novada pašvaldības </w:t>
      </w:r>
      <w:r w:rsidR="00A6199C" w:rsidRPr="001F6714">
        <w:rPr>
          <w:rFonts w:eastAsia="Times New Roman" w:cs="Arial"/>
          <w:szCs w:val="20"/>
        </w:rPr>
        <w:t>Viļķenes</w:t>
      </w:r>
      <w:r w:rsidRPr="001F6714">
        <w:rPr>
          <w:rFonts w:eastAsia="Times New Roman" w:cs="Arial"/>
          <w:szCs w:val="20"/>
        </w:rPr>
        <w:t xml:space="preserve"> pagasta pārvaldes vadītāju </w:t>
      </w:r>
      <w:r w:rsidR="00A6199C" w:rsidRPr="001F6714">
        <w:rPr>
          <w:rFonts w:eastAsia="Times New Roman" w:cs="Arial"/>
          <w:szCs w:val="20"/>
        </w:rPr>
        <w:t>Baibu Eglīti</w:t>
      </w:r>
      <w:r w:rsidRPr="001F6714">
        <w:rPr>
          <w:rFonts w:eastAsia="Times New Roman" w:cs="Arial"/>
          <w:szCs w:val="20"/>
        </w:rPr>
        <w:t>;</w:t>
      </w:r>
    </w:p>
    <w:p w:rsidR="00CA3F30" w:rsidRPr="001F6714" w:rsidRDefault="00CA3F30" w:rsidP="00CA3F30">
      <w:pPr>
        <w:widowControl w:val="0"/>
        <w:numPr>
          <w:ilvl w:val="2"/>
          <w:numId w:val="1"/>
        </w:numPr>
        <w:ind w:left="1843" w:hanging="709"/>
        <w:contextualSpacing/>
        <w:rPr>
          <w:rFonts w:eastAsia="Times New Roman" w:cs="Arial"/>
          <w:szCs w:val="20"/>
        </w:rPr>
      </w:pPr>
      <w:r w:rsidRPr="001F6714">
        <w:rPr>
          <w:rFonts w:eastAsia="Times New Roman" w:cs="Arial"/>
          <w:szCs w:val="20"/>
        </w:rPr>
        <w:t>pieņemt lēmumus Lokālplānojuma izpildes gaitā Noteikumos noteiktajā kārtībā;</w:t>
      </w:r>
    </w:p>
    <w:p w:rsidR="00CA3F30" w:rsidRPr="001F6714" w:rsidRDefault="00CA3F30" w:rsidP="00CA3F30">
      <w:pPr>
        <w:widowControl w:val="0"/>
        <w:numPr>
          <w:ilvl w:val="2"/>
          <w:numId w:val="1"/>
        </w:numPr>
        <w:ind w:left="1843" w:hanging="709"/>
        <w:contextualSpacing/>
        <w:rPr>
          <w:rFonts w:eastAsia="Times New Roman" w:cs="Arial"/>
          <w:szCs w:val="20"/>
        </w:rPr>
      </w:pPr>
      <w:r w:rsidRPr="001F6714">
        <w:rPr>
          <w:rFonts w:eastAsia="Times New Roman" w:cs="Arial"/>
          <w:szCs w:val="20"/>
        </w:rPr>
        <w:t>nodrošināt un piešķirt Izstrādātājam piekļuves tiesības Teritorijas attīstības plānošanas informācijas sistēmai atbilstoši Noteikumu 13.punkta prasībām;</w:t>
      </w:r>
    </w:p>
    <w:p w:rsidR="00CA3F30" w:rsidRPr="001F6714" w:rsidRDefault="00CA3F30" w:rsidP="00CA3F30">
      <w:pPr>
        <w:widowControl w:val="0"/>
        <w:numPr>
          <w:ilvl w:val="2"/>
          <w:numId w:val="1"/>
        </w:numPr>
        <w:ind w:left="1843" w:hanging="709"/>
        <w:contextualSpacing/>
        <w:rPr>
          <w:rFonts w:eastAsia="Times New Roman" w:cs="Arial"/>
          <w:szCs w:val="20"/>
        </w:rPr>
      </w:pPr>
      <w:r w:rsidRPr="001F6714">
        <w:rPr>
          <w:rFonts w:eastAsia="Times New Roman" w:cs="Arial"/>
          <w:szCs w:val="20"/>
        </w:rPr>
        <w:t>pieprasīt un saņemt no Darba uzdevuma 5.punktā minētajām institūcijām nosacījumus Lokālplānojuma izstrādei un atzinumus par izstrādātajām Lokālplānojuma redakcijām;</w:t>
      </w:r>
    </w:p>
    <w:p w:rsidR="00CA3F30" w:rsidRPr="001F6714" w:rsidRDefault="00CA3F30" w:rsidP="00CA3F30">
      <w:pPr>
        <w:widowControl w:val="0"/>
        <w:numPr>
          <w:ilvl w:val="2"/>
          <w:numId w:val="1"/>
        </w:numPr>
        <w:ind w:left="1843" w:hanging="709"/>
        <w:contextualSpacing/>
        <w:rPr>
          <w:rFonts w:eastAsia="Times New Roman" w:cs="Arial"/>
          <w:szCs w:val="20"/>
        </w:rPr>
      </w:pPr>
      <w:r w:rsidRPr="001F6714">
        <w:rPr>
          <w:rFonts w:eastAsia="Times New Roman" w:cs="Arial"/>
          <w:szCs w:val="20"/>
        </w:rPr>
        <w:t>publicēt nepieciešamos publiskās apspriešanas paziņojumus atbilstoši Noteikumu 83.punkta prasībām;</w:t>
      </w:r>
    </w:p>
    <w:p w:rsidR="00CA3F30" w:rsidRPr="001F6714" w:rsidRDefault="00CA3F30" w:rsidP="00CA3F30">
      <w:pPr>
        <w:widowControl w:val="0"/>
        <w:numPr>
          <w:ilvl w:val="2"/>
          <w:numId w:val="1"/>
        </w:numPr>
        <w:ind w:left="1843" w:hanging="709"/>
        <w:contextualSpacing/>
        <w:rPr>
          <w:rFonts w:eastAsia="Times New Roman" w:cs="Arial"/>
          <w:szCs w:val="20"/>
        </w:rPr>
      </w:pPr>
      <w:r w:rsidRPr="001F6714">
        <w:rPr>
          <w:rFonts w:eastAsia="Times New Roman" w:cs="Arial"/>
          <w:szCs w:val="20"/>
        </w:rPr>
        <w:t xml:space="preserve">nodrošināt Lokālplānojuma galīgās redakcijas publiskošanu </w:t>
      </w:r>
      <w:r w:rsidR="00665C07" w:rsidRPr="001F6714">
        <w:rPr>
          <w:rFonts w:eastAsia="Times New Roman" w:cs="Arial"/>
          <w:szCs w:val="20"/>
        </w:rPr>
        <w:t xml:space="preserve">atbilstoši </w:t>
      </w:r>
      <w:r w:rsidRPr="001F6714">
        <w:rPr>
          <w:rFonts w:eastAsia="Times New Roman" w:cs="Arial"/>
          <w:szCs w:val="20"/>
        </w:rPr>
        <w:t>Noteikumu 91.punkta prasībām;</w:t>
      </w:r>
    </w:p>
    <w:p w:rsidR="00CA3F30" w:rsidRPr="001F6714" w:rsidRDefault="00CA3F30" w:rsidP="00CA3F30">
      <w:pPr>
        <w:widowControl w:val="0"/>
        <w:numPr>
          <w:ilvl w:val="2"/>
          <w:numId w:val="1"/>
        </w:numPr>
        <w:ind w:left="1843" w:hanging="709"/>
        <w:contextualSpacing/>
        <w:rPr>
          <w:rFonts w:eastAsia="Times New Roman" w:cs="Arial"/>
          <w:szCs w:val="20"/>
        </w:rPr>
      </w:pPr>
      <w:r w:rsidRPr="001F6714">
        <w:rPr>
          <w:rFonts w:eastAsia="Times New Roman" w:cs="Arial"/>
          <w:szCs w:val="20"/>
        </w:rPr>
        <w:t>pēc Lokālplānojuma apstiprināšanas normatīvajos aktos noteiktajā kārtībā nodot Lokālplānojuma materiālus atbilstošajām institūcijām.</w:t>
      </w:r>
    </w:p>
    <w:p w:rsidR="00CA3F30" w:rsidRPr="001F6714" w:rsidRDefault="00CA3F30" w:rsidP="00CA3F30">
      <w:pPr>
        <w:widowControl w:val="0"/>
        <w:ind w:firstLine="0"/>
        <w:rPr>
          <w:rFonts w:eastAsia="Times New Roman" w:cs="Arial"/>
          <w:szCs w:val="20"/>
          <w:highlight w:val="yellow"/>
        </w:rPr>
      </w:pPr>
    </w:p>
    <w:p w:rsidR="00CA3F30" w:rsidRPr="001F6714" w:rsidRDefault="00CA3F30" w:rsidP="00CA3F30">
      <w:pPr>
        <w:widowControl w:val="0"/>
        <w:numPr>
          <w:ilvl w:val="1"/>
          <w:numId w:val="1"/>
        </w:numPr>
        <w:ind w:left="1134" w:hanging="573"/>
        <w:contextualSpacing/>
        <w:rPr>
          <w:rFonts w:eastAsia="Times New Roman" w:cs="Arial"/>
          <w:szCs w:val="20"/>
        </w:rPr>
      </w:pPr>
      <w:r w:rsidRPr="001F6714">
        <w:rPr>
          <w:rFonts w:eastAsia="Times New Roman" w:cs="Arial"/>
          <w:szCs w:val="20"/>
        </w:rPr>
        <w:t>Ierosinātājs apņemas:</w:t>
      </w:r>
    </w:p>
    <w:p w:rsidR="00CA3F30" w:rsidRPr="001F6714" w:rsidRDefault="00CA3F30" w:rsidP="00CA3F30">
      <w:pPr>
        <w:widowControl w:val="0"/>
        <w:numPr>
          <w:ilvl w:val="2"/>
          <w:numId w:val="1"/>
        </w:numPr>
        <w:ind w:left="1843" w:hanging="709"/>
        <w:contextualSpacing/>
        <w:rPr>
          <w:rFonts w:eastAsia="Times New Roman" w:cs="Arial"/>
          <w:szCs w:val="20"/>
        </w:rPr>
      </w:pPr>
      <w:r w:rsidRPr="001F6714">
        <w:rPr>
          <w:rFonts w:eastAsia="Times New Roman" w:cs="Arial"/>
          <w:szCs w:val="20"/>
        </w:rPr>
        <w:t>Nodrošināt sava pārstāvja klātbūtni publiskās apspriešanas sanāksmes norises laikā;</w:t>
      </w:r>
    </w:p>
    <w:p w:rsidR="00CA3F30" w:rsidRPr="001F6714" w:rsidRDefault="00CA3F30" w:rsidP="00CA3F30">
      <w:pPr>
        <w:widowControl w:val="0"/>
        <w:numPr>
          <w:ilvl w:val="2"/>
          <w:numId w:val="1"/>
        </w:numPr>
        <w:ind w:left="1843" w:hanging="709"/>
        <w:contextualSpacing/>
        <w:rPr>
          <w:rFonts w:eastAsia="Times New Roman" w:cs="Arial"/>
          <w:szCs w:val="20"/>
        </w:rPr>
      </w:pPr>
      <w:r w:rsidRPr="001F6714">
        <w:rPr>
          <w:rFonts w:eastAsia="Times New Roman" w:cs="Arial"/>
          <w:szCs w:val="20"/>
        </w:rPr>
        <w:t>Sadarboties ar Izstrādātāju un sniegt tam visu Līguma izpildei nepieciešamo informāciju.</w:t>
      </w:r>
    </w:p>
    <w:p w:rsidR="00CA3F30" w:rsidRPr="001F6714" w:rsidRDefault="00CA3F30" w:rsidP="00CA3F30">
      <w:pPr>
        <w:widowControl w:val="0"/>
        <w:ind w:firstLine="0"/>
        <w:rPr>
          <w:rFonts w:eastAsia="Times New Roman" w:cs="Arial"/>
          <w:szCs w:val="20"/>
        </w:rPr>
      </w:pPr>
    </w:p>
    <w:p w:rsidR="00CA3F30" w:rsidRPr="001F6714" w:rsidRDefault="00CA3F30" w:rsidP="00CA3F30">
      <w:pPr>
        <w:widowControl w:val="0"/>
        <w:numPr>
          <w:ilvl w:val="1"/>
          <w:numId w:val="1"/>
        </w:numPr>
        <w:ind w:left="1134" w:hanging="573"/>
        <w:contextualSpacing/>
        <w:rPr>
          <w:rFonts w:eastAsia="Times New Roman" w:cs="Arial"/>
          <w:szCs w:val="20"/>
        </w:rPr>
      </w:pPr>
      <w:r w:rsidRPr="001F6714">
        <w:rPr>
          <w:rFonts w:eastAsia="Times New Roman" w:cs="Arial"/>
          <w:szCs w:val="20"/>
        </w:rPr>
        <w:t>Izstrādātājs apņemas:</w:t>
      </w:r>
    </w:p>
    <w:p w:rsidR="00CA3F30" w:rsidRPr="001F6714" w:rsidRDefault="00CA3F30" w:rsidP="00CA3F30">
      <w:pPr>
        <w:widowControl w:val="0"/>
        <w:numPr>
          <w:ilvl w:val="2"/>
          <w:numId w:val="1"/>
        </w:numPr>
        <w:ind w:left="1843" w:hanging="709"/>
        <w:contextualSpacing/>
        <w:rPr>
          <w:rFonts w:eastAsia="Times New Roman" w:cs="Arial"/>
          <w:szCs w:val="20"/>
        </w:rPr>
      </w:pPr>
      <w:r w:rsidRPr="001F6714">
        <w:rPr>
          <w:rFonts w:eastAsia="Times New Roman" w:cs="Arial"/>
          <w:szCs w:val="20"/>
        </w:rPr>
        <w:t>veikt Lokālplānojuma izstrādāšanu kvalitatīvi, iesaistot izstrādāšanā atbilstošas kvalifikācijas nepieciešamo nozaru speciālistus, un nodrošināt Lokālplānojuma izstrādāšanas un dokumentācijas atbilstību Noteikumu prasībām;</w:t>
      </w:r>
    </w:p>
    <w:p w:rsidR="00CA3F30" w:rsidRPr="001F6714" w:rsidRDefault="00CA3F30" w:rsidP="00CA3F30">
      <w:pPr>
        <w:widowControl w:val="0"/>
        <w:numPr>
          <w:ilvl w:val="2"/>
          <w:numId w:val="1"/>
        </w:numPr>
        <w:ind w:left="1843" w:hanging="709"/>
        <w:contextualSpacing/>
        <w:rPr>
          <w:rFonts w:eastAsia="Times New Roman" w:cs="Arial"/>
          <w:szCs w:val="20"/>
        </w:rPr>
      </w:pPr>
      <w:r w:rsidRPr="001F6714">
        <w:rPr>
          <w:rFonts w:eastAsia="Times New Roman" w:cs="Arial"/>
          <w:szCs w:val="20"/>
        </w:rPr>
        <w:t>finansēt Lokālplānojuma izstrādi pilnā apmērā;</w:t>
      </w:r>
    </w:p>
    <w:p w:rsidR="00CA3F30" w:rsidRPr="001F6714" w:rsidRDefault="00CA3F30" w:rsidP="00CA3F30">
      <w:pPr>
        <w:widowControl w:val="0"/>
        <w:numPr>
          <w:ilvl w:val="2"/>
          <w:numId w:val="1"/>
        </w:numPr>
        <w:ind w:left="1843" w:hanging="709"/>
        <w:contextualSpacing/>
        <w:rPr>
          <w:rFonts w:eastAsia="Times New Roman" w:cs="Arial"/>
          <w:szCs w:val="20"/>
        </w:rPr>
      </w:pPr>
      <w:r w:rsidRPr="001F6714">
        <w:rPr>
          <w:rFonts w:eastAsia="Times New Roman" w:cs="Arial"/>
          <w:iCs/>
          <w:szCs w:val="20"/>
        </w:rPr>
        <w:t>Izstrādātājs</w:t>
      </w:r>
      <w:r w:rsidRPr="001F6714">
        <w:rPr>
          <w:rFonts w:eastAsia="Times New Roman" w:cs="Arial"/>
          <w:szCs w:val="20"/>
        </w:rPr>
        <w:t xml:space="preserve"> veic</w:t>
      </w:r>
      <w:r w:rsidRPr="001F6714">
        <w:rPr>
          <w:rFonts w:eastAsia="Times New Roman" w:cs="Arial"/>
          <w:iCs/>
          <w:szCs w:val="20"/>
        </w:rPr>
        <w:t xml:space="preserve"> Pašvaldībai</w:t>
      </w:r>
      <w:r w:rsidRPr="001F6714">
        <w:rPr>
          <w:rFonts w:eastAsia="Times New Roman" w:cs="Arial"/>
          <w:szCs w:val="20"/>
        </w:rPr>
        <w:t xml:space="preserve"> samaksu par nepieciešamajiem izdevumiem lokālplānojuma administrēšanas procesā – sludinājumu apmaksa laikrakstos, atbilstoši Līguma 4.1.5. un 4.1.6.punktam. </w:t>
      </w:r>
      <w:r w:rsidRPr="001F6714">
        <w:rPr>
          <w:rFonts w:eastAsia="Times New Roman" w:cs="Arial"/>
          <w:iCs/>
          <w:szCs w:val="20"/>
        </w:rPr>
        <w:t>Izstrādātājs</w:t>
      </w:r>
      <w:r w:rsidRPr="001F6714">
        <w:rPr>
          <w:rFonts w:eastAsia="Times New Roman" w:cs="Arial"/>
          <w:szCs w:val="20"/>
        </w:rPr>
        <w:t xml:space="preserve"> apmaksā </w:t>
      </w:r>
      <w:r w:rsidRPr="001F6714">
        <w:rPr>
          <w:rFonts w:eastAsia="Times New Roman" w:cs="Arial"/>
          <w:iCs/>
          <w:szCs w:val="20"/>
        </w:rPr>
        <w:t>Pašvaldības</w:t>
      </w:r>
      <w:r w:rsidRPr="001F6714">
        <w:rPr>
          <w:rFonts w:eastAsia="Times New Roman" w:cs="Arial"/>
          <w:szCs w:val="20"/>
        </w:rPr>
        <w:t xml:space="preserve"> iesniegtos rēķinus par minēto sludinājumu apmaksu;</w:t>
      </w:r>
    </w:p>
    <w:p w:rsidR="00CA3F30" w:rsidRPr="001F6714" w:rsidRDefault="00CA3F30" w:rsidP="00CA3F30">
      <w:pPr>
        <w:widowControl w:val="0"/>
        <w:numPr>
          <w:ilvl w:val="2"/>
          <w:numId w:val="1"/>
        </w:numPr>
        <w:ind w:left="1843" w:hanging="709"/>
        <w:contextualSpacing/>
        <w:rPr>
          <w:rFonts w:eastAsia="Times New Roman" w:cs="Arial"/>
          <w:szCs w:val="20"/>
        </w:rPr>
      </w:pPr>
      <w:r w:rsidRPr="001F6714">
        <w:rPr>
          <w:rFonts w:eastAsia="Times New Roman" w:cs="Arial"/>
          <w:szCs w:val="20"/>
        </w:rPr>
        <w:t>veikt samaksu par informācijas stendu uzstādīšanu un citiem izdevumiem, kas saistīti ar Lokālplānojuma publiskās apspriešanas procedūras organizēšanu atbilstoši Darba uzdevuma 7.2.apakšpunktā minētajām prasībām;</w:t>
      </w:r>
    </w:p>
    <w:p w:rsidR="00CA3F30" w:rsidRPr="001F6714" w:rsidRDefault="00CA3F30" w:rsidP="00CA3F30">
      <w:pPr>
        <w:widowControl w:val="0"/>
        <w:numPr>
          <w:ilvl w:val="2"/>
          <w:numId w:val="1"/>
        </w:numPr>
        <w:ind w:left="1843" w:hanging="709"/>
        <w:contextualSpacing/>
        <w:rPr>
          <w:rFonts w:eastAsia="Times New Roman" w:cs="Arial"/>
          <w:szCs w:val="20"/>
        </w:rPr>
      </w:pPr>
      <w:r w:rsidRPr="001F6714">
        <w:rPr>
          <w:rFonts w:eastAsia="Times New Roman" w:cs="Arial"/>
          <w:szCs w:val="20"/>
        </w:rPr>
        <w:t>sadarboties ar Pašvaldību un Ierosinātāju, pieprasot un sniedzot nepieciešamo informāciju darba gaitā, lai nodrošinātu Līguma izpildi noteiktajos termiņos;</w:t>
      </w:r>
    </w:p>
    <w:p w:rsidR="00CA3F30" w:rsidRPr="001F6714" w:rsidRDefault="00CA3F30" w:rsidP="00CA3F30">
      <w:pPr>
        <w:widowControl w:val="0"/>
        <w:numPr>
          <w:ilvl w:val="2"/>
          <w:numId w:val="1"/>
        </w:numPr>
        <w:ind w:left="1843" w:hanging="709"/>
        <w:contextualSpacing/>
        <w:rPr>
          <w:rFonts w:eastAsia="Times New Roman" w:cs="Arial"/>
          <w:szCs w:val="20"/>
        </w:rPr>
      </w:pPr>
      <w:r w:rsidRPr="001F6714">
        <w:rPr>
          <w:rFonts w:eastAsia="Times New Roman" w:cs="Arial"/>
          <w:szCs w:val="20"/>
        </w:rPr>
        <w:t>informēt un sniegt datus Pašvaldībai par speciālistiem, kuriem Teritorijas attīstības plānošanas informācijas sistēmas ietvaros ir nepieciešams piešķirt Valsts informācijas sistēmas savietotajā lietotāja tiesības Lokālplānojuma redakcijas izstrādei;</w:t>
      </w:r>
    </w:p>
    <w:p w:rsidR="00CA3F30" w:rsidRPr="001F6714" w:rsidRDefault="00CA3F30" w:rsidP="00CA3F30">
      <w:pPr>
        <w:widowControl w:val="0"/>
        <w:numPr>
          <w:ilvl w:val="2"/>
          <w:numId w:val="1"/>
        </w:numPr>
        <w:ind w:left="1843" w:hanging="709"/>
        <w:contextualSpacing/>
        <w:rPr>
          <w:rFonts w:eastAsia="Times New Roman" w:cs="Arial"/>
          <w:szCs w:val="20"/>
        </w:rPr>
      </w:pPr>
      <w:r w:rsidRPr="001F6714">
        <w:rPr>
          <w:rFonts w:eastAsia="Times New Roman" w:cs="Arial"/>
          <w:szCs w:val="20"/>
        </w:rPr>
        <w:t xml:space="preserve">sadarbojoties ar Pašvaldību piedalīties Lokālplānojuma publiskās apspriešanas </w:t>
      </w:r>
      <w:r w:rsidRPr="001F6714">
        <w:rPr>
          <w:rFonts w:eastAsia="Times New Roman" w:cs="Arial"/>
          <w:szCs w:val="20"/>
        </w:rPr>
        <w:lastRenderedPageBreak/>
        <w:t>procesā saskaņā ar Noteikumu un Darba uzdevuma 7.2.apakšpunkta prasībām;</w:t>
      </w:r>
    </w:p>
    <w:p w:rsidR="00CA3F30" w:rsidRPr="001F6714" w:rsidRDefault="00CA3F30" w:rsidP="00CA3F30">
      <w:pPr>
        <w:widowControl w:val="0"/>
        <w:numPr>
          <w:ilvl w:val="2"/>
          <w:numId w:val="1"/>
        </w:numPr>
        <w:ind w:left="1843" w:hanging="709"/>
        <w:contextualSpacing/>
        <w:rPr>
          <w:rFonts w:eastAsia="Times New Roman" w:cs="Arial"/>
          <w:szCs w:val="20"/>
        </w:rPr>
      </w:pPr>
      <w:r w:rsidRPr="001F6714">
        <w:rPr>
          <w:rFonts w:eastAsia="Times New Roman" w:cs="Arial"/>
          <w:szCs w:val="20"/>
        </w:rPr>
        <w:t>pēc publiskās apspriešanas sagatavot un iesniegt Pašvaldībai izstrādāto Lokālplānojuma redakciju, ziņojumu ar izvērtējumu par saņemtajiem privātpersonu priekšlikumiem un institūciju atzinumiem, kā arī pārskatu par publiskās apspriešanas norisi;</w:t>
      </w:r>
    </w:p>
    <w:p w:rsidR="00CA3F30" w:rsidRPr="001F6714" w:rsidRDefault="00CA3F30" w:rsidP="00CA3F30">
      <w:pPr>
        <w:widowControl w:val="0"/>
        <w:numPr>
          <w:ilvl w:val="2"/>
          <w:numId w:val="1"/>
        </w:numPr>
        <w:ind w:left="1843" w:hanging="709"/>
        <w:contextualSpacing/>
        <w:rPr>
          <w:rFonts w:eastAsia="Times New Roman" w:cs="Arial"/>
          <w:szCs w:val="20"/>
        </w:rPr>
      </w:pPr>
      <w:r w:rsidRPr="001F6714">
        <w:rPr>
          <w:rFonts w:eastAsia="Times New Roman" w:cs="Arial"/>
          <w:szCs w:val="20"/>
        </w:rPr>
        <w:t>rakstveidā nekavējoties informēt Pašvaldību par visiem apstākļiem, kas atklājušies Lokālplānojuma izstrādes procesā un var neparedzēti ietekmēt Līguma izpildi, kā arī rakstveidā saskaņot ar Pašvaldību jebkura Līguma izpildes procesā radušos nepieciešamo atkāpi no Līguma noteikumiem.</w:t>
      </w:r>
    </w:p>
    <w:p w:rsidR="00CA3F30" w:rsidRPr="001F6714" w:rsidRDefault="00CA3F30" w:rsidP="00CA3F30">
      <w:pPr>
        <w:widowControl w:val="0"/>
        <w:ind w:firstLine="0"/>
        <w:rPr>
          <w:rFonts w:eastAsia="Times New Roman" w:cs="Arial"/>
          <w:szCs w:val="20"/>
          <w:highlight w:val="yellow"/>
        </w:rPr>
      </w:pPr>
    </w:p>
    <w:p w:rsidR="00CA3F30" w:rsidRPr="001F6714" w:rsidRDefault="00CA3F30" w:rsidP="00CA3F30">
      <w:pPr>
        <w:widowControl w:val="0"/>
        <w:numPr>
          <w:ilvl w:val="0"/>
          <w:numId w:val="1"/>
        </w:numPr>
        <w:ind w:left="567" w:hanging="567"/>
        <w:contextualSpacing/>
        <w:rPr>
          <w:rFonts w:eastAsia="Times New Roman" w:cs="Arial"/>
          <w:b/>
          <w:bCs/>
          <w:szCs w:val="20"/>
        </w:rPr>
      </w:pPr>
      <w:r w:rsidRPr="001F6714">
        <w:rPr>
          <w:rFonts w:eastAsia="Times New Roman" w:cs="Arial"/>
          <w:b/>
          <w:bCs/>
          <w:szCs w:val="20"/>
        </w:rPr>
        <w:t>Līdzēju pārstāvji</w:t>
      </w:r>
    </w:p>
    <w:p w:rsidR="00CA3F30" w:rsidRPr="001F6714" w:rsidRDefault="00CA3F30" w:rsidP="00CA3F30">
      <w:pPr>
        <w:widowControl w:val="0"/>
        <w:numPr>
          <w:ilvl w:val="1"/>
          <w:numId w:val="1"/>
        </w:numPr>
        <w:ind w:left="1134" w:hanging="573"/>
        <w:contextualSpacing/>
        <w:rPr>
          <w:rFonts w:eastAsia="Times New Roman" w:cs="Arial"/>
          <w:szCs w:val="20"/>
        </w:rPr>
      </w:pPr>
      <w:r w:rsidRPr="001F6714">
        <w:rPr>
          <w:rFonts w:eastAsia="Times New Roman" w:cs="Arial"/>
          <w:szCs w:val="20"/>
        </w:rPr>
        <w:t>Darba jautājumu operatīvai risināšanai Līdzēji norīko savus pārstāvjus:</w:t>
      </w:r>
    </w:p>
    <w:p w:rsidR="00CA3F30" w:rsidRPr="001F6714" w:rsidRDefault="00CA3F30" w:rsidP="00CA3F30">
      <w:pPr>
        <w:widowControl w:val="0"/>
        <w:numPr>
          <w:ilvl w:val="1"/>
          <w:numId w:val="1"/>
        </w:numPr>
        <w:ind w:left="1134" w:hanging="573"/>
        <w:contextualSpacing/>
        <w:rPr>
          <w:rFonts w:eastAsia="Times New Roman" w:cs="Arial"/>
          <w:szCs w:val="20"/>
        </w:rPr>
      </w:pPr>
      <w:r w:rsidRPr="001F6714">
        <w:rPr>
          <w:rFonts w:eastAsia="Times New Roman" w:cs="Arial"/>
          <w:szCs w:val="20"/>
        </w:rPr>
        <w:t xml:space="preserve">Pašvaldības pārstāvis: </w:t>
      </w:r>
      <w:r w:rsidR="00A6199C" w:rsidRPr="001F6714">
        <w:rPr>
          <w:rFonts w:eastAsia="Times New Roman" w:cs="Arial"/>
          <w:szCs w:val="20"/>
        </w:rPr>
        <w:t>Baiba Eglīte</w:t>
      </w:r>
      <w:r w:rsidRPr="001F6714">
        <w:rPr>
          <w:rFonts w:eastAsia="Times New Roman" w:cs="Arial"/>
          <w:szCs w:val="20"/>
        </w:rPr>
        <w:t xml:space="preserve">, tālrunis </w:t>
      </w:r>
      <w:r w:rsidR="00A6199C" w:rsidRPr="001F6714">
        <w:t>26410622</w:t>
      </w:r>
      <w:r w:rsidRPr="001F6714">
        <w:rPr>
          <w:rFonts w:eastAsia="Times New Roman" w:cs="Arial"/>
          <w:szCs w:val="20"/>
        </w:rPr>
        <w:t xml:space="preserve">; </w:t>
      </w:r>
    </w:p>
    <w:p w:rsidR="00CA3F30" w:rsidRPr="001F6714" w:rsidRDefault="00CA3F30" w:rsidP="00CA3F30">
      <w:pPr>
        <w:widowControl w:val="0"/>
        <w:numPr>
          <w:ilvl w:val="1"/>
          <w:numId w:val="1"/>
        </w:numPr>
        <w:ind w:left="1134" w:hanging="573"/>
        <w:contextualSpacing/>
        <w:rPr>
          <w:rFonts w:eastAsia="Times New Roman" w:cs="Arial"/>
          <w:szCs w:val="20"/>
        </w:rPr>
      </w:pPr>
      <w:r w:rsidRPr="001F6714">
        <w:rPr>
          <w:rFonts w:eastAsia="Times New Roman" w:cs="Arial"/>
          <w:szCs w:val="20"/>
        </w:rPr>
        <w:t xml:space="preserve">Pašvaldības pārstāvis: Sandra </w:t>
      </w:r>
      <w:r w:rsidR="009D5462" w:rsidRPr="001F6714">
        <w:rPr>
          <w:rFonts w:eastAsia="Times New Roman" w:cs="Arial"/>
          <w:szCs w:val="20"/>
        </w:rPr>
        <w:t>Paegle</w:t>
      </w:r>
      <w:r w:rsidRPr="001F6714">
        <w:rPr>
          <w:rFonts w:eastAsia="Times New Roman" w:cs="Arial"/>
          <w:szCs w:val="20"/>
        </w:rPr>
        <w:t>, tālrunis 2</w:t>
      </w:r>
      <w:r w:rsidR="009D5462" w:rsidRPr="001F6714">
        <w:rPr>
          <w:rFonts w:eastAsia="Times New Roman" w:cs="Arial"/>
          <w:szCs w:val="20"/>
        </w:rPr>
        <w:t>5651724</w:t>
      </w:r>
      <w:r w:rsidRPr="001F6714">
        <w:rPr>
          <w:rFonts w:eastAsia="Times New Roman" w:cs="Arial"/>
          <w:szCs w:val="20"/>
        </w:rPr>
        <w:t>;</w:t>
      </w:r>
    </w:p>
    <w:p w:rsidR="001F6714" w:rsidRPr="00B760AD" w:rsidRDefault="001F6714" w:rsidP="001F6714">
      <w:pPr>
        <w:widowControl w:val="0"/>
        <w:numPr>
          <w:ilvl w:val="1"/>
          <w:numId w:val="1"/>
        </w:numPr>
        <w:ind w:left="1134" w:hanging="573"/>
        <w:contextualSpacing/>
        <w:rPr>
          <w:rFonts w:eastAsia="Times New Roman" w:cs="Arial"/>
          <w:szCs w:val="20"/>
        </w:rPr>
      </w:pPr>
      <w:r w:rsidRPr="00B760AD">
        <w:rPr>
          <w:rFonts w:eastAsia="Times New Roman" w:cs="Arial"/>
          <w:szCs w:val="20"/>
        </w:rPr>
        <w:t xml:space="preserve">Ierosinātāja pārstāvis no Satiksmes ministrijas: Inese Andersone, tālrunis 67028232; </w:t>
      </w:r>
    </w:p>
    <w:p w:rsidR="001F6714" w:rsidRPr="00B760AD" w:rsidRDefault="001F6714" w:rsidP="001F6714">
      <w:pPr>
        <w:widowControl w:val="0"/>
        <w:numPr>
          <w:ilvl w:val="1"/>
          <w:numId w:val="1"/>
        </w:numPr>
        <w:ind w:left="1134" w:hanging="573"/>
        <w:contextualSpacing/>
        <w:rPr>
          <w:rFonts w:eastAsia="Times New Roman" w:cs="Arial"/>
          <w:szCs w:val="20"/>
        </w:rPr>
      </w:pPr>
      <w:r w:rsidRPr="00B760AD">
        <w:rPr>
          <w:rFonts w:eastAsia="Times New Roman" w:cs="Arial"/>
          <w:szCs w:val="20"/>
        </w:rPr>
        <w:t>I</w:t>
      </w:r>
      <w:r>
        <w:rPr>
          <w:rFonts w:eastAsia="Times New Roman" w:cs="Arial"/>
          <w:szCs w:val="20"/>
        </w:rPr>
        <w:t>erosinātāja pārstāvis</w:t>
      </w:r>
      <w:r w:rsidRPr="00B760AD">
        <w:rPr>
          <w:rFonts w:eastAsia="Times New Roman" w:cs="Arial"/>
          <w:szCs w:val="20"/>
        </w:rPr>
        <w:t xml:space="preserve"> no SIA Eiropas Dzelzceļa līnijas: Elita Šveica, tālrunis 22177238. </w:t>
      </w:r>
    </w:p>
    <w:p w:rsidR="00CA3F30" w:rsidRPr="001F6714" w:rsidRDefault="00CA3F30" w:rsidP="00CA3F30">
      <w:pPr>
        <w:widowControl w:val="0"/>
        <w:ind w:firstLine="0"/>
        <w:rPr>
          <w:rFonts w:eastAsia="Times New Roman" w:cs="Arial"/>
          <w:szCs w:val="20"/>
          <w:highlight w:val="yellow"/>
        </w:rPr>
      </w:pPr>
    </w:p>
    <w:p w:rsidR="00CA3F30" w:rsidRPr="00302523" w:rsidRDefault="00CA3F30" w:rsidP="00CA3F30">
      <w:pPr>
        <w:widowControl w:val="0"/>
        <w:numPr>
          <w:ilvl w:val="0"/>
          <w:numId w:val="1"/>
        </w:numPr>
        <w:ind w:left="567" w:hanging="567"/>
        <w:contextualSpacing/>
        <w:rPr>
          <w:rFonts w:eastAsia="Times New Roman" w:cs="Arial"/>
          <w:b/>
          <w:bCs/>
          <w:szCs w:val="20"/>
        </w:rPr>
      </w:pPr>
      <w:r w:rsidRPr="00302523">
        <w:rPr>
          <w:rFonts w:eastAsia="Times New Roman" w:cs="Arial"/>
          <w:b/>
          <w:bCs/>
          <w:szCs w:val="20"/>
        </w:rPr>
        <w:t>Pušu atbildība</w:t>
      </w:r>
    </w:p>
    <w:p w:rsidR="00CA3F30" w:rsidRPr="00302523" w:rsidRDefault="00CA3F30" w:rsidP="00CA3F30">
      <w:pPr>
        <w:widowControl w:val="0"/>
        <w:numPr>
          <w:ilvl w:val="1"/>
          <w:numId w:val="1"/>
        </w:numPr>
        <w:ind w:left="1134" w:hanging="573"/>
        <w:contextualSpacing/>
        <w:rPr>
          <w:rFonts w:eastAsia="Times New Roman" w:cs="Arial"/>
          <w:szCs w:val="20"/>
        </w:rPr>
      </w:pPr>
      <w:r w:rsidRPr="00302523">
        <w:rPr>
          <w:rFonts w:eastAsia="Times New Roman" w:cs="Arial"/>
          <w:szCs w:val="20"/>
        </w:rPr>
        <w:t>Līdzēja līgumsaistību neizpilde ir attaisnojama, ja šis Līdzējs pierāda, ka neizpildes cēlonis bija kāds šķērslis, kuru tas nevarēja kontrolēt un nevarēja saprātīgi sagaidīt, lai šis Līdzējs paredzētu šķēršļa rašanos Līguma noslēgšanas brīdī vai izvairītos no šī šķēršļa, vai pārvarētu to vai tā sekas.</w:t>
      </w:r>
    </w:p>
    <w:p w:rsidR="00CA3F30" w:rsidRPr="00302523" w:rsidRDefault="00CA3F30" w:rsidP="00CA3F30">
      <w:pPr>
        <w:widowControl w:val="0"/>
        <w:numPr>
          <w:ilvl w:val="1"/>
          <w:numId w:val="1"/>
        </w:numPr>
        <w:ind w:left="1134" w:hanging="573"/>
        <w:contextualSpacing/>
        <w:rPr>
          <w:rFonts w:eastAsia="Times New Roman" w:cs="Arial"/>
          <w:szCs w:val="20"/>
        </w:rPr>
      </w:pPr>
      <w:r w:rsidRPr="00302523">
        <w:rPr>
          <w:rFonts w:eastAsia="Times New Roman" w:cs="Arial"/>
          <w:szCs w:val="20"/>
        </w:rPr>
        <w:t>Ja šķērslis ir īslaicīgs, saistību neizpilde ir attaisnota tikai uz saprātīgu laiku, kas noteikts, ņemot vērā šķēršļa ietekmi uz Līguma izpildi.</w:t>
      </w:r>
    </w:p>
    <w:p w:rsidR="00CA3F30" w:rsidRPr="00302523" w:rsidRDefault="00CA3F30" w:rsidP="00CA3F30">
      <w:pPr>
        <w:widowControl w:val="0"/>
        <w:numPr>
          <w:ilvl w:val="1"/>
          <w:numId w:val="1"/>
        </w:numPr>
        <w:ind w:left="1134" w:hanging="573"/>
        <w:contextualSpacing/>
        <w:rPr>
          <w:rFonts w:eastAsia="Times New Roman" w:cs="Arial"/>
          <w:szCs w:val="20"/>
        </w:rPr>
      </w:pPr>
      <w:r w:rsidRPr="00302523">
        <w:rPr>
          <w:rFonts w:eastAsia="Times New Roman" w:cs="Arial"/>
          <w:szCs w:val="20"/>
        </w:rPr>
        <w:t>Līdzēji ir atbildīgi par šajā Līgumā norādīto saistību izpildi un normatīvo aktu ievērošanu. Līdzēju saistības pret otru Līdzēju vai trešajām personām ietver atbildību par zaudējumiem, kas nodarīti otrajam Līdzējam vai trešajām personām, saskaņā ar normatīvajiem aktiem.</w:t>
      </w:r>
    </w:p>
    <w:p w:rsidR="00CA3F30" w:rsidRPr="001F6714" w:rsidRDefault="00CA3F30" w:rsidP="00CA3F30">
      <w:pPr>
        <w:widowControl w:val="0"/>
        <w:ind w:firstLine="0"/>
        <w:rPr>
          <w:rFonts w:eastAsia="Times New Roman" w:cs="Arial"/>
          <w:szCs w:val="20"/>
          <w:highlight w:val="yellow"/>
        </w:rPr>
      </w:pPr>
    </w:p>
    <w:p w:rsidR="00CA3F30" w:rsidRPr="00AF4883" w:rsidRDefault="00CA3F30" w:rsidP="00CA3F30">
      <w:pPr>
        <w:widowControl w:val="0"/>
        <w:numPr>
          <w:ilvl w:val="0"/>
          <w:numId w:val="1"/>
        </w:numPr>
        <w:ind w:left="567" w:hanging="567"/>
        <w:contextualSpacing/>
        <w:rPr>
          <w:rFonts w:eastAsia="Times New Roman" w:cs="Arial"/>
          <w:b/>
          <w:bCs/>
          <w:szCs w:val="20"/>
        </w:rPr>
      </w:pPr>
      <w:r w:rsidRPr="00AF4883">
        <w:rPr>
          <w:rFonts w:eastAsia="Times New Roman" w:cs="Arial"/>
          <w:b/>
          <w:bCs/>
          <w:szCs w:val="20"/>
        </w:rPr>
        <w:t>Līguma izbeigšana un grozīšana</w:t>
      </w:r>
    </w:p>
    <w:p w:rsidR="00CA3F30" w:rsidRPr="00AF4883" w:rsidRDefault="00CA3F30" w:rsidP="00CA3F30">
      <w:pPr>
        <w:widowControl w:val="0"/>
        <w:numPr>
          <w:ilvl w:val="1"/>
          <w:numId w:val="1"/>
        </w:numPr>
        <w:ind w:left="1134" w:hanging="573"/>
        <w:contextualSpacing/>
        <w:rPr>
          <w:rFonts w:eastAsia="Times New Roman" w:cs="Arial"/>
          <w:szCs w:val="20"/>
        </w:rPr>
      </w:pPr>
      <w:r w:rsidRPr="00AF4883">
        <w:rPr>
          <w:rFonts w:eastAsia="Times New Roman" w:cs="Arial"/>
          <w:szCs w:val="20"/>
        </w:rPr>
        <w:t>Līgums var tikt grozīts un papildināts tikai pēc Līdzēju savstarpējas vienošanās rakstiskā veidā. Šī vienošanās kļūst par Līguma pielikumu, un ir tā neatņemama sastāvdaļa.</w:t>
      </w:r>
    </w:p>
    <w:p w:rsidR="00CA3F30" w:rsidRPr="00AF4883" w:rsidRDefault="00CA3F30" w:rsidP="00CA3F30">
      <w:pPr>
        <w:widowControl w:val="0"/>
        <w:numPr>
          <w:ilvl w:val="1"/>
          <w:numId w:val="1"/>
        </w:numPr>
        <w:ind w:left="1134" w:hanging="573"/>
        <w:contextualSpacing/>
        <w:rPr>
          <w:rFonts w:eastAsia="Times New Roman" w:cs="Arial"/>
          <w:szCs w:val="20"/>
        </w:rPr>
      </w:pPr>
      <w:r w:rsidRPr="00AF4883">
        <w:rPr>
          <w:rFonts w:eastAsia="Times New Roman" w:cs="Arial"/>
          <w:szCs w:val="20"/>
        </w:rPr>
        <w:t>Līguma darbība var tikt izbeigta pirms termiņa, Līdzējiem par to rakstiski vienojoties. Katrs no Līdzējiem var vienpusēji atkāpties no Līguma, ja cits Līdzējs nepilda Līgumā noteiktos pienākumus un ja nav novērsis konstatēto Līguma saistību neizpildi 10 (desmit) dienu laikā no attiecīga paziņojuma pieņemšanas dienas. Šādā gadījumā Līdzējs, kurš vēlas atkāpties no Līguma, paziņo par to pārējiem Līdzējiem šajā punktā noteiktajā termiņā.</w:t>
      </w:r>
    </w:p>
    <w:p w:rsidR="00CA3F30" w:rsidRPr="00AF4883" w:rsidRDefault="00CA3F30" w:rsidP="00CA3F30">
      <w:pPr>
        <w:widowControl w:val="0"/>
        <w:ind w:firstLine="0"/>
        <w:rPr>
          <w:rFonts w:eastAsia="Times New Roman" w:cs="Arial"/>
          <w:szCs w:val="20"/>
        </w:rPr>
      </w:pPr>
    </w:p>
    <w:p w:rsidR="00CA3F30" w:rsidRPr="00AF4883" w:rsidRDefault="00CA3F30" w:rsidP="00CA3F30">
      <w:pPr>
        <w:widowControl w:val="0"/>
        <w:numPr>
          <w:ilvl w:val="0"/>
          <w:numId w:val="1"/>
        </w:numPr>
        <w:ind w:left="567" w:hanging="567"/>
        <w:contextualSpacing/>
        <w:rPr>
          <w:rFonts w:eastAsia="Times New Roman" w:cs="Arial"/>
          <w:b/>
          <w:bCs/>
          <w:szCs w:val="20"/>
        </w:rPr>
      </w:pPr>
      <w:r w:rsidRPr="00AF4883">
        <w:rPr>
          <w:rFonts w:eastAsia="Times New Roman" w:cs="Arial"/>
          <w:b/>
          <w:bCs/>
          <w:szCs w:val="20"/>
        </w:rPr>
        <w:t>Strīdu izskatīšana</w:t>
      </w:r>
    </w:p>
    <w:p w:rsidR="00CA3F30" w:rsidRPr="00AF4883" w:rsidRDefault="00CA3F30" w:rsidP="00CA3F30">
      <w:pPr>
        <w:widowControl w:val="0"/>
        <w:numPr>
          <w:ilvl w:val="1"/>
          <w:numId w:val="1"/>
        </w:numPr>
        <w:ind w:left="1134" w:hanging="573"/>
        <w:contextualSpacing/>
        <w:rPr>
          <w:rFonts w:eastAsia="Times New Roman" w:cs="Arial"/>
          <w:szCs w:val="20"/>
        </w:rPr>
      </w:pPr>
      <w:r w:rsidRPr="00AF4883">
        <w:rPr>
          <w:rFonts w:eastAsia="Times New Roman" w:cs="Arial"/>
          <w:szCs w:val="20"/>
        </w:rPr>
        <w:t>Līguma darbības laikā radušās domstarpības un strīdus Līdzēji risinās pārrunu ceļā, sastādot par to protokolu vai nosūtot rakstveida pretenzijas.</w:t>
      </w:r>
    </w:p>
    <w:p w:rsidR="00CA3F30" w:rsidRPr="00AF4883" w:rsidRDefault="00CA3F30" w:rsidP="00CA3F30">
      <w:pPr>
        <w:widowControl w:val="0"/>
        <w:numPr>
          <w:ilvl w:val="1"/>
          <w:numId w:val="1"/>
        </w:numPr>
        <w:ind w:left="1134" w:hanging="573"/>
        <w:contextualSpacing/>
        <w:rPr>
          <w:rFonts w:eastAsia="Times New Roman" w:cs="Arial"/>
          <w:szCs w:val="20"/>
        </w:rPr>
      </w:pPr>
      <w:r w:rsidRPr="00AF4883">
        <w:rPr>
          <w:rFonts w:eastAsia="Times New Roman" w:cs="Arial"/>
          <w:szCs w:val="20"/>
        </w:rPr>
        <w:t>Ja Līdzēji nevar panākt kopīgi pieņemamu risinājumu, strīds risināms normatīvajos aktos noteiktajā kārtībā.</w:t>
      </w:r>
    </w:p>
    <w:p w:rsidR="00CA3F30" w:rsidRPr="00AF4883" w:rsidRDefault="00CA3F30" w:rsidP="00CA3F30">
      <w:pPr>
        <w:widowControl w:val="0"/>
        <w:ind w:firstLine="0"/>
        <w:rPr>
          <w:rFonts w:eastAsia="Times New Roman" w:cs="Arial"/>
          <w:szCs w:val="20"/>
        </w:rPr>
      </w:pPr>
    </w:p>
    <w:p w:rsidR="00CA3F30" w:rsidRPr="00AF4883" w:rsidRDefault="00CA3F30" w:rsidP="00CA3F30">
      <w:pPr>
        <w:widowControl w:val="0"/>
        <w:numPr>
          <w:ilvl w:val="0"/>
          <w:numId w:val="1"/>
        </w:numPr>
        <w:ind w:left="567" w:hanging="567"/>
        <w:contextualSpacing/>
        <w:rPr>
          <w:rFonts w:eastAsia="Times New Roman" w:cs="Arial"/>
          <w:b/>
          <w:bCs/>
          <w:szCs w:val="20"/>
        </w:rPr>
      </w:pPr>
      <w:r w:rsidRPr="00AF4883">
        <w:rPr>
          <w:rFonts w:eastAsia="Times New Roman" w:cs="Arial"/>
          <w:b/>
          <w:bCs/>
          <w:szCs w:val="20"/>
        </w:rPr>
        <w:t>Noslēguma noteikumi</w:t>
      </w:r>
    </w:p>
    <w:p w:rsidR="00CA3F30" w:rsidRPr="00AF4883" w:rsidRDefault="00CA3F30" w:rsidP="00CA3F30">
      <w:pPr>
        <w:widowControl w:val="0"/>
        <w:numPr>
          <w:ilvl w:val="1"/>
          <w:numId w:val="1"/>
        </w:numPr>
        <w:ind w:left="1134" w:hanging="573"/>
        <w:contextualSpacing/>
        <w:rPr>
          <w:rFonts w:eastAsia="Times New Roman" w:cs="Arial"/>
          <w:szCs w:val="20"/>
        </w:rPr>
      </w:pPr>
      <w:r w:rsidRPr="00AF4883">
        <w:rPr>
          <w:rFonts w:eastAsia="Times New Roman" w:cs="Arial"/>
          <w:szCs w:val="20"/>
        </w:rPr>
        <w:t>Līguma izpildes laikā iegūtā informācija ir konfidenciāla un to nedrīkst izpaust trešajām personām bez rakstiskas Līdzēju piekrišanas. Šī punkta noteikumi neattiecas uz informāciju, kura ir publiski pieejama un informāciju, kas atklājama saskaņā ar tiesību aktiem.</w:t>
      </w:r>
    </w:p>
    <w:p w:rsidR="00CA3F30" w:rsidRPr="00AF4883" w:rsidRDefault="00CA3F30" w:rsidP="00CA3F30">
      <w:pPr>
        <w:widowControl w:val="0"/>
        <w:numPr>
          <w:ilvl w:val="1"/>
          <w:numId w:val="1"/>
        </w:numPr>
        <w:ind w:left="1134" w:hanging="573"/>
        <w:contextualSpacing/>
        <w:rPr>
          <w:rFonts w:eastAsia="Times New Roman" w:cs="Arial"/>
          <w:szCs w:val="20"/>
        </w:rPr>
      </w:pPr>
      <w:r w:rsidRPr="00AF4883">
        <w:rPr>
          <w:rFonts w:eastAsia="Times New Roman" w:cs="Arial"/>
          <w:szCs w:val="20"/>
        </w:rPr>
        <w:t xml:space="preserve">Ja pārstāj darboties viens vai vairāki šī Līguma noteikumi, pārējie Līguma noteikumi </w:t>
      </w:r>
      <w:r w:rsidRPr="00AF4883">
        <w:rPr>
          <w:rFonts w:eastAsia="Times New Roman" w:cs="Arial"/>
          <w:szCs w:val="20"/>
        </w:rPr>
        <w:lastRenderedPageBreak/>
        <w:t>paliek spēkā, ciktāl to neatceļ spēku zaudējušie Līguma punkti vai daļas.</w:t>
      </w:r>
    </w:p>
    <w:p w:rsidR="00CA3F30" w:rsidRPr="00AF4883" w:rsidRDefault="00CA3F30" w:rsidP="00CA3F30">
      <w:pPr>
        <w:widowControl w:val="0"/>
        <w:numPr>
          <w:ilvl w:val="1"/>
          <w:numId w:val="1"/>
        </w:numPr>
        <w:ind w:left="1134" w:hanging="573"/>
        <w:contextualSpacing/>
        <w:rPr>
          <w:rFonts w:eastAsia="Times New Roman" w:cs="Arial"/>
          <w:szCs w:val="20"/>
        </w:rPr>
      </w:pPr>
      <w:r w:rsidRPr="00AF4883">
        <w:rPr>
          <w:rFonts w:eastAsia="Times New Roman" w:cs="Arial"/>
          <w:szCs w:val="20"/>
        </w:rPr>
        <w:t>Izmaiņas Līgumā un papildinājumi stājas spēkā tikai tad, ja par to ir panākta Līdzēju rakstiska vienošanās.</w:t>
      </w:r>
    </w:p>
    <w:p w:rsidR="00CA3F30" w:rsidRPr="00AF4883" w:rsidRDefault="00CA3F30" w:rsidP="00CA3F30">
      <w:pPr>
        <w:widowControl w:val="0"/>
        <w:numPr>
          <w:ilvl w:val="1"/>
          <w:numId w:val="1"/>
        </w:numPr>
        <w:ind w:left="1134" w:hanging="573"/>
        <w:contextualSpacing/>
        <w:rPr>
          <w:rFonts w:eastAsia="Times New Roman" w:cs="Arial"/>
          <w:szCs w:val="20"/>
        </w:rPr>
      </w:pPr>
      <w:r w:rsidRPr="00AF4883">
        <w:rPr>
          <w:rFonts w:eastAsia="Times New Roman" w:cs="Arial"/>
          <w:szCs w:val="20"/>
        </w:rPr>
        <w:t>Līgums ir izstrādāts un parakstīts 3 (trīs) eksemplāros, katram Līdzējam pa vienam Līguma eksemplāram; visiem Līguma eksemplāriem ir vienāds juridisks spēks.</w:t>
      </w:r>
    </w:p>
    <w:p w:rsidR="00CA3F30" w:rsidRPr="00AF4883" w:rsidRDefault="00CA3F30" w:rsidP="00CA3F30">
      <w:pPr>
        <w:widowControl w:val="0"/>
        <w:numPr>
          <w:ilvl w:val="1"/>
          <w:numId w:val="1"/>
        </w:numPr>
        <w:ind w:left="1134" w:hanging="573"/>
        <w:contextualSpacing/>
        <w:rPr>
          <w:rFonts w:eastAsia="Times New Roman" w:cs="Arial"/>
          <w:szCs w:val="20"/>
        </w:rPr>
      </w:pPr>
      <w:r w:rsidRPr="00AF4883">
        <w:rPr>
          <w:rFonts w:eastAsia="Times New Roman" w:cs="Arial"/>
          <w:szCs w:val="20"/>
        </w:rPr>
        <w:t>Līgums stājas spēkā ar tā parakstīšanas brīdi un ir spēkā līdz Līdzēju saistību pilnīgai izpildei.</w:t>
      </w:r>
    </w:p>
    <w:p w:rsidR="00CA3F30" w:rsidRPr="001F6714" w:rsidRDefault="00CA3F30" w:rsidP="00CA3F30">
      <w:pPr>
        <w:widowControl w:val="0"/>
        <w:ind w:firstLine="0"/>
        <w:rPr>
          <w:rFonts w:eastAsia="Times New Roman" w:cs="Arial"/>
          <w:szCs w:val="20"/>
          <w:highlight w:val="yellow"/>
        </w:rPr>
      </w:pPr>
    </w:p>
    <w:p w:rsidR="00CA3F30" w:rsidRPr="001F6714" w:rsidRDefault="00CA3F30" w:rsidP="00CA3F30">
      <w:pPr>
        <w:widowControl w:val="0"/>
        <w:ind w:firstLine="0"/>
        <w:jc w:val="left"/>
        <w:rPr>
          <w:rFonts w:eastAsia="Times New Roman" w:cs="Arial"/>
          <w:szCs w:val="20"/>
          <w:highlight w:val="yellow"/>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043"/>
      </w:tblGrid>
      <w:tr w:rsidR="00CA3F30" w:rsidRPr="00AF4883" w:rsidTr="009C1454">
        <w:tc>
          <w:tcPr>
            <w:tcW w:w="4253" w:type="dxa"/>
          </w:tcPr>
          <w:p w:rsidR="00CA3F30" w:rsidRPr="00AF4883" w:rsidRDefault="00CA3F30" w:rsidP="009C1454">
            <w:pPr>
              <w:widowControl w:val="0"/>
              <w:rPr>
                <w:rFonts w:ascii="Times New Roman" w:eastAsia="Times New Roman" w:hAnsi="Times New Roman" w:cs="Times New Roman"/>
                <w:b/>
                <w:bCs/>
                <w:sz w:val="24"/>
                <w:szCs w:val="24"/>
              </w:rPr>
            </w:pPr>
            <w:r w:rsidRPr="00AF4883">
              <w:rPr>
                <w:rFonts w:ascii="Times New Roman" w:eastAsia="Times New Roman" w:hAnsi="Times New Roman" w:cs="Times New Roman"/>
                <w:b/>
                <w:bCs/>
                <w:sz w:val="24"/>
                <w:szCs w:val="24"/>
              </w:rPr>
              <w:t>Pašvaldība:</w:t>
            </w:r>
          </w:p>
          <w:p w:rsidR="00CA3F30" w:rsidRPr="00AF4883" w:rsidRDefault="00CA3F30" w:rsidP="009C1454">
            <w:pPr>
              <w:widowControl w:val="0"/>
              <w:rPr>
                <w:rFonts w:ascii="Times New Roman" w:eastAsia="Times New Roman" w:hAnsi="Times New Roman" w:cs="Times New Roman"/>
                <w:sz w:val="24"/>
                <w:szCs w:val="24"/>
              </w:rPr>
            </w:pPr>
            <w:r w:rsidRPr="00AF4883">
              <w:rPr>
                <w:rFonts w:ascii="Times New Roman" w:eastAsia="Times New Roman" w:hAnsi="Times New Roman" w:cs="Times New Roman"/>
                <w:sz w:val="24"/>
                <w:szCs w:val="24"/>
              </w:rPr>
              <w:t>Reģ.Nr.90009114631,</w:t>
            </w:r>
          </w:p>
          <w:p w:rsidR="00CA3F30" w:rsidRPr="00AF4883" w:rsidRDefault="00CA3F30" w:rsidP="009C1454">
            <w:pPr>
              <w:widowControl w:val="0"/>
              <w:rPr>
                <w:rFonts w:ascii="Times New Roman" w:eastAsia="Times New Roman" w:hAnsi="Times New Roman" w:cs="Times New Roman"/>
                <w:sz w:val="24"/>
                <w:szCs w:val="24"/>
              </w:rPr>
            </w:pPr>
            <w:r w:rsidRPr="00AF4883">
              <w:rPr>
                <w:rFonts w:ascii="Times New Roman" w:eastAsia="Times New Roman" w:hAnsi="Times New Roman" w:cs="Times New Roman"/>
                <w:sz w:val="24"/>
                <w:szCs w:val="24"/>
              </w:rPr>
              <w:t>Limbažu novada pašvaldība,</w:t>
            </w:r>
          </w:p>
          <w:p w:rsidR="00CA3F30" w:rsidRPr="00AF4883" w:rsidRDefault="00CA3F30" w:rsidP="009C1454">
            <w:pPr>
              <w:widowControl w:val="0"/>
              <w:rPr>
                <w:rFonts w:ascii="Times New Roman" w:eastAsia="Times New Roman" w:hAnsi="Times New Roman" w:cs="Times New Roman"/>
                <w:sz w:val="24"/>
                <w:szCs w:val="24"/>
              </w:rPr>
            </w:pPr>
            <w:r w:rsidRPr="00AF4883">
              <w:rPr>
                <w:rFonts w:ascii="Times New Roman" w:eastAsia="Times New Roman" w:hAnsi="Times New Roman" w:cs="Times New Roman"/>
                <w:sz w:val="24"/>
                <w:szCs w:val="24"/>
              </w:rPr>
              <w:t>Rīgas iela 16, Limbaži, Limbažu novads, LV-4001.</w:t>
            </w:r>
          </w:p>
          <w:p w:rsidR="00CA3F30" w:rsidRPr="00AF4883" w:rsidRDefault="00CA3F30" w:rsidP="009C1454">
            <w:pPr>
              <w:widowControl w:val="0"/>
              <w:rPr>
                <w:rFonts w:ascii="Times New Roman" w:eastAsia="Times New Roman" w:hAnsi="Times New Roman" w:cs="Times New Roman"/>
                <w:sz w:val="24"/>
                <w:szCs w:val="24"/>
              </w:rPr>
            </w:pPr>
          </w:p>
        </w:tc>
        <w:tc>
          <w:tcPr>
            <w:tcW w:w="4043" w:type="dxa"/>
          </w:tcPr>
          <w:p w:rsidR="00CA3F30" w:rsidRPr="00AF4883" w:rsidRDefault="00CA3F30" w:rsidP="009C1454">
            <w:pPr>
              <w:widowControl w:val="0"/>
              <w:jc w:val="right"/>
              <w:rPr>
                <w:rFonts w:ascii="Times New Roman" w:eastAsia="Times New Roman" w:hAnsi="Times New Roman" w:cs="Times New Roman"/>
                <w:sz w:val="24"/>
                <w:szCs w:val="24"/>
              </w:rPr>
            </w:pPr>
            <w:r w:rsidRPr="00AF4883">
              <w:rPr>
                <w:rFonts w:ascii="Times New Roman" w:eastAsia="Times New Roman" w:hAnsi="Times New Roman" w:cs="Times New Roman"/>
                <w:sz w:val="24"/>
                <w:szCs w:val="24"/>
              </w:rPr>
              <w:t>/</w:t>
            </w:r>
            <w:r w:rsidR="00C7309D" w:rsidRPr="00AF4883">
              <w:rPr>
                <w:rFonts w:ascii="Times New Roman" w:eastAsia="Times New Roman" w:hAnsi="Times New Roman" w:cs="Times New Roman"/>
                <w:sz w:val="24"/>
                <w:szCs w:val="24"/>
              </w:rPr>
              <w:t xml:space="preserve">Domes </w:t>
            </w:r>
            <w:r w:rsidRPr="00AF4883">
              <w:rPr>
                <w:rFonts w:ascii="Times New Roman" w:eastAsia="Times New Roman" w:hAnsi="Times New Roman" w:cs="Times New Roman"/>
                <w:sz w:val="24"/>
                <w:szCs w:val="24"/>
              </w:rPr>
              <w:t>priekšsēdētājs</w:t>
            </w:r>
          </w:p>
          <w:p w:rsidR="00CA3F30" w:rsidRPr="00AF4883" w:rsidRDefault="00CA3F30" w:rsidP="009C1454">
            <w:pPr>
              <w:widowControl w:val="0"/>
              <w:jc w:val="right"/>
              <w:rPr>
                <w:rFonts w:ascii="Times New Roman" w:eastAsia="Times New Roman" w:hAnsi="Times New Roman" w:cs="Times New Roman"/>
                <w:sz w:val="24"/>
                <w:szCs w:val="24"/>
              </w:rPr>
            </w:pPr>
            <w:r w:rsidRPr="00AF4883">
              <w:rPr>
                <w:rFonts w:ascii="Times New Roman" w:eastAsia="Times New Roman" w:hAnsi="Times New Roman" w:cs="Times New Roman"/>
                <w:sz w:val="24"/>
                <w:szCs w:val="24"/>
              </w:rPr>
              <w:t>D.Zemmers /</w:t>
            </w:r>
          </w:p>
        </w:tc>
      </w:tr>
      <w:tr w:rsidR="00CA3F30" w:rsidRPr="00AF4883" w:rsidTr="009C1454">
        <w:tc>
          <w:tcPr>
            <w:tcW w:w="4253" w:type="dxa"/>
          </w:tcPr>
          <w:p w:rsidR="00CA3F30" w:rsidRPr="00AF4883" w:rsidRDefault="00CA3F30" w:rsidP="009C1454">
            <w:pPr>
              <w:widowControl w:val="0"/>
              <w:rPr>
                <w:rFonts w:ascii="Times New Roman" w:eastAsia="Times New Roman" w:hAnsi="Times New Roman" w:cs="Times New Roman"/>
                <w:b/>
                <w:bCs/>
                <w:sz w:val="24"/>
                <w:szCs w:val="24"/>
              </w:rPr>
            </w:pPr>
            <w:r w:rsidRPr="00AF4883">
              <w:rPr>
                <w:rFonts w:ascii="Times New Roman" w:eastAsia="Times New Roman" w:hAnsi="Times New Roman" w:cs="Times New Roman"/>
                <w:b/>
                <w:bCs/>
                <w:sz w:val="24"/>
                <w:szCs w:val="24"/>
              </w:rPr>
              <w:t>Ierosinātājs:</w:t>
            </w:r>
            <w:r w:rsidRPr="00AF4883">
              <w:rPr>
                <w:rFonts w:ascii="Times New Roman" w:eastAsia="Times New Roman" w:hAnsi="Times New Roman" w:cs="Times New Roman"/>
                <w:b/>
                <w:bCs/>
                <w:sz w:val="24"/>
                <w:szCs w:val="24"/>
              </w:rPr>
              <w:tab/>
            </w:r>
            <w:r w:rsidRPr="00AF4883">
              <w:rPr>
                <w:rFonts w:ascii="Times New Roman" w:eastAsia="Times New Roman" w:hAnsi="Times New Roman" w:cs="Times New Roman"/>
                <w:b/>
                <w:bCs/>
                <w:sz w:val="24"/>
                <w:szCs w:val="24"/>
              </w:rPr>
              <w:tab/>
            </w:r>
            <w:r w:rsidRPr="00AF4883">
              <w:rPr>
                <w:rFonts w:ascii="Times New Roman" w:eastAsia="Times New Roman" w:hAnsi="Times New Roman" w:cs="Times New Roman"/>
                <w:b/>
                <w:bCs/>
                <w:sz w:val="24"/>
                <w:szCs w:val="24"/>
              </w:rPr>
              <w:tab/>
            </w:r>
          </w:p>
          <w:p w:rsidR="00CA3F30" w:rsidRPr="00AF4883" w:rsidRDefault="00CA3F30" w:rsidP="009C1454">
            <w:pPr>
              <w:widowControl w:val="0"/>
              <w:rPr>
                <w:rFonts w:ascii="Times New Roman" w:eastAsia="Times New Roman" w:hAnsi="Times New Roman" w:cs="Times New Roman"/>
                <w:sz w:val="24"/>
                <w:szCs w:val="24"/>
              </w:rPr>
            </w:pPr>
            <w:r w:rsidRPr="00AF4883">
              <w:rPr>
                <w:rFonts w:ascii="Times New Roman" w:eastAsia="Times New Roman" w:hAnsi="Times New Roman" w:cs="Times New Roman"/>
                <w:sz w:val="24"/>
                <w:szCs w:val="24"/>
              </w:rPr>
              <w:t>Reģ.Nr.LV90000088687,</w:t>
            </w:r>
          </w:p>
          <w:p w:rsidR="00CA3F30" w:rsidRPr="00AF4883" w:rsidRDefault="00CA3F30" w:rsidP="009C1454">
            <w:pPr>
              <w:widowControl w:val="0"/>
              <w:rPr>
                <w:rFonts w:ascii="Times New Roman" w:eastAsia="Times New Roman" w:hAnsi="Times New Roman" w:cs="Times New Roman"/>
                <w:sz w:val="24"/>
                <w:szCs w:val="24"/>
              </w:rPr>
            </w:pPr>
            <w:r w:rsidRPr="00AF4883">
              <w:rPr>
                <w:rFonts w:ascii="Times New Roman" w:eastAsia="Times New Roman" w:hAnsi="Times New Roman" w:cs="Times New Roman"/>
                <w:sz w:val="24"/>
                <w:szCs w:val="24"/>
              </w:rPr>
              <w:t xml:space="preserve">Latvijas Republikas Satiksmes ministrija, </w:t>
            </w:r>
          </w:p>
          <w:p w:rsidR="00CA3F30" w:rsidRPr="00AF4883" w:rsidRDefault="00CA3F30" w:rsidP="009C1454">
            <w:pPr>
              <w:widowControl w:val="0"/>
              <w:rPr>
                <w:rFonts w:ascii="Times New Roman" w:eastAsia="Times New Roman" w:hAnsi="Times New Roman" w:cs="Times New Roman"/>
                <w:sz w:val="24"/>
                <w:szCs w:val="24"/>
              </w:rPr>
            </w:pPr>
            <w:r w:rsidRPr="00AF4883">
              <w:rPr>
                <w:rFonts w:ascii="Times New Roman" w:eastAsia="Times New Roman" w:hAnsi="Times New Roman" w:cs="Times New Roman"/>
                <w:sz w:val="24"/>
                <w:szCs w:val="24"/>
              </w:rPr>
              <w:t>Gogoļa iela 3, Rīga, LV-1743.</w:t>
            </w:r>
          </w:p>
          <w:p w:rsidR="00CA3F30" w:rsidRPr="00AF4883" w:rsidRDefault="00CA3F30" w:rsidP="009C1454">
            <w:pPr>
              <w:widowControl w:val="0"/>
              <w:rPr>
                <w:rFonts w:ascii="Times New Roman" w:eastAsia="Times New Roman" w:hAnsi="Times New Roman" w:cs="Times New Roman"/>
                <w:sz w:val="24"/>
                <w:szCs w:val="24"/>
              </w:rPr>
            </w:pPr>
          </w:p>
        </w:tc>
        <w:tc>
          <w:tcPr>
            <w:tcW w:w="4043" w:type="dxa"/>
          </w:tcPr>
          <w:p w:rsidR="00CA3F30" w:rsidRPr="00AF4883" w:rsidRDefault="00CA3F30" w:rsidP="009C1454">
            <w:pPr>
              <w:widowControl w:val="0"/>
              <w:jc w:val="right"/>
              <w:rPr>
                <w:rFonts w:ascii="Times New Roman" w:eastAsia="Times New Roman" w:hAnsi="Times New Roman" w:cs="Times New Roman"/>
                <w:sz w:val="24"/>
                <w:szCs w:val="24"/>
              </w:rPr>
            </w:pPr>
            <w:r w:rsidRPr="00AF4883">
              <w:rPr>
                <w:rFonts w:ascii="Times New Roman" w:eastAsia="Times New Roman" w:hAnsi="Times New Roman" w:cs="Times New Roman"/>
                <w:sz w:val="24"/>
                <w:szCs w:val="24"/>
              </w:rPr>
              <w:t>/valsts sekretār</w:t>
            </w:r>
            <w:r w:rsidR="00AF4883" w:rsidRPr="00AF4883">
              <w:rPr>
                <w:rFonts w:ascii="Times New Roman" w:eastAsia="Times New Roman" w:hAnsi="Times New Roman" w:cs="Times New Roman"/>
                <w:sz w:val="24"/>
                <w:szCs w:val="24"/>
              </w:rPr>
              <w:t>e</w:t>
            </w:r>
            <w:r w:rsidRPr="00AF4883">
              <w:rPr>
                <w:rFonts w:ascii="Times New Roman" w:eastAsia="Times New Roman" w:hAnsi="Times New Roman" w:cs="Times New Roman"/>
                <w:sz w:val="24"/>
                <w:szCs w:val="24"/>
              </w:rPr>
              <w:t xml:space="preserve"> </w:t>
            </w:r>
          </w:p>
          <w:p w:rsidR="00CA3F30" w:rsidRPr="00AF4883" w:rsidRDefault="00AF4883" w:rsidP="00AF4883">
            <w:pPr>
              <w:widowControl w:val="0"/>
              <w:jc w:val="right"/>
              <w:rPr>
                <w:rFonts w:ascii="Times New Roman" w:eastAsia="Times New Roman" w:hAnsi="Times New Roman" w:cs="Times New Roman"/>
                <w:sz w:val="24"/>
                <w:szCs w:val="24"/>
              </w:rPr>
            </w:pPr>
            <w:r w:rsidRPr="00AF4883">
              <w:rPr>
                <w:rFonts w:ascii="Times New Roman" w:eastAsia="Times New Roman" w:hAnsi="Times New Roman" w:cs="Times New Roman"/>
                <w:sz w:val="24"/>
                <w:szCs w:val="24"/>
              </w:rPr>
              <w:t>I</w:t>
            </w:r>
            <w:r w:rsidR="00CA3F30" w:rsidRPr="00AF4883">
              <w:rPr>
                <w:rFonts w:ascii="Times New Roman" w:eastAsia="Times New Roman" w:hAnsi="Times New Roman" w:cs="Times New Roman"/>
                <w:sz w:val="24"/>
                <w:szCs w:val="24"/>
              </w:rPr>
              <w:t>.</w:t>
            </w:r>
            <w:r w:rsidRPr="00AF4883">
              <w:rPr>
                <w:rFonts w:ascii="Times New Roman" w:eastAsia="Times New Roman" w:hAnsi="Times New Roman" w:cs="Times New Roman"/>
                <w:sz w:val="24"/>
                <w:szCs w:val="24"/>
              </w:rPr>
              <w:t>Stepanova</w:t>
            </w:r>
            <w:r w:rsidR="00CA3F30" w:rsidRPr="00AF4883">
              <w:rPr>
                <w:rFonts w:ascii="Times New Roman" w:eastAsia="Times New Roman" w:hAnsi="Times New Roman" w:cs="Times New Roman"/>
                <w:sz w:val="24"/>
                <w:szCs w:val="24"/>
              </w:rPr>
              <w:t>/</w:t>
            </w:r>
          </w:p>
        </w:tc>
      </w:tr>
      <w:tr w:rsidR="00CA3F30" w:rsidRPr="000A1076" w:rsidTr="009C1454">
        <w:tc>
          <w:tcPr>
            <w:tcW w:w="4253" w:type="dxa"/>
          </w:tcPr>
          <w:p w:rsidR="00CA3F30" w:rsidRPr="00AF4883" w:rsidRDefault="00CA3F30" w:rsidP="009C1454">
            <w:pPr>
              <w:widowControl w:val="0"/>
              <w:rPr>
                <w:rFonts w:ascii="Times New Roman" w:eastAsia="Times New Roman" w:hAnsi="Times New Roman" w:cs="Times New Roman"/>
                <w:sz w:val="24"/>
                <w:szCs w:val="24"/>
              </w:rPr>
            </w:pPr>
            <w:r w:rsidRPr="00AF4883">
              <w:rPr>
                <w:rFonts w:ascii="Times New Roman" w:eastAsia="Times New Roman" w:hAnsi="Times New Roman" w:cs="Times New Roman"/>
                <w:b/>
                <w:bCs/>
                <w:sz w:val="24"/>
                <w:szCs w:val="24"/>
              </w:rPr>
              <w:t>Izstrādātājs:</w:t>
            </w:r>
            <w:r w:rsidRPr="00AF4883">
              <w:rPr>
                <w:rFonts w:ascii="Times New Roman" w:eastAsia="Times New Roman" w:hAnsi="Times New Roman" w:cs="Times New Roman"/>
                <w:b/>
                <w:bCs/>
                <w:sz w:val="24"/>
                <w:szCs w:val="24"/>
              </w:rPr>
              <w:tab/>
            </w:r>
          </w:p>
          <w:p w:rsidR="00CA3F30" w:rsidRPr="00AF4883" w:rsidRDefault="00AF4883" w:rsidP="009C1454">
            <w:pPr>
              <w:widowControl w:val="0"/>
              <w:rPr>
                <w:rFonts w:ascii="Times New Roman" w:eastAsia="Times New Roman" w:hAnsi="Times New Roman" w:cs="Times New Roman"/>
                <w:sz w:val="24"/>
                <w:szCs w:val="24"/>
              </w:rPr>
            </w:pPr>
            <w:r w:rsidRPr="00AF4883">
              <w:rPr>
                <w:rFonts w:ascii="Times New Roman" w:eastAsia="Times New Roman" w:hAnsi="Times New Roman" w:cs="Times New Roman"/>
                <w:sz w:val="24"/>
                <w:szCs w:val="24"/>
              </w:rPr>
              <w:t>(Tiks noteikts iepirkuma kārtībā, divās kārtās, pamatojoties uz pašvaldības darba uzdevumu lokālplānojuma izstrādei)</w:t>
            </w:r>
          </w:p>
        </w:tc>
        <w:tc>
          <w:tcPr>
            <w:tcW w:w="4043" w:type="dxa"/>
          </w:tcPr>
          <w:p w:rsidR="00CA3F30" w:rsidRPr="001F6714" w:rsidRDefault="00CA3F30" w:rsidP="009C1454">
            <w:pPr>
              <w:widowControl w:val="0"/>
              <w:jc w:val="right"/>
              <w:rPr>
                <w:rFonts w:ascii="Times New Roman" w:eastAsia="Times New Roman" w:hAnsi="Times New Roman" w:cs="Times New Roman"/>
                <w:sz w:val="24"/>
                <w:szCs w:val="24"/>
                <w:highlight w:val="yellow"/>
              </w:rPr>
            </w:pPr>
          </w:p>
        </w:tc>
      </w:tr>
    </w:tbl>
    <w:p w:rsidR="00CA3F30" w:rsidRPr="000A1076" w:rsidRDefault="00CA3F30" w:rsidP="00CA3F30">
      <w:pPr>
        <w:widowControl w:val="0"/>
        <w:ind w:firstLine="0"/>
        <w:jc w:val="left"/>
        <w:rPr>
          <w:rFonts w:eastAsia="Times New Roman" w:cs="Arial"/>
          <w:szCs w:val="20"/>
        </w:rPr>
      </w:pPr>
    </w:p>
    <w:p w:rsidR="00CA3F30" w:rsidRPr="000A1076" w:rsidRDefault="00CA3F30" w:rsidP="00CA3F30">
      <w:pPr>
        <w:widowControl w:val="0"/>
        <w:ind w:firstLine="0"/>
        <w:jc w:val="left"/>
        <w:rPr>
          <w:rFonts w:eastAsia="Times New Roman" w:cs="Arial"/>
          <w:szCs w:val="20"/>
        </w:rPr>
      </w:pPr>
    </w:p>
    <w:p w:rsidR="00CA3F30" w:rsidRPr="000A1076" w:rsidRDefault="00CA3F30" w:rsidP="00CA3F30">
      <w:pPr>
        <w:autoSpaceDE w:val="0"/>
        <w:autoSpaceDN w:val="0"/>
        <w:adjustRightInd w:val="0"/>
        <w:ind w:firstLine="0"/>
        <w:contextualSpacing/>
        <w:jc w:val="center"/>
        <w:rPr>
          <w:rFonts w:eastAsia="Times New Roman"/>
          <w:b/>
          <w:bCs/>
          <w:lang w:eastAsia="lv-LV"/>
        </w:rPr>
      </w:pPr>
    </w:p>
    <w:p w:rsidR="00640AA5" w:rsidRPr="00CA3F30" w:rsidRDefault="00640AA5" w:rsidP="00CA3F30">
      <w:pPr>
        <w:ind w:firstLine="0"/>
        <w:rPr>
          <w:rFonts w:eastAsia="Times New Roman"/>
          <w:b/>
          <w:bCs/>
          <w:lang w:eastAsia="lv-LV"/>
        </w:rPr>
      </w:pPr>
    </w:p>
    <w:sectPr w:rsidR="00640AA5" w:rsidRPr="00CA3F30" w:rsidSect="00FE78CB">
      <w:headerReference w:type="default" r:id="rId7"/>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393C" w:rsidRDefault="00AA393C" w:rsidP="00CA3F30">
      <w:r>
        <w:separator/>
      </w:r>
    </w:p>
  </w:endnote>
  <w:endnote w:type="continuationSeparator" w:id="0">
    <w:p w:rsidR="00AA393C" w:rsidRDefault="00AA393C" w:rsidP="00CA3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393C" w:rsidRDefault="00AA393C" w:rsidP="00CA3F30">
      <w:r>
        <w:separator/>
      </w:r>
    </w:p>
  </w:footnote>
  <w:footnote w:type="continuationSeparator" w:id="0">
    <w:p w:rsidR="00AA393C" w:rsidRDefault="00AA393C" w:rsidP="00CA3F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7728455"/>
      <w:docPartObj>
        <w:docPartGallery w:val="Page Numbers (Top of Page)"/>
        <w:docPartUnique/>
      </w:docPartObj>
    </w:sdtPr>
    <w:sdtEndPr/>
    <w:sdtContent>
      <w:p w:rsidR="00CA3F30" w:rsidRDefault="00CA3F30" w:rsidP="00CA3F30">
        <w:pPr>
          <w:pStyle w:val="Galvene"/>
          <w:ind w:firstLine="0"/>
          <w:jc w:val="center"/>
        </w:pPr>
        <w:r>
          <w:fldChar w:fldCharType="begin"/>
        </w:r>
        <w:r>
          <w:instrText>PAGE   \* MERGEFORMAT</w:instrText>
        </w:r>
        <w:r>
          <w:fldChar w:fldCharType="separate"/>
        </w:r>
        <w:r w:rsidR="00FE78CB">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397A2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F30"/>
    <w:rsid w:val="00115013"/>
    <w:rsid w:val="001F6714"/>
    <w:rsid w:val="00302523"/>
    <w:rsid w:val="003B1D3D"/>
    <w:rsid w:val="004714BB"/>
    <w:rsid w:val="004D0301"/>
    <w:rsid w:val="00640AA5"/>
    <w:rsid w:val="00654FE8"/>
    <w:rsid w:val="006623D5"/>
    <w:rsid w:val="00665C07"/>
    <w:rsid w:val="0087317F"/>
    <w:rsid w:val="00877AA8"/>
    <w:rsid w:val="009D5462"/>
    <w:rsid w:val="00A6199C"/>
    <w:rsid w:val="00AA393C"/>
    <w:rsid w:val="00AF4883"/>
    <w:rsid w:val="00AF70D7"/>
    <w:rsid w:val="00C7309D"/>
    <w:rsid w:val="00CA3F30"/>
    <w:rsid w:val="00F42F23"/>
    <w:rsid w:val="00FE78CB"/>
    <w:rsid w:val="00FF443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048120-EC2E-4A25-8DD5-5653E067F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A3F30"/>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CA3F30"/>
    <w:pPr>
      <w:ind w:firstLine="0"/>
      <w:jc w:val="left"/>
    </w:pPr>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CA3F30"/>
    <w:pPr>
      <w:tabs>
        <w:tab w:val="center" w:pos="4153"/>
        <w:tab w:val="right" w:pos="8306"/>
      </w:tabs>
    </w:pPr>
  </w:style>
  <w:style w:type="character" w:customStyle="1" w:styleId="GalveneRakstz">
    <w:name w:val="Galvene Rakstz."/>
    <w:basedOn w:val="Noklusjumarindkopasfonts"/>
    <w:link w:val="Galvene"/>
    <w:uiPriority w:val="99"/>
    <w:rsid w:val="00CA3F30"/>
  </w:style>
  <w:style w:type="paragraph" w:styleId="Kjene">
    <w:name w:val="footer"/>
    <w:basedOn w:val="Parasts"/>
    <w:link w:val="KjeneRakstz"/>
    <w:uiPriority w:val="99"/>
    <w:unhideWhenUsed/>
    <w:rsid w:val="00CA3F30"/>
    <w:pPr>
      <w:tabs>
        <w:tab w:val="center" w:pos="4153"/>
        <w:tab w:val="right" w:pos="8306"/>
      </w:tabs>
    </w:pPr>
  </w:style>
  <w:style w:type="character" w:customStyle="1" w:styleId="KjeneRakstz">
    <w:name w:val="Kājene Rakstz."/>
    <w:basedOn w:val="Noklusjumarindkopasfonts"/>
    <w:link w:val="Kjene"/>
    <w:uiPriority w:val="99"/>
    <w:rsid w:val="00CA3F30"/>
  </w:style>
  <w:style w:type="paragraph" w:styleId="Balonteksts">
    <w:name w:val="Balloon Text"/>
    <w:basedOn w:val="Parasts"/>
    <w:link w:val="BalontekstsRakstz"/>
    <w:uiPriority w:val="99"/>
    <w:semiHidden/>
    <w:unhideWhenUsed/>
    <w:rsid w:val="00FE78C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E78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6120</Words>
  <Characters>3489</Characters>
  <Application>Microsoft Office Word</Application>
  <DocSecurity>0</DocSecurity>
  <Lines>29</Lines>
  <Paragraphs>19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13</cp:revision>
  <cp:lastPrinted>2020-09-28T06:33:00Z</cp:lastPrinted>
  <dcterms:created xsi:type="dcterms:W3CDTF">2016-10-06T06:04:00Z</dcterms:created>
  <dcterms:modified xsi:type="dcterms:W3CDTF">2020-09-28T06:33:00Z</dcterms:modified>
</cp:coreProperties>
</file>