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555" w:rsidRPr="009E2BE6" w:rsidRDefault="00945555" w:rsidP="00945555">
      <w:pPr>
        <w:spacing w:after="0" w:line="240" w:lineRule="auto"/>
        <w:jc w:val="right"/>
        <w:rPr>
          <w:rFonts w:ascii="Times New Roman" w:eastAsia="Calibri" w:hAnsi="Times New Roman"/>
          <w:b/>
          <w:color w:val="000000"/>
          <w:sz w:val="24"/>
          <w:szCs w:val="24"/>
          <w:lang w:eastAsia="en-US"/>
        </w:rPr>
      </w:pPr>
      <w:bookmarkStart w:id="0" w:name="_GoBack"/>
      <w:bookmarkEnd w:id="0"/>
      <w:r w:rsidRPr="009E2BE6">
        <w:rPr>
          <w:rFonts w:ascii="Times New Roman" w:eastAsia="Calibri" w:hAnsi="Times New Roman"/>
          <w:b/>
          <w:color w:val="000000"/>
          <w:sz w:val="24"/>
          <w:szCs w:val="24"/>
          <w:lang w:eastAsia="en-US"/>
        </w:rPr>
        <w:t>PIELIKUMS</w:t>
      </w:r>
    </w:p>
    <w:p w:rsidR="00945555" w:rsidRPr="009E2BE6" w:rsidRDefault="00945555" w:rsidP="00945555">
      <w:pPr>
        <w:spacing w:after="0" w:line="240" w:lineRule="auto"/>
        <w:jc w:val="right"/>
        <w:rPr>
          <w:rFonts w:ascii="Times New Roman" w:eastAsia="Calibri" w:hAnsi="Times New Roman"/>
          <w:color w:val="000000"/>
          <w:sz w:val="24"/>
          <w:szCs w:val="24"/>
          <w:lang w:eastAsia="en-US"/>
        </w:rPr>
      </w:pPr>
      <w:r w:rsidRPr="009E2BE6">
        <w:rPr>
          <w:rFonts w:ascii="Times New Roman" w:eastAsia="Calibri" w:hAnsi="Times New Roman"/>
          <w:color w:val="000000"/>
          <w:sz w:val="24"/>
          <w:szCs w:val="24"/>
          <w:lang w:eastAsia="en-US"/>
        </w:rPr>
        <w:t>Limbažu novada domes</w:t>
      </w:r>
    </w:p>
    <w:p w:rsidR="00945555" w:rsidRPr="009E2BE6" w:rsidRDefault="00945555" w:rsidP="00945555">
      <w:pPr>
        <w:spacing w:after="0" w:line="240" w:lineRule="auto"/>
        <w:jc w:val="right"/>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23</w:t>
      </w:r>
      <w:r w:rsidRPr="009E2BE6">
        <w:rPr>
          <w:rFonts w:ascii="Times New Roman" w:eastAsia="Calibri" w:hAnsi="Times New Roman"/>
          <w:color w:val="000000"/>
          <w:sz w:val="24"/>
          <w:szCs w:val="24"/>
          <w:lang w:eastAsia="en-US"/>
        </w:rPr>
        <w:t>.01.2020. sēdes lēmumam</w:t>
      </w:r>
    </w:p>
    <w:p w:rsidR="00945555" w:rsidRPr="009E2BE6" w:rsidRDefault="00945555" w:rsidP="00945555">
      <w:pPr>
        <w:spacing w:after="0" w:line="240" w:lineRule="auto"/>
        <w:jc w:val="right"/>
        <w:rPr>
          <w:rFonts w:ascii="Times New Roman" w:eastAsia="Times New Roman" w:hAnsi="Times New Roman"/>
          <w:sz w:val="24"/>
          <w:szCs w:val="24"/>
        </w:rPr>
      </w:pPr>
      <w:r w:rsidRPr="009E2BE6">
        <w:rPr>
          <w:rFonts w:ascii="Times New Roman" w:eastAsia="Times New Roman" w:hAnsi="Times New Roman"/>
          <w:sz w:val="24"/>
          <w:szCs w:val="24"/>
        </w:rPr>
        <w:t>(protokols Nr.</w:t>
      </w:r>
      <w:r>
        <w:rPr>
          <w:rFonts w:ascii="Times New Roman" w:eastAsia="Times New Roman" w:hAnsi="Times New Roman"/>
          <w:sz w:val="24"/>
          <w:szCs w:val="24"/>
        </w:rPr>
        <w:t>2</w:t>
      </w:r>
      <w:r w:rsidRPr="009E2BE6">
        <w:rPr>
          <w:rFonts w:ascii="Times New Roman" w:eastAsia="Times New Roman" w:hAnsi="Times New Roman"/>
          <w:sz w:val="24"/>
          <w:szCs w:val="24"/>
        </w:rPr>
        <w:t xml:space="preserve">, </w:t>
      </w:r>
      <w:r>
        <w:rPr>
          <w:rFonts w:ascii="Times New Roman" w:eastAsia="Times New Roman" w:hAnsi="Times New Roman"/>
          <w:sz w:val="24"/>
          <w:szCs w:val="24"/>
        </w:rPr>
        <w:t>14</w:t>
      </w:r>
      <w:r w:rsidRPr="009E2BE6">
        <w:rPr>
          <w:rFonts w:ascii="Times New Roman" w:eastAsia="Times New Roman" w:hAnsi="Times New Roman"/>
          <w:sz w:val="24"/>
          <w:szCs w:val="24"/>
        </w:rPr>
        <w:t>.§)</w:t>
      </w:r>
    </w:p>
    <w:p w:rsidR="00945555" w:rsidRDefault="00945555" w:rsidP="00945555">
      <w:pPr>
        <w:tabs>
          <w:tab w:val="right" w:pos="9662"/>
        </w:tabs>
        <w:spacing w:after="0" w:line="240" w:lineRule="auto"/>
        <w:jc w:val="right"/>
        <w:rPr>
          <w:rFonts w:ascii="Times New Roman" w:hAnsi="Times New Roman"/>
          <w:b/>
          <w:sz w:val="24"/>
          <w:szCs w:val="24"/>
        </w:rPr>
      </w:pPr>
    </w:p>
    <w:p w:rsidR="00945555" w:rsidRDefault="00945555" w:rsidP="00945555">
      <w:pPr>
        <w:tabs>
          <w:tab w:val="right" w:pos="9662"/>
        </w:tabs>
        <w:spacing w:after="0" w:line="240" w:lineRule="auto"/>
        <w:jc w:val="right"/>
        <w:rPr>
          <w:rFonts w:ascii="Times New Roman" w:hAnsi="Times New Roman"/>
          <w:i/>
          <w:sz w:val="24"/>
          <w:szCs w:val="24"/>
        </w:rPr>
      </w:pPr>
      <w:r w:rsidRPr="00945555">
        <w:rPr>
          <w:rFonts w:ascii="Times New Roman" w:hAnsi="Times New Roman"/>
          <w:i/>
          <w:sz w:val="24"/>
          <w:szCs w:val="24"/>
        </w:rPr>
        <w:t xml:space="preserve">PRECIZĒTS ar </w:t>
      </w:r>
    </w:p>
    <w:p w:rsidR="00945555" w:rsidRPr="00945555" w:rsidRDefault="00945555" w:rsidP="00945555">
      <w:pPr>
        <w:tabs>
          <w:tab w:val="right" w:pos="9662"/>
        </w:tabs>
        <w:spacing w:after="0" w:line="240" w:lineRule="auto"/>
        <w:jc w:val="right"/>
        <w:rPr>
          <w:rFonts w:ascii="Times New Roman" w:hAnsi="Times New Roman"/>
          <w:i/>
          <w:sz w:val="24"/>
          <w:szCs w:val="24"/>
        </w:rPr>
      </w:pPr>
      <w:r>
        <w:rPr>
          <w:rFonts w:ascii="Times New Roman" w:hAnsi="Times New Roman"/>
          <w:i/>
          <w:sz w:val="24"/>
          <w:szCs w:val="24"/>
        </w:rPr>
        <w:t>Limbažu novada domes 26.03.2020. sēdes lēmumu (protokols Nr</w:t>
      </w:r>
      <w:r w:rsidR="00D40F43">
        <w:rPr>
          <w:rFonts w:ascii="Times New Roman" w:hAnsi="Times New Roman"/>
          <w:i/>
          <w:sz w:val="24"/>
          <w:szCs w:val="24"/>
        </w:rPr>
        <w:t>.</w:t>
      </w:r>
      <w:r>
        <w:rPr>
          <w:rFonts w:ascii="Times New Roman" w:hAnsi="Times New Roman"/>
          <w:i/>
          <w:sz w:val="24"/>
          <w:szCs w:val="24"/>
        </w:rPr>
        <w:t>8, 47.§)</w:t>
      </w:r>
    </w:p>
    <w:p w:rsidR="00945555" w:rsidRDefault="00945555" w:rsidP="00945555">
      <w:pPr>
        <w:tabs>
          <w:tab w:val="right" w:pos="9662"/>
        </w:tabs>
        <w:spacing w:after="0" w:line="240" w:lineRule="auto"/>
        <w:jc w:val="right"/>
        <w:rPr>
          <w:rFonts w:ascii="Times New Roman" w:hAnsi="Times New Roman"/>
          <w:b/>
          <w:sz w:val="24"/>
          <w:szCs w:val="24"/>
        </w:rPr>
      </w:pPr>
    </w:p>
    <w:p w:rsidR="00CA39A8" w:rsidRPr="002C7799" w:rsidRDefault="00CA39A8" w:rsidP="00CA39A8">
      <w:pPr>
        <w:tabs>
          <w:tab w:val="right" w:pos="9662"/>
        </w:tabs>
        <w:spacing w:after="0" w:line="240" w:lineRule="auto"/>
        <w:jc w:val="center"/>
        <w:rPr>
          <w:rFonts w:ascii="Times New Roman" w:hAnsi="Times New Roman"/>
          <w:b/>
          <w:sz w:val="24"/>
          <w:szCs w:val="24"/>
        </w:rPr>
      </w:pPr>
      <w:r w:rsidRPr="002C7799">
        <w:rPr>
          <w:rFonts w:ascii="Times New Roman" w:hAnsi="Times New Roman"/>
          <w:b/>
          <w:sz w:val="24"/>
          <w:szCs w:val="24"/>
        </w:rPr>
        <w:t>DELEĢĒŠANAS LĪGUMS Nr.</w:t>
      </w:r>
      <w:r>
        <w:rPr>
          <w:rFonts w:ascii="Times New Roman" w:hAnsi="Times New Roman"/>
          <w:b/>
          <w:sz w:val="24"/>
          <w:szCs w:val="24"/>
        </w:rPr>
        <w:t xml:space="preserve"> </w:t>
      </w:r>
      <w:r w:rsidRPr="002C7799">
        <w:rPr>
          <w:rFonts w:ascii="Times New Roman" w:hAnsi="Times New Roman"/>
          <w:b/>
          <w:sz w:val="24"/>
          <w:szCs w:val="24"/>
        </w:rPr>
        <w:t>________________</w:t>
      </w:r>
    </w:p>
    <w:p w:rsidR="00CA39A8" w:rsidRDefault="00CA39A8" w:rsidP="00CA39A8">
      <w:pPr>
        <w:tabs>
          <w:tab w:val="right" w:pos="9498"/>
        </w:tabs>
        <w:spacing w:after="0" w:line="240" w:lineRule="auto"/>
        <w:jc w:val="both"/>
        <w:rPr>
          <w:rFonts w:ascii="Times New Roman" w:hAnsi="Times New Roman"/>
          <w:sz w:val="24"/>
          <w:szCs w:val="24"/>
        </w:rPr>
      </w:pPr>
    </w:p>
    <w:p w:rsidR="00CA39A8" w:rsidRPr="002C7799" w:rsidRDefault="00CA39A8" w:rsidP="00CA39A8">
      <w:pPr>
        <w:tabs>
          <w:tab w:val="right" w:pos="9498"/>
        </w:tabs>
        <w:spacing w:after="0" w:line="240" w:lineRule="auto"/>
        <w:jc w:val="both"/>
        <w:rPr>
          <w:rFonts w:ascii="Times New Roman" w:hAnsi="Times New Roman"/>
          <w:sz w:val="24"/>
          <w:szCs w:val="24"/>
        </w:rPr>
      </w:pPr>
      <w:r w:rsidRPr="002C7799">
        <w:rPr>
          <w:rFonts w:ascii="Times New Roman" w:hAnsi="Times New Roman"/>
          <w:sz w:val="24"/>
          <w:szCs w:val="24"/>
        </w:rPr>
        <w:t>Limbažos,</w:t>
      </w:r>
      <w:r w:rsidRPr="002C7799">
        <w:rPr>
          <w:rFonts w:ascii="Times New Roman" w:hAnsi="Times New Roman"/>
          <w:sz w:val="24"/>
          <w:szCs w:val="24"/>
        </w:rPr>
        <w:tab/>
        <w:t xml:space="preserve">                                                        2020.gada _</w:t>
      </w:r>
      <w:r>
        <w:rPr>
          <w:rFonts w:ascii="Times New Roman" w:hAnsi="Times New Roman"/>
          <w:sz w:val="24"/>
          <w:szCs w:val="24"/>
        </w:rPr>
        <w:t>_</w:t>
      </w:r>
      <w:r w:rsidRPr="002C7799">
        <w:rPr>
          <w:rFonts w:ascii="Times New Roman" w:hAnsi="Times New Roman"/>
          <w:sz w:val="24"/>
          <w:szCs w:val="24"/>
        </w:rPr>
        <w:t>_.__________</w:t>
      </w:r>
    </w:p>
    <w:p w:rsidR="00CA39A8" w:rsidRDefault="00CA39A8" w:rsidP="00CA39A8">
      <w:pPr>
        <w:ind w:right="11"/>
        <w:jc w:val="both"/>
        <w:rPr>
          <w:rFonts w:ascii="Times New Roman" w:hAnsi="Times New Roman"/>
          <w:b/>
          <w:sz w:val="24"/>
          <w:szCs w:val="24"/>
        </w:rPr>
      </w:pPr>
    </w:p>
    <w:p w:rsidR="00CA39A8" w:rsidRPr="002C7799" w:rsidRDefault="00CA39A8" w:rsidP="00CA39A8">
      <w:pPr>
        <w:ind w:right="11"/>
        <w:jc w:val="both"/>
        <w:rPr>
          <w:rFonts w:ascii="Times New Roman" w:hAnsi="Times New Roman"/>
          <w:sz w:val="24"/>
          <w:szCs w:val="24"/>
        </w:rPr>
      </w:pPr>
      <w:r w:rsidRPr="002C7799">
        <w:rPr>
          <w:rFonts w:ascii="Times New Roman" w:hAnsi="Times New Roman"/>
          <w:b/>
          <w:sz w:val="24"/>
          <w:szCs w:val="24"/>
        </w:rPr>
        <w:t>Limbažu novada pašvaldība</w:t>
      </w:r>
      <w:r w:rsidRPr="002C7799">
        <w:rPr>
          <w:rFonts w:ascii="Times New Roman" w:hAnsi="Times New Roman"/>
          <w:sz w:val="24"/>
          <w:szCs w:val="24"/>
        </w:rPr>
        <w:t xml:space="preserve">, nodokļu maksātāja reģistrācijas, juridiskā adrese: Rīgas iela 16, Limbaži, Limbažu novads, LV-4001, kuras vārdā uz Limbažu novada pašvaldības nolikuma pamata rīkojas domes priekšsēdētājs </w:t>
      </w:r>
      <w:r w:rsidRPr="002C7799">
        <w:rPr>
          <w:rFonts w:ascii="Times New Roman" w:hAnsi="Times New Roman"/>
          <w:b/>
          <w:bCs/>
          <w:sz w:val="24"/>
          <w:szCs w:val="24"/>
        </w:rPr>
        <w:t>Didzis Zemmers</w:t>
      </w:r>
      <w:r w:rsidRPr="002C7799">
        <w:rPr>
          <w:rFonts w:ascii="Times New Roman" w:hAnsi="Times New Roman"/>
          <w:sz w:val="24"/>
          <w:szCs w:val="24"/>
        </w:rPr>
        <w:t xml:space="preserve">, turpmāk tekstā arī - Pašvaldība, no vienas puses, un </w:t>
      </w:r>
    </w:p>
    <w:p w:rsidR="00CA39A8" w:rsidRPr="002C7799" w:rsidRDefault="00CA39A8" w:rsidP="00CA39A8">
      <w:pPr>
        <w:ind w:right="11"/>
        <w:jc w:val="both"/>
        <w:rPr>
          <w:rFonts w:ascii="Times New Roman" w:hAnsi="Times New Roman"/>
          <w:sz w:val="24"/>
          <w:szCs w:val="24"/>
        </w:rPr>
      </w:pPr>
      <w:r w:rsidRPr="002C7799">
        <w:rPr>
          <w:rFonts w:ascii="Times New Roman" w:hAnsi="Times New Roman"/>
          <w:b/>
          <w:bCs/>
          <w:sz w:val="24"/>
          <w:szCs w:val="24"/>
        </w:rPr>
        <w:t xml:space="preserve">Limbažu pilsētas sabiedrība ar ierobežotu atbildību “LIMBAŽU KOMUNĀLSERVISS”, </w:t>
      </w:r>
      <w:r w:rsidRPr="002C7799">
        <w:rPr>
          <w:rFonts w:ascii="Times New Roman" w:hAnsi="Times New Roman"/>
          <w:sz w:val="24"/>
          <w:szCs w:val="24"/>
        </w:rPr>
        <w:t xml:space="preserve">reģistrācijas Nr.46603000255, </w:t>
      </w:r>
      <w:r w:rsidRPr="002C7799">
        <w:rPr>
          <w:rFonts w:ascii="Times New Roman" w:hAnsi="Times New Roman"/>
          <w:color w:val="000000"/>
          <w:sz w:val="24"/>
          <w:szCs w:val="24"/>
        </w:rPr>
        <w:t>juridiskā adrese</w:t>
      </w:r>
      <w:r w:rsidRPr="002C7799">
        <w:rPr>
          <w:rFonts w:ascii="Times New Roman" w:hAnsi="Times New Roman"/>
          <w:sz w:val="24"/>
          <w:szCs w:val="24"/>
        </w:rPr>
        <w:t>: Mūru iela 17, Limbaži, LV-4001</w:t>
      </w:r>
      <w:r w:rsidRPr="002C7799">
        <w:rPr>
          <w:rFonts w:ascii="Times New Roman" w:hAnsi="Times New Roman"/>
          <w:bCs/>
          <w:color w:val="000000"/>
          <w:sz w:val="24"/>
          <w:szCs w:val="24"/>
        </w:rPr>
        <w:t xml:space="preserve">, kuras vārdā uz sabiedrības statūtu pamata rīkojas valdes priekšsēdētājs </w:t>
      </w:r>
      <w:r w:rsidRPr="002C7799">
        <w:rPr>
          <w:rFonts w:ascii="Times New Roman" w:hAnsi="Times New Roman"/>
          <w:b/>
          <w:bCs/>
          <w:color w:val="000000"/>
          <w:sz w:val="24"/>
          <w:szCs w:val="24"/>
        </w:rPr>
        <w:t>Normunds Zaķis</w:t>
      </w:r>
      <w:r>
        <w:rPr>
          <w:rFonts w:ascii="Times New Roman" w:hAnsi="Times New Roman"/>
          <w:b/>
          <w:bCs/>
          <w:color w:val="000000"/>
          <w:sz w:val="24"/>
          <w:szCs w:val="24"/>
        </w:rPr>
        <w:t xml:space="preserve"> </w:t>
      </w:r>
      <w:r w:rsidRPr="005055BA">
        <w:rPr>
          <w:rFonts w:ascii="Times New Roman" w:hAnsi="Times New Roman"/>
          <w:color w:val="000000"/>
          <w:sz w:val="24"/>
          <w:szCs w:val="24"/>
        </w:rPr>
        <w:t xml:space="preserve">un valdes locekļi </w:t>
      </w:r>
      <w:r w:rsidRPr="005055BA">
        <w:rPr>
          <w:rFonts w:ascii="Times New Roman" w:hAnsi="Times New Roman"/>
          <w:b/>
          <w:bCs/>
          <w:color w:val="000000"/>
          <w:sz w:val="24"/>
          <w:szCs w:val="24"/>
        </w:rPr>
        <w:t xml:space="preserve">Ainārs </w:t>
      </w:r>
      <w:proofErr w:type="spellStart"/>
      <w:r w:rsidRPr="005055BA">
        <w:rPr>
          <w:rFonts w:ascii="Times New Roman" w:hAnsi="Times New Roman"/>
          <w:b/>
          <w:bCs/>
          <w:color w:val="000000"/>
          <w:sz w:val="24"/>
          <w:szCs w:val="24"/>
        </w:rPr>
        <w:t>Grīviņš</w:t>
      </w:r>
      <w:proofErr w:type="spellEnd"/>
      <w:r w:rsidRPr="005055BA">
        <w:rPr>
          <w:rFonts w:ascii="Times New Roman" w:hAnsi="Times New Roman"/>
          <w:color w:val="000000"/>
          <w:sz w:val="24"/>
          <w:szCs w:val="24"/>
        </w:rPr>
        <w:t xml:space="preserve"> un </w:t>
      </w:r>
      <w:r w:rsidRPr="005055BA">
        <w:rPr>
          <w:rFonts w:ascii="Times New Roman" w:hAnsi="Times New Roman"/>
          <w:b/>
          <w:bCs/>
          <w:color w:val="000000"/>
          <w:sz w:val="24"/>
          <w:szCs w:val="24"/>
        </w:rPr>
        <w:t xml:space="preserve">Armands </w:t>
      </w:r>
      <w:proofErr w:type="spellStart"/>
      <w:r w:rsidRPr="005055BA">
        <w:rPr>
          <w:rFonts w:ascii="Times New Roman" w:hAnsi="Times New Roman"/>
          <w:b/>
          <w:bCs/>
          <w:color w:val="000000"/>
          <w:sz w:val="24"/>
          <w:szCs w:val="24"/>
        </w:rPr>
        <w:t>Krāģis</w:t>
      </w:r>
      <w:proofErr w:type="spellEnd"/>
      <w:r w:rsidRPr="002C7799">
        <w:rPr>
          <w:rFonts w:ascii="Times New Roman" w:hAnsi="Times New Roman"/>
          <w:sz w:val="24"/>
          <w:szCs w:val="24"/>
        </w:rPr>
        <w:t>, turpmāk tekstā arī – Kapitālsabiedrība, no otras puses, abi kopā turpmāk tekstā arī – Līdzēji, katrs atsevišķi – Līdzējs,</w:t>
      </w:r>
    </w:p>
    <w:p w:rsidR="00CA39A8" w:rsidRPr="002C7799" w:rsidRDefault="00CA39A8" w:rsidP="00CA39A8">
      <w:pPr>
        <w:jc w:val="both"/>
        <w:rPr>
          <w:rFonts w:ascii="Times New Roman" w:hAnsi="Times New Roman"/>
          <w:sz w:val="24"/>
          <w:szCs w:val="24"/>
        </w:rPr>
      </w:pPr>
      <w:r w:rsidRPr="002C7799">
        <w:rPr>
          <w:rFonts w:ascii="Times New Roman" w:hAnsi="Times New Roman"/>
          <w:sz w:val="24"/>
          <w:szCs w:val="24"/>
        </w:rPr>
        <w:t>ievērojot, ka:</w:t>
      </w:r>
    </w:p>
    <w:p w:rsidR="00CA39A8" w:rsidRPr="002C7799" w:rsidRDefault="00CA39A8" w:rsidP="00CA39A8">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saskaņā ar </w:t>
      </w:r>
      <w:r w:rsidRPr="002C7799">
        <w:rPr>
          <w:rFonts w:ascii="Times New Roman" w:hAnsi="Times New Roman"/>
          <w:bCs/>
          <w:sz w:val="24"/>
          <w:szCs w:val="24"/>
        </w:rPr>
        <w:t>Ministru kabineta 2017.gada 27.jūnija noteikumu Nr. 384 “</w:t>
      </w:r>
      <w:r w:rsidRPr="002C7799">
        <w:rPr>
          <w:rFonts w:ascii="Times New Roman" w:hAnsi="Times New Roman"/>
          <w:sz w:val="24"/>
          <w:szCs w:val="24"/>
        </w:rPr>
        <w:t>Noteikumi par decentralizēto kanalizācijas sistēmu apsaimniekošanu un reģistrēšanu” 11.punktu vietējā pašvaldība organizē decentralizēto kanalizācijas sistēmu reģistra izveidi un uzturēšanu par pašvaldības administratīvajā teritorijā esošajām decentralizētajām kanalizācijas sistēmām vai slēdz līgumu ar sabiedrisko ūdenssaimniecības pakalpojumu sniedzēju par reģistra izveidi un uzturēšanu;</w:t>
      </w:r>
    </w:p>
    <w:p w:rsidR="00CA39A8" w:rsidRPr="002C7799" w:rsidRDefault="00CA39A8" w:rsidP="00CA39A8">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Likuma </w:t>
      </w:r>
      <w:r w:rsidRPr="002C7799">
        <w:rPr>
          <w:rFonts w:ascii="Times New Roman" w:eastAsiaTheme="minorHAnsi" w:hAnsi="Times New Roman"/>
          <w:sz w:val="24"/>
          <w:szCs w:val="24"/>
          <w:lang w:eastAsia="en-US"/>
        </w:rPr>
        <w:t>„</w:t>
      </w:r>
      <w:r w:rsidRPr="002C7799">
        <w:rPr>
          <w:rFonts w:ascii="Times New Roman" w:eastAsia="Calibri" w:hAnsi="Times New Roman"/>
          <w:sz w:val="24"/>
          <w:szCs w:val="24"/>
          <w:lang w:eastAsia="en-US"/>
        </w:rPr>
        <w:t>Par pašvaldībām” 15.panta ceturtā daļa paredz, ka no katras autonomās funkcijas izrietošu pārvaldes uzdevumu pašvaldība var deleģēt privātpersonai, pārvaldes uzdevuma deleģēšanas kārtību, veidus un ierobežojumus nosaka Valsts pārvaldes iekārtas likums;</w:t>
      </w:r>
    </w:p>
    <w:p w:rsidR="00CA39A8" w:rsidRPr="002C7799" w:rsidRDefault="00CA39A8" w:rsidP="00CA39A8">
      <w:pPr>
        <w:numPr>
          <w:ilvl w:val="0"/>
          <w:numId w:val="3"/>
        </w:numPr>
        <w:spacing w:after="0" w:line="240" w:lineRule="auto"/>
        <w:ind w:left="357" w:hanging="357"/>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Valsts pārvaldes iekārtas likuma 40.panta pirmā un otrā daļa paredz, ka privātpersonai un citai publiskai personai pārvaldes uzdevumu var deleģēt ar ārēju normatīvo aktu vai līgumu, ja tas paredzēts ārējā normatīvajā aktā un likuma </w:t>
      </w:r>
      <w:r w:rsidRPr="002C7799">
        <w:rPr>
          <w:rFonts w:ascii="Times New Roman" w:eastAsiaTheme="minorHAnsi" w:hAnsi="Times New Roman"/>
          <w:sz w:val="24"/>
          <w:szCs w:val="24"/>
          <w:lang w:eastAsia="en-US"/>
        </w:rPr>
        <w:t>„</w:t>
      </w:r>
      <w:r w:rsidRPr="002C7799">
        <w:rPr>
          <w:rFonts w:ascii="Times New Roman" w:eastAsia="Calibri" w:hAnsi="Times New Roman"/>
          <w:sz w:val="24"/>
          <w:szCs w:val="24"/>
          <w:lang w:eastAsia="en-US"/>
        </w:rPr>
        <w:t>Par pašvaldībām” 15.panta ceturtā daļa paredz, ka no autonomās funkcijas izrietošu pārvaldes uzdevumu pašvaldība var deleģēt privātpersonai</w:t>
      </w:r>
      <w:r w:rsidRPr="002C7799">
        <w:rPr>
          <w:rFonts w:ascii="Times New Roman" w:hAnsi="Times New Roman"/>
          <w:sz w:val="24"/>
          <w:szCs w:val="24"/>
        </w:rPr>
        <w:t xml:space="preserve"> vai </w:t>
      </w:r>
      <w:r w:rsidRPr="002C7799">
        <w:rPr>
          <w:rFonts w:ascii="Times New Roman" w:eastAsia="Calibri" w:hAnsi="Times New Roman"/>
          <w:sz w:val="24"/>
          <w:szCs w:val="24"/>
          <w:lang w:eastAsia="en-US"/>
        </w:rPr>
        <w:t xml:space="preserve">citai publiskai personai. Pārvaldes uzdevumu var deleģēt tad, ja pilnvarotā persona cita publiska persona attiecīgo uzdevumu var veikt efektīvāk; </w:t>
      </w:r>
    </w:p>
    <w:p w:rsidR="003F0F01" w:rsidRDefault="00CA39A8" w:rsidP="003F0F01">
      <w:pPr>
        <w:spacing w:after="0" w:line="240" w:lineRule="auto"/>
        <w:ind w:left="357" w:right="11"/>
        <w:jc w:val="both"/>
        <w:rPr>
          <w:rFonts w:ascii="Times New Roman" w:hAnsi="Times New Roman"/>
          <w:sz w:val="24"/>
          <w:szCs w:val="24"/>
        </w:rPr>
      </w:pPr>
      <w:r w:rsidRPr="002C7799">
        <w:rPr>
          <w:rFonts w:ascii="Times New Roman" w:hAnsi="Times New Roman"/>
          <w:sz w:val="24"/>
          <w:szCs w:val="24"/>
        </w:rPr>
        <w:t xml:space="preserve">un pamatojoties uz Limbažu novada domes 2020.gada </w:t>
      </w:r>
      <w:r>
        <w:rPr>
          <w:rFonts w:ascii="Times New Roman" w:hAnsi="Times New Roman"/>
          <w:sz w:val="24"/>
          <w:szCs w:val="24"/>
        </w:rPr>
        <w:t>__</w:t>
      </w:r>
      <w:r w:rsidRPr="002C7799">
        <w:rPr>
          <w:rFonts w:ascii="Times New Roman" w:hAnsi="Times New Roman"/>
          <w:sz w:val="24"/>
          <w:szCs w:val="24"/>
        </w:rPr>
        <w:t>.</w:t>
      </w:r>
      <w:r>
        <w:rPr>
          <w:rFonts w:ascii="Times New Roman" w:hAnsi="Times New Roman"/>
          <w:sz w:val="24"/>
          <w:szCs w:val="24"/>
        </w:rPr>
        <w:t>marta</w:t>
      </w:r>
      <w:r w:rsidRPr="002C7799">
        <w:rPr>
          <w:rFonts w:ascii="Times New Roman" w:hAnsi="Times New Roman"/>
          <w:sz w:val="24"/>
          <w:szCs w:val="24"/>
        </w:rPr>
        <w:t xml:space="preserve"> lēmumu </w:t>
      </w:r>
      <w:r w:rsidRPr="002C7799">
        <w:rPr>
          <w:rFonts w:ascii="Times New Roman" w:eastAsiaTheme="minorHAnsi" w:hAnsi="Times New Roman"/>
          <w:sz w:val="24"/>
          <w:szCs w:val="24"/>
          <w:lang w:eastAsia="en-US"/>
        </w:rPr>
        <w:t>„</w:t>
      </w:r>
      <w:r w:rsidRPr="00BC20A4">
        <w:rPr>
          <w:rFonts w:ascii="Times New Roman" w:hAnsi="Times New Roman"/>
          <w:sz w:val="24"/>
          <w:szCs w:val="24"/>
        </w:rPr>
        <w:t xml:space="preserve">Par grozījumiem Limbažu novada domes 2020.gada 23.janvāra lēmumā “Par deleģējuma līguma slēgšanu ar Limbažu pilsētas sabiedrība ar ierobežotu atbildību “Limbažu </w:t>
      </w:r>
      <w:proofErr w:type="spellStart"/>
      <w:r w:rsidRPr="00BC20A4">
        <w:rPr>
          <w:rFonts w:ascii="Times New Roman" w:hAnsi="Times New Roman"/>
          <w:sz w:val="24"/>
          <w:szCs w:val="24"/>
        </w:rPr>
        <w:t>Komunālserviss</w:t>
      </w:r>
      <w:proofErr w:type="spellEnd"/>
      <w:r w:rsidRPr="00BC20A4">
        <w:rPr>
          <w:rFonts w:ascii="Times New Roman" w:hAnsi="Times New Roman"/>
          <w:sz w:val="24"/>
          <w:szCs w:val="24"/>
        </w:rPr>
        <w:t>”” (protokols Nr.2, 14.§)</w:t>
      </w:r>
      <w:r w:rsidRPr="002C7799">
        <w:rPr>
          <w:rFonts w:ascii="Times New Roman" w:hAnsi="Times New Roman"/>
          <w:sz w:val="24"/>
          <w:szCs w:val="24"/>
        </w:rPr>
        <w:t>” (protokols Nr.</w:t>
      </w:r>
      <w:r>
        <w:rPr>
          <w:rFonts w:ascii="Times New Roman" w:hAnsi="Times New Roman"/>
          <w:sz w:val="24"/>
          <w:szCs w:val="24"/>
        </w:rPr>
        <w:t>__</w:t>
      </w:r>
      <w:r w:rsidRPr="002C7799">
        <w:rPr>
          <w:rFonts w:ascii="Times New Roman" w:hAnsi="Times New Roman"/>
          <w:sz w:val="24"/>
          <w:szCs w:val="24"/>
        </w:rPr>
        <w:t xml:space="preserve">, </w:t>
      </w:r>
      <w:r>
        <w:rPr>
          <w:rFonts w:ascii="Times New Roman" w:hAnsi="Times New Roman"/>
          <w:sz w:val="24"/>
          <w:szCs w:val="24"/>
        </w:rPr>
        <w:t>__</w:t>
      </w:r>
      <w:r w:rsidRPr="002C7799">
        <w:rPr>
          <w:rFonts w:ascii="Times New Roman" w:hAnsi="Times New Roman"/>
          <w:sz w:val="24"/>
          <w:szCs w:val="24"/>
        </w:rPr>
        <w:t xml:space="preserve">.§), noslēdz šāda satura deleģēšanas līgumu, turpmāk tekstā </w:t>
      </w:r>
    </w:p>
    <w:p w:rsidR="00CA39A8" w:rsidRDefault="00CA39A8" w:rsidP="003F0F01">
      <w:pPr>
        <w:spacing w:after="0" w:line="240" w:lineRule="auto"/>
        <w:ind w:left="357" w:right="11"/>
        <w:jc w:val="both"/>
        <w:rPr>
          <w:rFonts w:ascii="Times New Roman" w:hAnsi="Times New Roman"/>
          <w:sz w:val="24"/>
          <w:szCs w:val="24"/>
        </w:rPr>
      </w:pPr>
      <w:r w:rsidRPr="002C7799">
        <w:rPr>
          <w:rFonts w:ascii="Times New Roman" w:hAnsi="Times New Roman"/>
          <w:sz w:val="24"/>
          <w:szCs w:val="24"/>
        </w:rPr>
        <w:t>– Līgums,</w:t>
      </w:r>
    </w:p>
    <w:p w:rsidR="003F0F01" w:rsidRPr="002C7799" w:rsidRDefault="003F0F01" w:rsidP="003F0F01">
      <w:pPr>
        <w:spacing w:after="0" w:line="240" w:lineRule="auto"/>
        <w:ind w:left="357" w:right="11"/>
        <w:jc w:val="both"/>
        <w:rPr>
          <w:rFonts w:ascii="Times New Roman" w:eastAsia="Calibri" w:hAnsi="Times New Roman"/>
          <w:sz w:val="24"/>
          <w:szCs w:val="24"/>
          <w:lang w:eastAsia="en-US"/>
        </w:rPr>
      </w:pPr>
    </w:p>
    <w:p w:rsidR="00CA39A8" w:rsidRPr="002C7799" w:rsidRDefault="00CA39A8" w:rsidP="00CA39A8">
      <w:pPr>
        <w:spacing w:after="0"/>
        <w:jc w:val="center"/>
        <w:rPr>
          <w:rFonts w:ascii="Times New Roman" w:hAnsi="Times New Roman"/>
          <w:b/>
          <w:sz w:val="24"/>
          <w:szCs w:val="24"/>
        </w:rPr>
      </w:pPr>
      <w:r w:rsidRPr="002C7799">
        <w:rPr>
          <w:rFonts w:ascii="Times New Roman" w:hAnsi="Times New Roman"/>
          <w:b/>
          <w:sz w:val="24"/>
          <w:szCs w:val="24"/>
        </w:rPr>
        <w:t>I. Deleģētais pārvaldes uzdevums</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 xml:space="preserve">Pašvaldība deleģē Kapitālsabiedrībai un Kapitālsabiedrība veic Līgumā noteiktajā kārtībā un apjomā Pašvaldības kompetencē esošu pārvaldes uzdevumu, kas izriet no </w:t>
      </w:r>
      <w:r w:rsidRPr="002C7799">
        <w:rPr>
          <w:rFonts w:ascii="Times New Roman" w:hAnsi="Times New Roman"/>
          <w:sz w:val="24"/>
          <w:szCs w:val="24"/>
        </w:rPr>
        <w:t xml:space="preserve">Ūdenssaimniecības pakalpojumu likuma 6.panta pirmajā daļā un </w:t>
      </w:r>
      <w:r w:rsidRPr="002C7799">
        <w:rPr>
          <w:rFonts w:ascii="Times New Roman" w:hAnsi="Times New Roman"/>
          <w:bCs/>
          <w:sz w:val="24"/>
          <w:szCs w:val="24"/>
        </w:rPr>
        <w:t>Ministru kabineta 2017.gada 27.jūnija noteikumu Nr. 384 “</w:t>
      </w:r>
      <w:r w:rsidRPr="002C7799">
        <w:rPr>
          <w:rFonts w:ascii="Times New Roman" w:hAnsi="Times New Roman"/>
          <w:sz w:val="24"/>
          <w:szCs w:val="24"/>
        </w:rPr>
        <w:t xml:space="preserve">Noteikumi par decentralizēto kanalizācijas </w:t>
      </w:r>
      <w:r w:rsidRPr="002C7799">
        <w:rPr>
          <w:rFonts w:ascii="Times New Roman" w:hAnsi="Times New Roman"/>
          <w:sz w:val="24"/>
          <w:szCs w:val="24"/>
        </w:rPr>
        <w:lastRenderedPageBreak/>
        <w:t xml:space="preserve">sistēmu apsaimniekošanu un reģistrēšanu” 11.punktā noteiktā  </w:t>
      </w:r>
      <w:r w:rsidRPr="00D40F43">
        <w:rPr>
          <w:rFonts w:ascii="Times New Roman" w:hAnsi="Times New Roman"/>
          <w:sz w:val="24"/>
          <w:szCs w:val="24"/>
        </w:rPr>
        <w:t xml:space="preserve">– </w:t>
      </w:r>
      <w:r w:rsidRPr="00D40F43">
        <w:rPr>
          <w:rFonts w:ascii="Times New Roman" w:eastAsia="Calibri" w:hAnsi="Times New Roman"/>
          <w:bCs/>
          <w:sz w:val="24"/>
          <w:szCs w:val="24"/>
        </w:rPr>
        <w:t>izveido un uztur decentralizēto kanalizācijas sistēmu reģistru</w:t>
      </w:r>
      <w:r w:rsidRPr="002C7799">
        <w:rPr>
          <w:rFonts w:ascii="Times New Roman" w:eastAsia="Calibri" w:hAnsi="Times New Roman"/>
          <w:sz w:val="24"/>
          <w:szCs w:val="24"/>
          <w:lang w:eastAsia="en-US"/>
        </w:rPr>
        <w:t xml:space="preserve">, turpmāk tekstā – Uzdevums. </w:t>
      </w:r>
    </w:p>
    <w:p w:rsidR="00CA39A8" w:rsidRPr="00D40F43"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bookmarkStart w:id="1" w:name="_Hlk33690233"/>
      <w:r w:rsidRPr="00D40F43">
        <w:rPr>
          <w:rFonts w:ascii="Times New Roman" w:hAnsi="Times New Roman"/>
          <w:sz w:val="24"/>
          <w:szCs w:val="24"/>
        </w:rPr>
        <w:t>Kapitālsabiedrība Pakalpojumu organizē Limbažu novada administratīvajā teritorijā</w:t>
      </w:r>
      <w:bookmarkEnd w:id="1"/>
      <w:r w:rsidRPr="00D40F43">
        <w:rPr>
          <w:rFonts w:ascii="Times New Roman" w:hAnsi="Times New Roman"/>
          <w:sz w:val="24"/>
          <w:szCs w:val="24"/>
        </w:rPr>
        <w:t xml:space="preserve">. </w:t>
      </w:r>
    </w:p>
    <w:p w:rsidR="00CA39A8" w:rsidRPr="002C7799" w:rsidRDefault="00CA39A8" w:rsidP="00CA39A8">
      <w:pPr>
        <w:tabs>
          <w:tab w:val="decimal" w:pos="0"/>
        </w:tabs>
        <w:ind w:left="567" w:right="144"/>
        <w:contextualSpacing/>
        <w:jc w:val="both"/>
        <w:rPr>
          <w:rFonts w:ascii="Times New Roman" w:eastAsia="Calibri" w:hAnsi="Times New Roman"/>
          <w:sz w:val="24"/>
          <w:szCs w:val="24"/>
          <w:lang w:eastAsia="en-US"/>
        </w:rPr>
      </w:pPr>
    </w:p>
    <w:p w:rsidR="00CA39A8" w:rsidRPr="002C7799" w:rsidRDefault="00CA39A8" w:rsidP="00CA39A8">
      <w:pPr>
        <w:spacing w:after="0"/>
        <w:jc w:val="center"/>
        <w:rPr>
          <w:rFonts w:ascii="Times New Roman" w:hAnsi="Times New Roman"/>
          <w:b/>
          <w:sz w:val="24"/>
          <w:szCs w:val="24"/>
        </w:rPr>
      </w:pPr>
      <w:r w:rsidRPr="002C7799">
        <w:rPr>
          <w:rFonts w:ascii="Times New Roman" w:hAnsi="Times New Roman"/>
          <w:b/>
          <w:sz w:val="24"/>
          <w:szCs w:val="24"/>
        </w:rPr>
        <w:t>II. Līguma darbības termiņš, spēkā stāšanās un izpildes kārtība</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Līgums noslēgts uz 10 (desmit) gadiem. Līgums stājas spēkā ar tā parakstīšanas brīdi un ir spēkā līdz pilnīgai Līdzēju saistību izpildei.</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Līdzēji ir tiesīgi pagarināt Līguma termiņu, ja par to ir pieņemts attiecīgs Limbažu novada domes lēmums un ir saņemts atbilstošās tiešās pārvaldes iestādes Vides aizsardzības un reģionālās attīstības ministriju saskaņojums gadījumā, ja šāda saskaņojuma saņemšana ir paredzēta spēkā esošajos normatīvajos aktos.</w:t>
      </w:r>
    </w:p>
    <w:p w:rsidR="00CA39A8" w:rsidRPr="002C7799" w:rsidRDefault="00CA39A8" w:rsidP="00CA39A8">
      <w:pPr>
        <w:tabs>
          <w:tab w:val="decimal" w:pos="0"/>
          <w:tab w:val="decimal" w:pos="360"/>
        </w:tabs>
        <w:ind w:right="144"/>
        <w:contextualSpacing/>
        <w:jc w:val="both"/>
        <w:rPr>
          <w:rFonts w:ascii="Times New Roman" w:eastAsia="Calibri" w:hAnsi="Times New Roman"/>
          <w:sz w:val="24"/>
          <w:szCs w:val="24"/>
          <w:lang w:eastAsia="en-US"/>
        </w:rPr>
      </w:pPr>
    </w:p>
    <w:p w:rsidR="00CA39A8" w:rsidRPr="002C7799" w:rsidRDefault="00CA39A8" w:rsidP="00CA39A8">
      <w:pPr>
        <w:spacing w:after="0"/>
        <w:jc w:val="center"/>
        <w:rPr>
          <w:rFonts w:ascii="Times New Roman" w:hAnsi="Times New Roman"/>
          <w:b/>
          <w:sz w:val="24"/>
          <w:szCs w:val="24"/>
        </w:rPr>
      </w:pPr>
      <w:r w:rsidRPr="002C7799">
        <w:rPr>
          <w:rFonts w:ascii="Times New Roman" w:hAnsi="Times New Roman"/>
          <w:b/>
          <w:sz w:val="24"/>
          <w:szCs w:val="24"/>
        </w:rPr>
        <w:t>III. Līguma izpildes kārtība</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Kapitālsabiedrības</w:t>
      </w:r>
      <w:r w:rsidRPr="002C7799">
        <w:rPr>
          <w:rFonts w:ascii="Times New Roman" w:eastAsia="Calibri" w:hAnsi="Times New Roman"/>
          <w:sz w:val="24"/>
          <w:szCs w:val="24"/>
          <w:lang w:eastAsia="en-US"/>
        </w:rPr>
        <w:t xml:space="preserve"> pienākums ir nodrošināt nepārtrauktu, pienācīgu un savlaicīgu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atbilstoši normatīvo aktu prasībām un Līguma noteikumiem, izņemot nepārvaramas varas gadījumus.</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Par nepārvaramu varu tiek uzskatīts jebkurš notikums, kas nav atkarīgs no Līdzēju gribas, tieši attiecas uz Līguma izpildi un kuru iestāšanos neviens no Līdzējiem neparedzēja un nevarēja paredzēt.</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Līdzēji pēc iespējas ātrāk brīdina viens otru par nepārvaramas varas apstākļu iestāšanos un vienojas par saistību izpildes atlikšanu vai Līguma izbeigšanas noteikumiem.</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izpildē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ievēro labas pārvaldības un citus valsts pārvaldes principus, normatīvo aktu prasības un sadarbojas ar Pašvaldību, tās iestādēm un struktūrvienībām, kā arī valsts pārvaldes institūcijām. </w:t>
      </w:r>
    </w:p>
    <w:p w:rsidR="00CA39A8" w:rsidRPr="007568AF"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bookmarkStart w:id="2" w:name="_Hlk30513459"/>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nodrošina pienācīgu un savlaicīgu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pieejamā finansējuma robežās, </w:t>
      </w:r>
      <w:r w:rsidRPr="007568AF">
        <w:rPr>
          <w:rFonts w:ascii="Times New Roman" w:eastAsia="Calibri" w:hAnsi="Times New Roman"/>
          <w:sz w:val="24"/>
          <w:szCs w:val="24"/>
          <w:lang w:eastAsia="en-US"/>
        </w:rPr>
        <w:t xml:space="preserve">tajā skaitā, savu iespēju robežās, nodrošina investīciju, materiālo resursu vai papildus finanšu līdzekļu piesaisti. </w:t>
      </w:r>
    </w:p>
    <w:bookmarkEnd w:id="2"/>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Finansējuma izlietojumā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i jāievēro spēkā esošie normatīvie akti, </w:t>
      </w:r>
      <w:r w:rsidRPr="002C7799">
        <w:rPr>
          <w:rFonts w:ascii="Times New Roman" w:hAnsi="Times New Roman"/>
          <w:sz w:val="24"/>
          <w:szCs w:val="24"/>
        </w:rPr>
        <w:t xml:space="preserve">tajā skaitā, </w:t>
      </w:r>
      <w:r w:rsidRPr="002C7799">
        <w:rPr>
          <w:rFonts w:ascii="Times New Roman" w:hAnsi="Times New Roman"/>
          <w:bCs/>
          <w:sz w:val="24"/>
          <w:szCs w:val="24"/>
        </w:rPr>
        <w:t>Ministru kabineta 2017.gada 27.jūnija noteikumu Nr. 384 “</w:t>
      </w:r>
      <w:r w:rsidRPr="002C7799">
        <w:rPr>
          <w:rFonts w:ascii="Times New Roman" w:hAnsi="Times New Roman"/>
          <w:sz w:val="24"/>
          <w:szCs w:val="24"/>
        </w:rPr>
        <w:t>Noteikumi par decentralizēto kanalizācijas sistēmu apsaimniekošanu un reģistrēšanu”</w:t>
      </w:r>
      <w:r w:rsidRPr="002C7799">
        <w:rPr>
          <w:rFonts w:ascii="Times New Roman" w:eastAsia="Calibri" w:hAnsi="Times New Roman"/>
          <w:sz w:val="24"/>
          <w:szCs w:val="24"/>
          <w:lang w:eastAsia="en-US"/>
        </w:rPr>
        <w:t xml:space="preserve">. </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Jautājumos, kas saistīti ar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un kurus tā ir tiesīga izlemt patstāvīgi, </w:t>
      </w:r>
      <w:r w:rsidRPr="002C7799">
        <w:rPr>
          <w:rFonts w:ascii="Times New Roman" w:hAnsi="Times New Roman"/>
          <w:color w:val="000000"/>
          <w:sz w:val="24"/>
          <w:szCs w:val="24"/>
          <w:lang w:bidi="lv-LV"/>
        </w:rPr>
        <w:t xml:space="preserve">Kapitālsabiedrība </w:t>
      </w:r>
      <w:r w:rsidRPr="002C7799">
        <w:rPr>
          <w:rFonts w:ascii="Times New Roman" w:eastAsia="Calibri" w:hAnsi="Times New Roman"/>
          <w:sz w:val="24"/>
          <w:szCs w:val="24"/>
          <w:lang w:eastAsia="en-US"/>
        </w:rPr>
        <w:t>rīkojas kā krietns un rūpīgs saimnieks.</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Ja </w:t>
      </w:r>
      <w:r w:rsidRPr="002C7799">
        <w:rPr>
          <w:rFonts w:ascii="Times New Roman" w:hAnsi="Times New Roman"/>
          <w:color w:val="000000"/>
          <w:sz w:val="24"/>
          <w:szCs w:val="24"/>
          <w:lang w:bidi="lv-LV"/>
        </w:rPr>
        <w:t xml:space="preserve">Kapitālsabiedrība </w:t>
      </w:r>
      <w:r w:rsidRPr="002C7799">
        <w:rPr>
          <w:rFonts w:ascii="Times New Roman" w:eastAsia="Calibri" w:hAnsi="Times New Roman"/>
          <w:sz w:val="24"/>
          <w:szCs w:val="24"/>
          <w:lang w:eastAsia="en-US"/>
        </w:rPr>
        <w:t>nevar nodrošināt pienācīgu un savlaicīgu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atbilstoši Līguma noteikumiem, </w:t>
      </w:r>
      <w:r w:rsidRPr="002C7799">
        <w:rPr>
          <w:rFonts w:ascii="Times New Roman" w:hAnsi="Times New Roman"/>
          <w:color w:val="000000"/>
          <w:sz w:val="24"/>
          <w:szCs w:val="24"/>
          <w:lang w:bidi="lv-LV"/>
        </w:rPr>
        <w:t xml:space="preserve">Kapitālsabiedrība </w:t>
      </w:r>
      <w:r w:rsidRPr="002C7799">
        <w:rPr>
          <w:rFonts w:ascii="Times New Roman" w:eastAsia="Calibri" w:hAnsi="Times New Roman"/>
          <w:sz w:val="24"/>
          <w:szCs w:val="24"/>
          <w:lang w:eastAsia="en-US"/>
        </w:rPr>
        <w:t xml:space="preserve">nekavējoties, bet ne vēlāk kā 7 (septiņu) dienu laikā, par to </w:t>
      </w:r>
      <w:proofErr w:type="spellStart"/>
      <w:r w:rsidRPr="002C7799">
        <w:rPr>
          <w:rFonts w:ascii="Times New Roman" w:eastAsia="Calibri" w:hAnsi="Times New Roman"/>
          <w:sz w:val="24"/>
          <w:szCs w:val="24"/>
          <w:lang w:eastAsia="en-US"/>
        </w:rPr>
        <w:t>rakstveidā</w:t>
      </w:r>
      <w:proofErr w:type="spellEnd"/>
      <w:r w:rsidRPr="002C7799">
        <w:rPr>
          <w:rFonts w:ascii="Times New Roman" w:eastAsia="Calibri" w:hAnsi="Times New Roman"/>
          <w:sz w:val="24"/>
          <w:szCs w:val="24"/>
          <w:lang w:eastAsia="en-US"/>
        </w:rPr>
        <w:t xml:space="preserve"> informē Pašvaldību un Pašvaldībai ar atsevišķu lēmumu uz laiku ir tiesības apturēt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Šādā gadījumā </w:t>
      </w:r>
      <w:r w:rsidRPr="002C7799">
        <w:rPr>
          <w:rFonts w:ascii="Times New Roman" w:hAnsi="Times New Roman"/>
          <w:color w:val="000000"/>
          <w:sz w:val="24"/>
          <w:szCs w:val="24"/>
          <w:lang w:bidi="lv-LV"/>
        </w:rPr>
        <w:t xml:space="preserve">Kapitālsabiedrībai </w:t>
      </w:r>
      <w:r w:rsidRPr="002C7799">
        <w:rPr>
          <w:rFonts w:ascii="Times New Roman" w:eastAsia="Calibri" w:hAnsi="Times New Roman"/>
          <w:sz w:val="24"/>
          <w:szCs w:val="24"/>
          <w:lang w:eastAsia="en-US"/>
        </w:rPr>
        <w:t>ir pienākums turpināt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līdz Pašvaldība var pārņemt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atbilstoši Līguma noteikumiem, par ko noslēdzama atsevišķā vienošanās.</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veicot Uzdevumu, apņemas: </w:t>
      </w:r>
    </w:p>
    <w:p w:rsidR="00CA39A8" w:rsidRPr="002C7799" w:rsidRDefault="00CA39A8" w:rsidP="00CA39A8">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hAnsi="Times New Roman"/>
          <w:sz w:val="24"/>
          <w:szCs w:val="24"/>
          <w:lang w:val="lv-LV"/>
        </w:rPr>
        <w:t>decentralizēto kanalizācijas sistēmu reģistra izveidi uzsākt ne vēlāk kā 1 (viena) mēneša laikā pēc Līguma noslēgšanas dienas</w:t>
      </w:r>
    </w:p>
    <w:p w:rsidR="00CA39A8" w:rsidRPr="002C7799" w:rsidRDefault="00CA39A8" w:rsidP="00CA39A8">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nodrošināt korespondences saņemšanu tās juridiskajā adresē, par šo adresi vai tās maiņu informējot Pašvaldību;</w:t>
      </w:r>
    </w:p>
    <w:p w:rsidR="00CA39A8" w:rsidRPr="002C7799" w:rsidRDefault="00CA39A8" w:rsidP="00CA39A8">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savas kompetences ietvaros un Pašvaldības darbību regulējošo normatīvo aktu noteiktajā kārtībā un termiņā sniegt atbildes uz saņemtajiem sarakstes dokumentiem;</w:t>
      </w:r>
    </w:p>
    <w:p w:rsidR="00CA39A8" w:rsidRPr="002C7799" w:rsidRDefault="00CA39A8" w:rsidP="00CA39A8">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 xml:space="preserve">pēc Pašvaldības pieprasījuma sakarā ar trešo personu sūdzību par </w:t>
      </w:r>
      <w:r w:rsidRPr="002C7799">
        <w:rPr>
          <w:rFonts w:ascii="Times New Roman" w:hAnsi="Times New Roman"/>
          <w:color w:val="000000"/>
          <w:sz w:val="24"/>
          <w:szCs w:val="24"/>
          <w:lang w:val="lv-LV" w:bidi="lv-LV"/>
        </w:rPr>
        <w:t>Kapitālsabiedrības</w:t>
      </w:r>
      <w:r w:rsidRPr="002C7799">
        <w:rPr>
          <w:rFonts w:ascii="Times New Roman" w:eastAsia="Calibri" w:hAnsi="Times New Roman"/>
          <w:sz w:val="24"/>
          <w:szCs w:val="24"/>
          <w:lang w:val="lv-LV"/>
        </w:rPr>
        <w:t xml:space="preserve"> darbību saņemšanu sniegt Pašvaldības noteiktajā termiņā informāciju un paskaidrojumus, kas saistīti ar konkrēto sūdzību un ir Uzdevum</w:t>
      </w:r>
      <w:r>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ietvaros;</w:t>
      </w:r>
    </w:p>
    <w:p w:rsidR="00CA39A8" w:rsidRPr="002C7799" w:rsidRDefault="00CA39A8" w:rsidP="00CA39A8">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pēc Pašvaldības pieprasījuma tās noteiktajā termiņā sniegt informāciju, kas saistīta ar Uzdevum</w:t>
      </w:r>
      <w:r>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veikšanu un nepieciešama </w:t>
      </w:r>
      <w:r w:rsidRPr="002C7799">
        <w:rPr>
          <w:rFonts w:ascii="Times New Roman" w:hAnsi="Times New Roman"/>
          <w:color w:val="000000"/>
          <w:sz w:val="24"/>
          <w:szCs w:val="24"/>
          <w:lang w:val="lv-LV" w:bidi="lv-LV"/>
        </w:rPr>
        <w:t>Kapitālsabiedrības</w:t>
      </w:r>
      <w:r w:rsidRPr="002C7799">
        <w:rPr>
          <w:rFonts w:ascii="Times New Roman" w:eastAsia="Calibri" w:hAnsi="Times New Roman"/>
          <w:sz w:val="24"/>
          <w:szCs w:val="24"/>
          <w:lang w:val="lv-LV"/>
        </w:rPr>
        <w:t xml:space="preserve"> pārraudzības nodrošināšanai Uzdevum</w:t>
      </w:r>
      <w:r>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ietvaros;</w:t>
      </w:r>
    </w:p>
    <w:p w:rsidR="00CA39A8" w:rsidRPr="002C7799" w:rsidRDefault="00CA39A8" w:rsidP="00CA39A8">
      <w:pPr>
        <w:pStyle w:val="Sarakstarindkopa"/>
        <w:numPr>
          <w:ilvl w:val="0"/>
          <w:numId w:val="8"/>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lastRenderedPageBreak/>
        <w:t xml:space="preserve">ievērot Pašvaldības norādījumus un ieteikumus, kas vērsti uz deleģēto pārvaldes uzdevumu izpildes nodrošināšanu atbilstoši normatīvo aktu prasībām. </w:t>
      </w:r>
      <w:r w:rsidRPr="002C7799">
        <w:rPr>
          <w:rFonts w:ascii="Times New Roman" w:hAnsi="Times New Roman"/>
          <w:color w:val="000000"/>
          <w:sz w:val="24"/>
          <w:szCs w:val="24"/>
          <w:lang w:val="lv-LV" w:bidi="lv-LV"/>
        </w:rPr>
        <w:t>Kapitālsabiedrība</w:t>
      </w:r>
      <w:r w:rsidRPr="002C7799">
        <w:rPr>
          <w:rFonts w:ascii="Times New Roman" w:eastAsia="Calibri" w:hAnsi="Times New Roman"/>
          <w:sz w:val="24"/>
          <w:szCs w:val="24"/>
          <w:lang w:val="lv-LV"/>
        </w:rPr>
        <w:t>i ir pienākums izpildīt Pašvaldības rīkojumus, lai pārtrauktu prettiesisku bezdarbību, mazinātu vai novērstu prettiesiskas bezdarbības sekas.</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i nav tiesību Uzdevumu deleģēt citām personām.</w:t>
      </w:r>
    </w:p>
    <w:p w:rsidR="00CA39A8" w:rsidRPr="002C7799" w:rsidRDefault="00CA39A8" w:rsidP="00CA39A8">
      <w:pPr>
        <w:tabs>
          <w:tab w:val="decimal" w:pos="0"/>
        </w:tabs>
        <w:spacing w:after="0" w:line="240" w:lineRule="auto"/>
        <w:ind w:left="567" w:right="144"/>
        <w:contextualSpacing/>
        <w:jc w:val="both"/>
        <w:rPr>
          <w:rFonts w:ascii="Times New Roman" w:eastAsia="Calibri" w:hAnsi="Times New Roman"/>
          <w:sz w:val="24"/>
          <w:szCs w:val="24"/>
          <w:lang w:eastAsia="en-US"/>
        </w:rPr>
      </w:pPr>
    </w:p>
    <w:p w:rsidR="00CA39A8" w:rsidRPr="002C7799" w:rsidRDefault="00CA39A8" w:rsidP="00CA39A8">
      <w:pPr>
        <w:spacing w:after="0"/>
        <w:ind w:left="360"/>
        <w:contextualSpacing/>
        <w:jc w:val="center"/>
        <w:rPr>
          <w:rFonts w:ascii="Times New Roman" w:eastAsia="Calibri" w:hAnsi="Times New Roman"/>
          <w:b/>
          <w:sz w:val="24"/>
          <w:szCs w:val="24"/>
          <w:lang w:eastAsia="en-US"/>
        </w:rPr>
      </w:pPr>
      <w:r w:rsidRPr="002C7799">
        <w:rPr>
          <w:rFonts w:ascii="Times New Roman" w:eastAsia="Calibri" w:hAnsi="Times New Roman"/>
          <w:b/>
          <w:sz w:val="24"/>
          <w:szCs w:val="24"/>
          <w:lang w:eastAsia="en-US"/>
        </w:rPr>
        <w:t>IV. Pašvaldības un Kapitālsabiedrības atbildība</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Pašvaldība ir atbildīga par Pašvaldības autonomo funkciju, kurā ietilpst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izpildi kopumā.</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ir atbildīga par visām civiltiesiskām saistībām, ko tā uzņēmusies, sniedzot no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izrietošus pakalpojumus.</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i ir pienākums atlīdzināt Pašvaldībai zaudējumus šādos gadījumos:</w:t>
      </w:r>
    </w:p>
    <w:p w:rsidR="00CA39A8" w:rsidRPr="002C7799" w:rsidRDefault="00CA39A8" w:rsidP="00CA39A8">
      <w:pPr>
        <w:numPr>
          <w:ilvl w:val="1"/>
          <w:numId w:val="4"/>
        </w:numPr>
        <w:tabs>
          <w:tab w:val="decimal" w:pos="0"/>
        </w:tabs>
        <w:spacing w:after="0" w:line="240" w:lineRule="auto"/>
        <w:ind w:left="1134"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zaudējumi radušies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s prettiesiskas darbības vai bezdarbības rezultātā;</w:t>
      </w:r>
    </w:p>
    <w:p w:rsidR="00CA39A8" w:rsidRPr="002C7799" w:rsidRDefault="00CA39A8" w:rsidP="00CA39A8">
      <w:pPr>
        <w:numPr>
          <w:ilvl w:val="1"/>
          <w:numId w:val="4"/>
        </w:numPr>
        <w:tabs>
          <w:tab w:val="decimal" w:pos="0"/>
        </w:tabs>
        <w:spacing w:after="0" w:line="240" w:lineRule="auto"/>
        <w:ind w:left="1134"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neizpilda vai pienācīgi nepilda Uzdevum</w:t>
      </w:r>
      <w:r>
        <w:rPr>
          <w:rFonts w:ascii="Times New Roman" w:eastAsia="Calibri" w:hAnsi="Times New Roman"/>
          <w:sz w:val="24"/>
          <w:szCs w:val="24"/>
          <w:lang w:eastAsia="en-US"/>
        </w:rPr>
        <w:t>u</w:t>
      </w:r>
      <w:r w:rsidRPr="002C7799">
        <w:rPr>
          <w:rFonts w:ascii="Times New Roman" w:eastAsia="Calibri" w:hAnsi="Times New Roman"/>
          <w:sz w:val="24"/>
          <w:szCs w:val="24"/>
          <w:lang w:eastAsia="en-US"/>
        </w:rPr>
        <w:t xml:space="preserve">, par ko Pašvaldība </w:t>
      </w:r>
      <w:r w:rsidRPr="002C7799">
        <w:rPr>
          <w:rFonts w:ascii="Times New Roman" w:hAnsi="Times New Roman"/>
          <w:color w:val="000000"/>
          <w:sz w:val="24"/>
          <w:szCs w:val="24"/>
          <w:lang w:bidi="lv-LV"/>
        </w:rPr>
        <w:t xml:space="preserve">Kapitālsabiedrību </w:t>
      </w:r>
      <w:r w:rsidRPr="002C7799">
        <w:rPr>
          <w:rFonts w:ascii="Times New Roman" w:eastAsia="Calibri" w:hAnsi="Times New Roman"/>
          <w:sz w:val="24"/>
          <w:szCs w:val="24"/>
          <w:lang w:eastAsia="en-US"/>
        </w:rPr>
        <w:t xml:space="preserve">iepriekš </w:t>
      </w:r>
      <w:proofErr w:type="spellStart"/>
      <w:r w:rsidRPr="002C7799">
        <w:rPr>
          <w:rFonts w:ascii="Times New Roman" w:eastAsia="Calibri" w:hAnsi="Times New Roman"/>
          <w:sz w:val="24"/>
          <w:szCs w:val="24"/>
          <w:lang w:eastAsia="en-US"/>
        </w:rPr>
        <w:t>rakstveidā</w:t>
      </w:r>
      <w:proofErr w:type="spellEnd"/>
      <w:r w:rsidRPr="002C7799">
        <w:rPr>
          <w:rFonts w:ascii="Times New Roman" w:eastAsia="Calibri" w:hAnsi="Times New Roman"/>
          <w:sz w:val="24"/>
          <w:szCs w:val="24"/>
          <w:lang w:eastAsia="en-US"/>
        </w:rPr>
        <w:t xml:space="preserve"> brīdina. </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Pašvaldība nodrošina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izpildes pilnīgu un efektīvu pārraudzību un kvalitātes analīzi.</w:t>
      </w:r>
    </w:p>
    <w:p w:rsidR="00CA39A8" w:rsidRPr="002C7799" w:rsidRDefault="00CA39A8" w:rsidP="00CA39A8">
      <w:pPr>
        <w:contextualSpacing/>
        <w:jc w:val="both"/>
        <w:rPr>
          <w:rFonts w:ascii="Times New Roman" w:eastAsia="Calibri" w:hAnsi="Times New Roman"/>
          <w:sz w:val="24"/>
          <w:szCs w:val="24"/>
          <w:lang w:eastAsia="en-US"/>
        </w:rPr>
      </w:pPr>
    </w:p>
    <w:p w:rsidR="00CA39A8" w:rsidRPr="002C7799" w:rsidRDefault="00CA39A8" w:rsidP="00CA39A8">
      <w:pPr>
        <w:spacing w:after="0"/>
        <w:ind w:right="-74"/>
        <w:jc w:val="center"/>
        <w:rPr>
          <w:rFonts w:ascii="Times New Roman" w:hAnsi="Times New Roman"/>
          <w:b/>
          <w:sz w:val="24"/>
          <w:szCs w:val="24"/>
        </w:rPr>
      </w:pPr>
      <w:r w:rsidRPr="002C7799">
        <w:rPr>
          <w:rFonts w:ascii="Times New Roman" w:hAnsi="Times New Roman"/>
          <w:b/>
          <w:sz w:val="24"/>
          <w:szCs w:val="24"/>
        </w:rPr>
        <w:t>V. Savstarpējo norēķinu kārtība, finanšu un citu resursu piešķiršanas noteikumi</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Finansējumu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izpildei veido:</w:t>
      </w:r>
    </w:p>
    <w:p w:rsidR="00CA39A8" w:rsidRPr="002C7799" w:rsidRDefault="00CA39A8" w:rsidP="00CA39A8">
      <w:pPr>
        <w:pStyle w:val="Sarakstarindkopa"/>
        <w:numPr>
          <w:ilvl w:val="0"/>
          <w:numId w:val="9"/>
        </w:numPr>
        <w:tabs>
          <w:tab w:val="decimal" w:pos="0"/>
          <w:tab w:val="left" w:pos="1134"/>
        </w:tabs>
        <w:ind w:right="144" w:hanging="153"/>
        <w:jc w:val="both"/>
        <w:rPr>
          <w:rFonts w:ascii="Times New Roman" w:eastAsia="Calibri" w:hAnsi="Times New Roman"/>
          <w:sz w:val="24"/>
          <w:szCs w:val="24"/>
          <w:lang w:val="lv-LV"/>
        </w:rPr>
      </w:pPr>
      <w:r w:rsidRPr="002C7799">
        <w:rPr>
          <w:rFonts w:ascii="Times New Roman" w:eastAsia="Calibri" w:hAnsi="Times New Roman"/>
          <w:sz w:val="24"/>
          <w:szCs w:val="24"/>
          <w:lang w:val="lv-LV"/>
        </w:rPr>
        <w:t>Pašvaldības budžeta finansējums;</w:t>
      </w:r>
    </w:p>
    <w:p w:rsidR="00CA39A8" w:rsidRPr="002C7799" w:rsidRDefault="00CA39A8" w:rsidP="00CA39A8">
      <w:pPr>
        <w:pStyle w:val="Sarakstarindkopa"/>
        <w:numPr>
          <w:ilvl w:val="0"/>
          <w:numId w:val="9"/>
        </w:numPr>
        <w:tabs>
          <w:tab w:val="decimal" w:pos="0"/>
          <w:tab w:val="left" w:pos="1134"/>
        </w:tabs>
        <w:ind w:left="1134" w:right="144" w:hanging="567"/>
        <w:jc w:val="both"/>
        <w:rPr>
          <w:rFonts w:ascii="Times New Roman" w:eastAsia="Calibri" w:hAnsi="Times New Roman"/>
          <w:sz w:val="24"/>
          <w:szCs w:val="24"/>
          <w:lang w:val="lv-LV"/>
        </w:rPr>
      </w:pPr>
      <w:r w:rsidRPr="002C7799">
        <w:rPr>
          <w:noProof/>
          <w:lang w:val="lv-LV" w:eastAsia="lv-LV"/>
        </w:rPr>
        <mc:AlternateContent>
          <mc:Choice Requires="wps">
            <w:drawing>
              <wp:anchor distT="0" distB="0" distL="0" distR="0" simplePos="0" relativeHeight="251659264" behindDoc="1" locked="0" layoutInCell="1" allowOverlap="1" wp14:anchorId="307CA18C" wp14:editId="384E4BC8">
                <wp:simplePos x="0" y="0"/>
                <wp:positionH relativeFrom="column">
                  <wp:posOffset>-897255</wp:posOffset>
                </wp:positionH>
                <wp:positionV relativeFrom="paragraph">
                  <wp:posOffset>103505</wp:posOffset>
                </wp:positionV>
                <wp:extent cx="45085" cy="45085"/>
                <wp:effectExtent l="0" t="0" r="12065" b="12065"/>
                <wp:wrapSquare wrapText="bothSides"/>
                <wp:docPr id="4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39A8" w:rsidRDefault="00CA39A8" w:rsidP="00CA39A8">
                            <w:pPr>
                              <w:spacing w:line="201" w:lineRule="auto"/>
                              <w:jc w:val="center"/>
                              <w:rPr>
                                <w:color w:val="000000"/>
                                <w:w w:val="105"/>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7CA18C" id="_x0000_t202" coordsize="21600,21600" o:spt="202" path="m,l,21600r21600,l21600,xe">
                <v:stroke joinstyle="miter"/>
                <v:path gradientshapeok="t" o:connecttype="rect"/>
              </v:shapetype>
              <v:shape id="Text Box 7" o:spid="_x0000_s1026" type="#_x0000_t202" style="position:absolute;left:0;text-align:left;margin-left:-70.65pt;margin-top:8.15pt;width:3.55pt;height:3.5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" filled="f" stroked="f">
                <v:textbox inset="0,0,0,0">
                  <w:txbxContent>
                    <w:p w:rsidR="00CA39A8" w:rsidRDefault="00CA39A8" w:rsidP="00CA39A8">
                      <w:pPr>
                        <w:spacing w:line="201" w:lineRule="auto"/>
                        <w:jc w:val="center"/>
                        <w:rPr>
                          <w:color w:val="000000"/>
                          <w:w w:val="105"/>
                          <w:sz w:val="28"/>
                        </w:rPr>
                      </w:pPr>
                    </w:p>
                  </w:txbxContent>
                </v:textbox>
                <w10:wrap type="square"/>
              </v:shape>
            </w:pict>
          </mc:Fallback>
        </mc:AlternateContent>
      </w:r>
      <w:r w:rsidRPr="002C7799">
        <w:rPr>
          <w:rFonts w:ascii="Times New Roman" w:eastAsia="Calibri" w:hAnsi="Times New Roman"/>
          <w:sz w:val="24"/>
          <w:szCs w:val="24"/>
          <w:lang w:val="lv-LV"/>
        </w:rPr>
        <w:t>dāvinājumi un ārvalstu finansiālās palīdzības līdzekļi, projektu un programmu līdzfinansējuma līdzekļi.</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Pašvaldība, apstiprinot saistošos noteikumus par Pašvaldības budžetu kārtējam gadam un tā grozījumos, nosaka finansējuma apmēru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izpildei.</w:t>
      </w:r>
    </w:p>
    <w:p w:rsidR="00CA39A8" w:rsidRPr="007871F4"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7871F4">
        <w:rPr>
          <w:rFonts w:ascii="Times New Roman" w:eastAsia="Calibri" w:hAnsi="Times New Roman"/>
          <w:sz w:val="24"/>
          <w:szCs w:val="24"/>
          <w:lang w:eastAsia="en-US"/>
        </w:rPr>
        <w:t xml:space="preserve">Pēc finansējuma piešķiršanas </w:t>
      </w:r>
      <w:r w:rsidRPr="007871F4">
        <w:rPr>
          <w:rFonts w:ascii="Times New Roman" w:hAnsi="Times New Roman"/>
          <w:color w:val="000000"/>
          <w:sz w:val="24"/>
          <w:szCs w:val="24"/>
          <w:lang w:bidi="lv-LV"/>
        </w:rPr>
        <w:t>Kapitālsabiedrība</w:t>
      </w:r>
      <w:r w:rsidRPr="007871F4">
        <w:rPr>
          <w:rFonts w:ascii="Times New Roman" w:eastAsia="Calibri" w:hAnsi="Times New Roman"/>
          <w:sz w:val="24"/>
          <w:szCs w:val="24"/>
          <w:lang w:eastAsia="en-US"/>
        </w:rPr>
        <w:t xml:space="preserve"> piešķirtā finansējuma apmēru sadala pa kalendāra mēnešiem, sastādot finansējuma plāna grafiku un iesniedzot to Pašvaldībai. </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 finansējumu izmaksā </w:t>
      </w:r>
      <w:r w:rsidRPr="002C7799">
        <w:rPr>
          <w:rFonts w:ascii="Times New Roman" w:hAnsi="Times New Roman"/>
          <w:color w:val="000000"/>
          <w:sz w:val="24"/>
          <w:szCs w:val="24"/>
          <w:lang w:bidi="lv-LV"/>
        </w:rPr>
        <w:t>Kapitālsabiedrībai</w:t>
      </w:r>
      <w:r w:rsidRPr="002C7799">
        <w:rPr>
          <w:rFonts w:ascii="Times New Roman" w:eastAsia="Calibri" w:hAnsi="Times New Roman"/>
          <w:sz w:val="24"/>
          <w:szCs w:val="24"/>
          <w:lang w:eastAsia="en-US"/>
        </w:rPr>
        <w:t xml:space="preserve"> reizi mēnesī, pamatojoties uz </w:t>
      </w:r>
      <w:r w:rsidRPr="002C7799">
        <w:rPr>
          <w:rFonts w:ascii="Times New Roman" w:hAnsi="Times New Roman"/>
          <w:color w:val="000000"/>
          <w:sz w:val="24"/>
          <w:szCs w:val="24"/>
          <w:lang w:bidi="lv-LV"/>
        </w:rPr>
        <w:t>Kapitālsabiedrības</w:t>
      </w:r>
      <w:r w:rsidRPr="002C7799">
        <w:rPr>
          <w:rFonts w:ascii="Times New Roman" w:eastAsia="Calibri" w:hAnsi="Times New Roman"/>
          <w:sz w:val="24"/>
          <w:szCs w:val="24"/>
          <w:lang w:eastAsia="en-US"/>
        </w:rPr>
        <w:t xml:space="preserve"> iesniegto finansējuma plāna grafiku, finansējuma summu ieskaitot Līguma rekvizītu sadaļā norādītajā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s kontā kredītiestādē, norādot par kādu periodu maksājums tiek veikts.</w:t>
      </w:r>
    </w:p>
    <w:p w:rsidR="00CA39A8" w:rsidRPr="002C7799" w:rsidRDefault="00CA39A8" w:rsidP="00CA39A8">
      <w:pPr>
        <w:ind w:left="360"/>
        <w:contextualSpacing/>
        <w:jc w:val="both"/>
        <w:rPr>
          <w:rFonts w:ascii="Times New Roman" w:eastAsia="Calibri" w:hAnsi="Times New Roman"/>
          <w:sz w:val="24"/>
          <w:szCs w:val="24"/>
          <w:lang w:eastAsia="en-US"/>
        </w:rPr>
      </w:pPr>
    </w:p>
    <w:p w:rsidR="00CA39A8" w:rsidRPr="002C7799" w:rsidRDefault="00CA39A8" w:rsidP="00CA39A8">
      <w:pPr>
        <w:spacing w:after="0"/>
        <w:jc w:val="center"/>
        <w:rPr>
          <w:rFonts w:ascii="Times New Roman" w:hAnsi="Times New Roman"/>
          <w:b/>
          <w:sz w:val="24"/>
          <w:szCs w:val="24"/>
        </w:rPr>
      </w:pPr>
      <w:r w:rsidRPr="002C7799">
        <w:rPr>
          <w:rFonts w:ascii="Times New Roman" w:hAnsi="Times New Roman"/>
          <w:b/>
          <w:sz w:val="24"/>
          <w:szCs w:val="24"/>
        </w:rPr>
        <w:t>VI. Kapitālsabiedrības darbības uzraudzība</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attiecībā uz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ir Pašvaldības pārraudzībā. </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pēc Pašvaldības pieprasījuma Pašvaldības un Līgumā noteiktajā kārtībā sniedz informāciju par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 pārraugot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s darbību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izpildē:</w:t>
      </w:r>
    </w:p>
    <w:p w:rsidR="00CA39A8" w:rsidRPr="002C7799" w:rsidRDefault="00CA39A8" w:rsidP="00CA39A8">
      <w:pPr>
        <w:pStyle w:val="Sarakstarindkopa"/>
        <w:numPr>
          <w:ilvl w:val="0"/>
          <w:numId w:val="10"/>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 xml:space="preserve">ir tiesīga pieprasīt no </w:t>
      </w:r>
      <w:r w:rsidRPr="002C7799">
        <w:rPr>
          <w:rFonts w:ascii="Times New Roman" w:hAnsi="Times New Roman"/>
          <w:color w:val="000000"/>
          <w:sz w:val="24"/>
          <w:szCs w:val="24"/>
          <w:lang w:val="lv-LV" w:bidi="lv-LV"/>
        </w:rPr>
        <w:t>Kapitālsabiedrība</w:t>
      </w:r>
      <w:r w:rsidRPr="002C7799">
        <w:rPr>
          <w:rFonts w:ascii="Times New Roman" w:eastAsia="Calibri" w:hAnsi="Times New Roman"/>
          <w:sz w:val="24"/>
          <w:szCs w:val="24"/>
          <w:lang w:val="lv-LV"/>
        </w:rPr>
        <w:t>s visu nepieciešamo informāciju un paskaidrojumus par Uzdevumu izpildi;</w:t>
      </w:r>
    </w:p>
    <w:p w:rsidR="00CA39A8" w:rsidRPr="002C7799" w:rsidRDefault="00CA39A8" w:rsidP="00CA39A8">
      <w:pPr>
        <w:pStyle w:val="Sarakstarindkopa"/>
        <w:numPr>
          <w:ilvl w:val="0"/>
          <w:numId w:val="10"/>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 xml:space="preserve">apkopo </w:t>
      </w:r>
      <w:r w:rsidRPr="002C7799">
        <w:rPr>
          <w:rFonts w:ascii="Times New Roman" w:hAnsi="Times New Roman"/>
          <w:color w:val="000000"/>
          <w:sz w:val="24"/>
          <w:szCs w:val="24"/>
          <w:lang w:val="lv-LV" w:bidi="lv-LV"/>
        </w:rPr>
        <w:t>Kapitālsabiedrība</w:t>
      </w:r>
      <w:r w:rsidRPr="002C7799">
        <w:rPr>
          <w:rFonts w:ascii="Times New Roman" w:eastAsia="Calibri" w:hAnsi="Times New Roman"/>
          <w:sz w:val="24"/>
          <w:szCs w:val="24"/>
          <w:lang w:val="lv-LV"/>
        </w:rPr>
        <w:t>s iesniegtos pārskatus un ziņojumus;</w:t>
      </w:r>
    </w:p>
    <w:p w:rsidR="00CA39A8" w:rsidRPr="002C7799" w:rsidRDefault="00CA39A8" w:rsidP="00CA39A8">
      <w:pPr>
        <w:pStyle w:val="Sarakstarindkopa"/>
        <w:numPr>
          <w:ilvl w:val="0"/>
          <w:numId w:val="10"/>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veic Uzdevum</w:t>
      </w:r>
      <w:r>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izpildes kontroli un novērtē Uzdevum</w:t>
      </w:r>
      <w:r>
        <w:rPr>
          <w:rFonts w:ascii="Times New Roman" w:eastAsia="Calibri" w:hAnsi="Times New Roman"/>
          <w:sz w:val="24"/>
          <w:szCs w:val="24"/>
          <w:lang w:val="lv-LV"/>
        </w:rPr>
        <w:t>a</w:t>
      </w:r>
      <w:r w:rsidRPr="002C7799">
        <w:rPr>
          <w:rFonts w:ascii="Times New Roman" w:eastAsia="Calibri" w:hAnsi="Times New Roman"/>
          <w:sz w:val="24"/>
          <w:szCs w:val="24"/>
          <w:lang w:val="lv-LV"/>
        </w:rPr>
        <w:t xml:space="preserve"> izpildes kvalitāti;</w:t>
      </w:r>
    </w:p>
    <w:p w:rsidR="00CA39A8" w:rsidRPr="002C7799" w:rsidRDefault="00CA39A8" w:rsidP="00CA39A8">
      <w:pPr>
        <w:pStyle w:val="Sarakstarindkopa"/>
        <w:numPr>
          <w:ilvl w:val="0"/>
          <w:numId w:val="10"/>
        </w:numPr>
        <w:tabs>
          <w:tab w:val="decimal" w:pos="0"/>
        </w:tabs>
        <w:ind w:left="1134" w:right="144" w:hanging="567"/>
        <w:jc w:val="both"/>
        <w:rPr>
          <w:rFonts w:ascii="Times New Roman" w:eastAsia="Calibri" w:hAnsi="Times New Roman"/>
          <w:sz w:val="24"/>
          <w:szCs w:val="24"/>
          <w:lang w:val="lv-LV"/>
        </w:rPr>
      </w:pPr>
      <w:r w:rsidRPr="002C7799">
        <w:rPr>
          <w:rFonts w:ascii="Times New Roman" w:eastAsia="Calibri" w:hAnsi="Times New Roman"/>
          <w:sz w:val="24"/>
          <w:szCs w:val="24"/>
          <w:lang w:val="lv-LV"/>
        </w:rPr>
        <w:t>īsteno citas tiesības un pienākumus, kas izriet no Līguma, atbilst Pašvaldības kompetencei un ir nepieciešami pārraudzības nodrošināšanai.</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 ir tiesīga veikt pārbaudes par </w:t>
      </w:r>
      <w:r w:rsidRPr="002C7799">
        <w:rPr>
          <w:rFonts w:ascii="Times New Roman" w:hAnsi="Times New Roman"/>
          <w:color w:val="000000"/>
          <w:sz w:val="24"/>
          <w:szCs w:val="24"/>
          <w:lang w:bidi="lv-LV"/>
        </w:rPr>
        <w:t>Kapitālsabiedrībai</w:t>
      </w:r>
      <w:r w:rsidRPr="002C7799">
        <w:rPr>
          <w:rFonts w:ascii="Times New Roman" w:eastAsia="Calibri" w:hAnsi="Times New Roman"/>
          <w:sz w:val="24"/>
          <w:szCs w:val="24"/>
          <w:lang w:eastAsia="en-US"/>
        </w:rPr>
        <w:t xml:space="preserve"> iedalīto finanšu līdzekļu izlietojumu un tā atbilstību piešķiršanas mērķiem. Ja piešķirtie finanšu līdzekļi pilnībā vai daļā nav izlietoti atbilstoši piešķiršanas mērķiem,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tos pilnībā vai daļēji atmaksā Pašvaldības budžetā. Ja finanšu līdzekļu atmaksa apdraud pakalpojumu sniegšanas nepārtrauktības nodrošināšanu iedzīvotājiem, Pašvaldība var slēgt vienošanos ar </w:t>
      </w:r>
      <w:r w:rsidRPr="002C7799">
        <w:rPr>
          <w:rFonts w:ascii="Times New Roman" w:hAnsi="Times New Roman"/>
          <w:color w:val="000000"/>
          <w:sz w:val="24"/>
          <w:szCs w:val="24"/>
          <w:lang w:bidi="lv-LV"/>
        </w:rPr>
        <w:t>Kapitālsabiedrību</w:t>
      </w:r>
      <w:r w:rsidRPr="002C7799">
        <w:rPr>
          <w:rFonts w:ascii="Times New Roman" w:eastAsia="Calibri" w:hAnsi="Times New Roman"/>
          <w:sz w:val="24"/>
          <w:szCs w:val="24"/>
          <w:lang w:eastAsia="en-US"/>
        </w:rPr>
        <w:t xml:space="preserve"> par finanšu līdzekļu atmaksu ilgākā laika periodā. </w:t>
      </w:r>
    </w:p>
    <w:p w:rsidR="00CA39A8" w:rsidRPr="002C7799" w:rsidRDefault="00CA39A8" w:rsidP="00CA39A8">
      <w:pPr>
        <w:ind w:left="360"/>
        <w:contextualSpacing/>
        <w:jc w:val="both"/>
        <w:rPr>
          <w:rFonts w:ascii="Times New Roman" w:eastAsia="Calibri" w:hAnsi="Times New Roman"/>
          <w:sz w:val="24"/>
          <w:szCs w:val="24"/>
          <w:lang w:eastAsia="en-US"/>
        </w:rPr>
      </w:pPr>
    </w:p>
    <w:p w:rsidR="00CA39A8" w:rsidRPr="002C7799" w:rsidRDefault="00CA39A8" w:rsidP="00CA39A8">
      <w:pPr>
        <w:spacing w:after="0"/>
        <w:jc w:val="center"/>
        <w:rPr>
          <w:rFonts w:ascii="Times New Roman" w:hAnsi="Times New Roman"/>
          <w:b/>
          <w:sz w:val="24"/>
          <w:szCs w:val="24"/>
        </w:rPr>
      </w:pPr>
      <w:r w:rsidRPr="002C7799">
        <w:rPr>
          <w:rFonts w:ascii="Times New Roman" w:hAnsi="Times New Roman"/>
          <w:b/>
          <w:sz w:val="24"/>
          <w:szCs w:val="24"/>
        </w:rPr>
        <w:lastRenderedPageBreak/>
        <w:t>VII. Pārskatu un ziņojumu sniegšanas kārtība</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iesniedz Pašvaldībai ziņojumu un pārskatu par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līdz 1.martam par iepriekšējo gadu. </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Pašvaldībai ir tiesības pieprasīt un saņemt no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s ziņojumu un pārskatu par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biežāk, kā norādīts Līguma 27.punktā, par to rakstiski 1 (vienu) mēnesi iepriekš iesniedzot </w:t>
      </w:r>
      <w:r w:rsidRPr="002C7799">
        <w:rPr>
          <w:rFonts w:ascii="Times New Roman" w:hAnsi="Times New Roman"/>
          <w:color w:val="000000"/>
          <w:sz w:val="24"/>
          <w:szCs w:val="24"/>
          <w:lang w:bidi="lv-LV"/>
        </w:rPr>
        <w:t>Kapitālsabiedrībai</w:t>
      </w:r>
      <w:r w:rsidRPr="002C7799">
        <w:rPr>
          <w:rFonts w:ascii="Times New Roman" w:eastAsia="Calibri" w:hAnsi="Times New Roman"/>
          <w:sz w:val="24"/>
          <w:szCs w:val="24"/>
          <w:lang w:eastAsia="en-US"/>
        </w:rPr>
        <w:t xml:space="preserve"> pieprasījumu. </w:t>
      </w:r>
    </w:p>
    <w:p w:rsidR="00CA39A8"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Līguma izpildes ziņojumā </w:t>
      </w:r>
      <w:r w:rsidRPr="002C7799">
        <w:rPr>
          <w:rFonts w:ascii="Times New Roman" w:hAnsi="Times New Roman"/>
          <w:color w:val="000000"/>
          <w:sz w:val="24"/>
          <w:szCs w:val="24"/>
          <w:lang w:bidi="lv-LV"/>
        </w:rPr>
        <w:t>Kapitālsabiedrība</w:t>
      </w:r>
      <w:r w:rsidRPr="002C7799">
        <w:rPr>
          <w:rFonts w:ascii="Times New Roman" w:eastAsia="Calibri" w:hAnsi="Times New Roman"/>
          <w:sz w:val="24"/>
          <w:szCs w:val="24"/>
          <w:lang w:eastAsia="en-US"/>
        </w:rPr>
        <w:t xml:space="preserve"> iekļauj informāciju par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izpildes sasniegtajiem rezultātiem</w:t>
      </w:r>
      <w:r>
        <w:rPr>
          <w:rFonts w:ascii="Times New Roman" w:eastAsia="Calibri" w:hAnsi="Times New Roman"/>
          <w:sz w:val="24"/>
          <w:szCs w:val="24"/>
          <w:lang w:eastAsia="en-US"/>
        </w:rPr>
        <w:t xml:space="preserve"> </w:t>
      </w:r>
      <w:r w:rsidRPr="00D40F43">
        <w:rPr>
          <w:rFonts w:ascii="Times New Roman" w:eastAsia="Calibri" w:hAnsi="Times New Roman"/>
          <w:sz w:val="24"/>
          <w:szCs w:val="24"/>
          <w:lang w:eastAsia="en-US"/>
        </w:rPr>
        <w:t>un to novērtējuma kritēriju rādītājiem</w:t>
      </w:r>
      <w:r w:rsidRPr="002C7799">
        <w:rPr>
          <w:rFonts w:ascii="Times New Roman" w:eastAsia="Calibri" w:hAnsi="Times New Roman"/>
          <w:sz w:val="24"/>
          <w:szCs w:val="24"/>
          <w:lang w:eastAsia="en-US"/>
        </w:rPr>
        <w:t xml:space="preserve">, resursu izlietojumu un to efektivitāti, sasniegto </w:t>
      </w:r>
      <w:r>
        <w:rPr>
          <w:rFonts w:ascii="Times New Roman" w:eastAsia="Calibri" w:hAnsi="Times New Roman"/>
          <w:sz w:val="24"/>
          <w:szCs w:val="24"/>
          <w:lang w:eastAsia="en-US"/>
        </w:rPr>
        <w:t xml:space="preserve">rezultātu atbilstību plānotajam </w:t>
      </w:r>
      <w:r w:rsidRPr="002C7799">
        <w:rPr>
          <w:rFonts w:ascii="Times New Roman" w:eastAsia="Calibri" w:hAnsi="Times New Roman"/>
          <w:sz w:val="24"/>
          <w:szCs w:val="24"/>
          <w:lang w:eastAsia="en-US"/>
        </w:rPr>
        <w:t>un citu papildus informāciju.</w:t>
      </w:r>
    </w:p>
    <w:p w:rsidR="00CA39A8" w:rsidRPr="00D40F43" w:rsidRDefault="00CA39A8" w:rsidP="00CA39A8">
      <w:pPr>
        <w:pStyle w:val="Sarakstarindkopa"/>
        <w:autoSpaceDE w:val="0"/>
        <w:autoSpaceDN w:val="0"/>
        <w:adjustRightInd w:val="0"/>
        <w:ind w:left="1134" w:hanging="1134"/>
        <w:jc w:val="both"/>
        <w:rPr>
          <w:rFonts w:ascii="Times New Roman" w:eastAsia="Calibri" w:hAnsi="Times New Roman" w:cs="Times New Roman"/>
          <w:bCs/>
          <w:sz w:val="24"/>
          <w:szCs w:val="24"/>
          <w:lang w:val="lv-LV"/>
        </w:rPr>
      </w:pPr>
      <w:r w:rsidRPr="00D40F43">
        <w:rPr>
          <w:rFonts w:ascii="Times New Roman" w:eastAsia="Calibri" w:hAnsi="Times New Roman"/>
          <w:sz w:val="24"/>
          <w:szCs w:val="24"/>
          <w:lang w:val="lv-LV"/>
        </w:rPr>
        <w:t>29.</w:t>
      </w:r>
      <w:r w:rsidRPr="00D40F43">
        <w:rPr>
          <w:rFonts w:ascii="Times New Roman" w:eastAsia="Calibri" w:hAnsi="Times New Roman"/>
          <w:sz w:val="24"/>
          <w:szCs w:val="24"/>
          <w:vertAlign w:val="superscript"/>
          <w:lang w:val="lv-LV"/>
        </w:rPr>
        <w:t xml:space="preserve">1  </w:t>
      </w:r>
      <w:r w:rsidR="00D40F43" w:rsidRPr="00D40F43">
        <w:rPr>
          <w:rFonts w:ascii="Times New Roman" w:eastAsia="Calibri" w:hAnsi="Times New Roman"/>
          <w:sz w:val="24"/>
          <w:szCs w:val="24"/>
          <w:lang w:val="lv-LV"/>
        </w:rPr>
        <w:t xml:space="preserve"> </w:t>
      </w:r>
      <w:r w:rsidRPr="00D40F43">
        <w:rPr>
          <w:rFonts w:ascii="Times New Roman" w:eastAsia="Calibri" w:hAnsi="Times New Roman" w:cs="Times New Roman"/>
          <w:bCs/>
          <w:sz w:val="24"/>
          <w:szCs w:val="24"/>
          <w:lang w:val="lv-LV"/>
        </w:rPr>
        <w:t>Kapitālsabiedrības Uzdevuma izpildes kvalitāti Pašvaldība vērtē pēc šādiem kritērijiem:</w:t>
      </w:r>
    </w:p>
    <w:p w:rsidR="00CA39A8" w:rsidRPr="00D40F43" w:rsidRDefault="00CA39A8" w:rsidP="00CA39A8">
      <w:pPr>
        <w:pStyle w:val="Sarakstarindkopa"/>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1. Uzdevuma sniegšanas kvalitāte, nepārtrauktība un regularitāte;</w:t>
      </w:r>
    </w:p>
    <w:p w:rsidR="00CA39A8" w:rsidRPr="00D40F43" w:rsidRDefault="00CA39A8" w:rsidP="00CA39A8">
      <w:pPr>
        <w:pStyle w:val="Sarakstarindkopa"/>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2. piešķirto finanšu līdzekļu izlietojuma atbilstība piešķiršanas mērķiem;</w:t>
      </w:r>
    </w:p>
    <w:p w:rsidR="00CA39A8" w:rsidRPr="00D40F43" w:rsidRDefault="00CA39A8" w:rsidP="00CA39A8">
      <w:pPr>
        <w:pStyle w:val="Sarakstarindkopa"/>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3. finanšu līdzekļu un investīciju piesaiste;</w:t>
      </w:r>
    </w:p>
    <w:p w:rsidR="00CA39A8" w:rsidRPr="00D40F43" w:rsidRDefault="00CA39A8" w:rsidP="00CA39A8">
      <w:pPr>
        <w:pStyle w:val="Sarakstarindkopa"/>
        <w:autoSpaceDE w:val="0"/>
        <w:autoSpaceDN w:val="0"/>
        <w:adjustRightInd w:val="0"/>
        <w:ind w:left="1134" w:hanging="567"/>
        <w:jc w:val="both"/>
        <w:rPr>
          <w:rFonts w:ascii="Times New Roman" w:hAnsi="Times New Roman" w:cs="Times New Roman"/>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 xml:space="preserve">4. </w:t>
      </w:r>
      <w:r w:rsidRPr="00D40F43">
        <w:rPr>
          <w:rFonts w:ascii="Times New Roman" w:hAnsi="Times New Roman" w:cs="Times New Roman"/>
          <w:sz w:val="24"/>
          <w:szCs w:val="24"/>
          <w:lang w:val="lv-LV"/>
        </w:rPr>
        <w:t xml:space="preserve">darbības atbilstība spēkā esošo normatīvo aktu prasībām; </w:t>
      </w:r>
    </w:p>
    <w:p w:rsidR="00CA39A8" w:rsidRPr="00D40F43" w:rsidRDefault="00CA39A8" w:rsidP="00CA39A8">
      <w:pPr>
        <w:pStyle w:val="Sarakstarindkopa"/>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5. ieguldījumi infrastruktūras attīstībā;</w:t>
      </w:r>
    </w:p>
    <w:p w:rsidR="00CA39A8" w:rsidRPr="00D40F43" w:rsidRDefault="00CA39A8" w:rsidP="00CA39A8">
      <w:pPr>
        <w:pStyle w:val="Sarakstarindkopa"/>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6. pakalpojumu saņēmēju apmierinātība ar pakalpojuma kvalitāti;</w:t>
      </w:r>
    </w:p>
    <w:p w:rsidR="00B50891" w:rsidRPr="00D40F43" w:rsidRDefault="00CA39A8" w:rsidP="00B50891">
      <w:pPr>
        <w:pStyle w:val="Sarakstarindkopa"/>
        <w:tabs>
          <w:tab w:val="left" w:pos="1843"/>
        </w:tabs>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7.</w:t>
      </w:r>
      <w:r w:rsidRPr="00D40F43">
        <w:t xml:space="preserve"> </w:t>
      </w:r>
      <w:r w:rsidRPr="00D40F43">
        <w:rPr>
          <w:rFonts w:ascii="Times New Roman" w:eastAsia="Calibri" w:hAnsi="Times New Roman" w:cs="Times New Roman"/>
          <w:bCs/>
          <w:sz w:val="24"/>
          <w:szCs w:val="24"/>
          <w:lang w:val="lv-LV"/>
        </w:rPr>
        <w:t>personas datu aizsardzība;</w:t>
      </w:r>
    </w:p>
    <w:p w:rsidR="00B50891" w:rsidRPr="00D40F43" w:rsidRDefault="00B50891" w:rsidP="00B50891">
      <w:pPr>
        <w:pStyle w:val="Sarakstarindkopa"/>
        <w:tabs>
          <w:tab w:val="left" w:pos="1843"/>
        </w:tabs>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1</w:t>
      </w:r>
      <w:r w:rsidR="00D40F43" w:rsidRPr="00D40F43">
        <w:rPr>
          <w:rFonts w:ascii="Times New Roman" w:eastAsia="Calibri" w:hAnsi="Times New Roman" w:cs="Times New Roman"/>
          <w:bCs/>
          <w:sz w:val="24"/>
          <w:szCs w:val="24"/>
          <w:vertAlign w:val="superscript"/>
          <w:lang w:val="lv-LV"/>
        </w:rPr>
        <w:t xml:space="preserve"> </w:t>
      </w:r>
      <w:r w:rsidRPr="00D40F43">
        <w:rPr>
          <w:rFonts w:ascii="Times New Roman" w:eastAsia="Calibri" w:hAnsi="Times New Roman" w:cs="Times New Roman"/>
          <w:bCs/>
          <w:sz w:val="24"/>
          <w:szCs w:val="24"/>
          <w:lang w:val="lv-LV"/>
        </w:rPr>
        <w:t xml:space="preserve">8. decentralizēto kanalizācijas sistēmu reģistrā ievadīti vismaz 50 </w:t>
      </w:r>
      <w:r w:rsidR="00D40F43" w:rsidRPr="00D40F43">
        <w:rPr>
          <w:rFonts w:ascii="Times New Roman" w:eastAsia="Calibri" w:hAnsi="Times New Roman" w:cs="Times New Roman"/>
          <w:bCs/>
          <w:sz w:val="24"/>
          <w:szCs w:val="24"/>
          <w:lang w:val="lv-LV"/>
        </w:rPr>
        <w:t>(</w:t>
      </w:r>
      <w:r w:rsidRPr="00D40F43">
        <w:rPr>
          <w:rFonts w:ascii="Times New Roman" w:eastAsia="Calibri" w:hAnsi="Times New Roman" w:cs="Times New Roman"/>
          <w:bCs/>
          <w:sz w:val="24"/>
          <w:szCs w:val="24"/>
          <w:lang w:val="lv-LV"/>
        </w:rPr>
        <w:t>piecdesmit) decentralizētas sistēmas;</w:t>
      </w:r>
    </w:p>
    <w:p w:rsidR="00B50891" w:rsidRPr="00D40F43" w:rsidRDefault="00B50891" w:rsidP="00B50891">
      <w:pPr>
        <w:pStyle w:val="Sarakstarindkopa"/>
        <w:tabs>
          <w:tab w:val="left" w:pos="1843"/>
        </w:tabs>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9. veiktas vismaz 75 (septiņdesmit piecas) apsekošanas, lai pārbaudītu decentralizēto kanalizācijas sistēmu apsaimniekošanas prasību ievērošanu;</w:t>
      </w:r>
    </w:p>
    <w:p w:rsidR="00B50891" w:rsidRPr="00D40F43" w:rsidRDefault="00B50891" w:rsidP="00B50891">
      <w:pPr>
        <w:pStyle w:val="Sarakstarindkopa"/>
        <w:tabs>
          <w:tab w:val="left" w:pos="1843"/>
        </w:tabs>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 xml:space="preserve">10. veikta vismaz 1 (viena) publikācija </w:t>
      </w:r>
      <w:r w:rsidRPr="00D40F43">
        <w:rPr>
          <w:rFonts w:ascii="Times New Roman" w:hAnsi="Times New Roman" w:cs="Times New Roman"/>
          <w:sz w:val="24"/>
          <w:szCs w:val="24"/>
          <w:lang w:val="lv-LV"/>
        </w:rPr>
        <w:t xml:space="preserve">Limbažu novada pašvaldības </w:t>
      </w:r>
      <w:r w:rsidR="00004643" w:rsidRPr="00D40F43">
        <w:rPr>
          <w:rFonts w:ascii="Times New Roman" w:hAnsi="Times New Roman" w:cs="Times New Roman"/>
          <w:sz w:val="24"/>
          <w:szCs w:val="24"/>
          <w:lang w:val="lv-LV"/>
        </w:rPr>
        <w:t>informatīvajā</w:t>
      </w:r>
      <w:r w:rsidRPr="00D40F43">
        <w:rPr>
          <w:rFonts w:ascii="Times New Roman" w:hAnsi="Times New Roman" w:cs="Times New Roman"/>
          <w:sz w:val="24"/>
          <w:szCs w:val="24"/>
          <w:lang w:val="lv-LV"/>
        </w:rPr>
        <w:t xml:space="preserve"> izdevumā „Limbažu </w:t>
      </w:r>
      <w:r w:rsidR="00533948" w:rsidRPr="00D40F43">
        <w:rPr>
          <w:rFonts w:ascii="Times New Roman" w:hAnsi="Times New Roman" w:cs="Times New Roman"/>
          <w:sz w:val="24"/>
          <w:szCs w:val="24"/>
          <w:lang w:val="lv-LV"/>
        </w:rPr>
        <w:t>N</w:t>
      </w:r>
      <w:r w:rsidRPr="00D40F43">
        <w:rPr>
          <w:rFonts w:ascii="Times New Roman" w:hAnsi="Times New Roman" w:cs="Times New Roman"/>
          <w:sz w:val="24"/>
          <w:szCs w:val="24"/>
          <w:lang w:val="lv-LV"/>
        </w:rPr>
        <w:t xml:space="preserve">ovada </w:t>
      </w:r>
      <w:r w:rsidR="00533948" w:rsidRPr="00D40F43">
        <w:rPr>
          <w:rFonts w:ascii="Times New Roman" w:hAnsi="Times New Roman" w:cs="Times New Roman"/>
          <w:sz w:val="24"/>
          <w:szCs w:val="24"/>
          <w:lang w:val="lv-LV"/>
        </w:rPr>
        <w:t>Z</w:t>
      </w:r>
      <w:r w:rsidRPr="00D40F43">
        <w:rPr>
          <w:rFonts w:ascii="Times New Roman" w:hAnsi="Times New Roman" w:cs="Times New Roman"/>
          <w:sz w:val="24"/>
          <w:szCs w:val="24"/>
          <w:lang w:val="lv-LV"/>
        </w:rPr>
        <w:t>iņas” un vietējā laikrakstā “Auseklis”</w:t>
      </w:r>
      <w:r w:rsidRPr="00D40F43">
        <w:rPr>
          <w:rFonts w:ascii="Times New Roman" w:eastAsia="Calibri" w:hAnsi="Times New Roman" w:cs="Times New Roman"/>
          <w:bCs/>
          <w:sz w:val="24"/>
          <w:szCs w:val="24"/>
          <w:lang w:val="lv-LV"/>
        </w:rPr>
        <w:t>, informējot decentralizēto kanalizācijas sistēmu īpašniekus par uzkrāto notekūdeņu un nosēdumu izvešanas kārtību un nepieciešamību uzglabāt decentralizēto kanalizācijas pakalpojumu saņemšanu apliecinošu dokumentāciju</w:t>
      </w:r>
      <w:r w:rsidR="00DF0391" w:rsidRPr="00D40F43">
        <w:rPr>
          <w:rFonts w:ascii="Times New Roman" w:eastAsia="Calibri" w:hAnsi="Times New Roman" w:cs="Times New Roman"/>
          <w:bCs/>
          <w:sz w:val="24"/>
          <w:szCs w:val="24"/>
          <w:lang w:val="lv-LV"/>
        </w:rPr>
        <w:t>;</w:t>
      </w:r>
    </w:p>
    <w:p w:rsidR="00B50891" w:rsidRPr="00D40F43" w:rsidRDefault="00B50891" w:rsidP="00B50891">
      <w:pPr>
        <w:pStyle w:val="Sarakstarindkopa"/>
        <w:tabs>
          <w:tab w:val="left" w:pos="1843"/>
        </w:tabs>
        <w:autoSpaceDE w:val="0"/>
        <w:autoSpaceDN w:val="0"/>
        <w:adjustRightInd w:val="0"/>
        <w:ind w:left="1134" w:hanging="567"/>
        <w:jc w:val="both"/>
        <w:rPr>
          <w:rFonts w:ascii="Times New Roman" w:eastAsia="Calibri" w:hAnsi="Times New Roman" w:cs="Times New Roman"/>
          <w:bCs/>
          <w:sz w:val="24"/>
          <w:szCs w:val="24"/>
          <w:lang w:val="lv-LV"/>
        </w:rPr>
      </w:pPr>
      <w:r w:rsidRPr="00D40F43">
        <w:rPr>
          <w:rFonts w:ascii="Times New Roman" w:eastAsia="Calibri" w:hAnsi="Times New Roman" w:cs="Times New Roman"/>
          <w:bCs/>
          <w:sz w:val="24"/>
          <w:szCs w:val="24"/>
          <w:lang w:val="lv-LV"/>
        </w:rPr>
        <w:t>29.</w:t>
      </w:r>
      <w:r w:rsidRPr="00D40F43">
        <w:rPr>
          <w:rFonts w:ascii="Times New Roman" w:eastAsia="Calibri" w:hAnsi="Times New Roman" w:cs="Times New Roman"/>
          <w:bCs/>
          <w:sz w:val="24"/>
          <w:szCs w:val="24"/>
          <w:vertAlign w:val="superscript"/>
          <w:lang w:val="lv-LV"/>
        </w:rPr>
        <w:t xml:space="preserve">1 </w:t>
      </w:r>
      <w:r w:rsidRPr="00D40F43">
        <w:rPr>
          <w:rFonts w:ascii="Times New Roman" w:eastAsia="Calibri" w:hAnsi="Times New Roman" w:cs="Times New Roman"/>
          <w:bCs/>
          <w:sz w:val="24"/>
          <w:szCs w:val="24"/>
          <w:lang w:val="lv-LV"/>
        </w:rPr>
        <w:t>11. citiem kritērijiem pēc Pašvaldības ieskatiem, kas atbilst</w:t>
      </w:r>
      <w:r w:rsidR="00D40F43" w:rsidRPr="00D40F43">
        <w:rPr>
          <w:rFonts w:ascii="Times New Roman" w:eastAsia="Calibri" w:hAnsi="Times New Roman" w:cs="Times New Roman"/>
          <w:bCs/>
          <w:sz w:val="24"/>
          <w:szCs w:val="24"/>
          <w:lang w:val="lv-LV"/>
        </w:rPr>
        <w:t xml:space="preserve"> labas pārvaldības principiem.</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DF0391">
        <w:rPr>
          <w:rFonts w:ascii="Times New Roman" w:eastAsia="Calibri" w:hAnsi="Times New Roman"/>
          <w:sz w:val="24"/>
          <w:szCs w:val="24"/>
          <w:lang w:eastAsia="en-US"/>
        </w:rPr>
        <w:t xml:space="preserve">Pašvaldībai pēc pārskata un ziņojuma saņemšanas ir tiesības, par to rakstiski 1 (vienu) nedēļu </w:t>
      </w:r>
      <w:r w:rsidRPr="002C7799">
        <w:rPr>
          <w:rFonts w:ascii="Times New Roman" w:eastAsia="Calibri" w:hAnsi="Times New Roman"/>
          <w:sz w:val="24"/>
          <w:szCs w:val="24"/>
          <w:lang w:eastAsia="en-US"/>
        </w:rPr>
        <w:t xml:space="preserve">iepriekš rakstiski brīdinot </w:t>
      </w:r>
      <w:r w:rsidRPr="002C7799">
        <w:rPr>
          <w:rFonts w:ascii="Times New Roman" w:hAnsi="Times New Roman"/>
          <w:color w:val="000000"/>
          <w:sz w:val="24"/>
          <w:szCs w:val="24"/>
          <w:lang w:bidi="lv-LV"/>
        </w:rPr>
        <w:t>Kapitālsabiedrību</w:t>
      </w:r>
      <w:r w:rsidRPr="002C7799">
        <w:rPr>
          <w:rFonts w:ascii="Times New Roman" w:eastAsia="Calibri" w:hAnsi="Times New Roman"/>
          <w:sz w:val="24"/>
          <w:szCs w:val="24"/>
          <w:lang w:eastAsia="en-US"/>
        </w:rPr>
        <w:t>, veikt revīziju par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izpildi un finansējuma izlietojumu, ko veic Pašvaldības noteikta kompetenta persona.</w:t>
      </w:r>
    </w:p>
    <w:p w:rsidR="00CA39A8" w:rsidRPr="002C7799" w:rsidRDefault="00CA39A8" w:rsidP="00CA39A8">
      <w:pPr>
        <w:ind w:left="360"/>
        <w:contextualSpacing/>
        <w:jc w:val="both"/>
        <w:rPr>
          <w:rFonts w:ascii="Times New Roman" w:eastAsia="Calibri" w:hAnsi="Times New Roman"/>
          <w:sz w:val="24"/>
          <w:szCs w:val="24"/>
          <w:lang w:eastAsia="en-US"/>
        </w:rPr>
      </w:pPr>
    </w:p>
    <w:p w:rsidR="00CA39A8" w:rsidRPr="002C7799" w:rsidRDefault="00CA39A8" w:rsidP="00CA39A8">
      <w:pPr>
        <w:spacing w:after="0"/>
        <w:jc w:val="center"/>
        <w:rPr>
          <w:rFonts w:ascii="Times New Roman" w:hAnsi="Times New Roman"/>
          <w:b/>
          <w:sz w:val="24"/>
          <w:szCs w:val="24"/>
        </w:rPr>
      </w:pPr>
      <w:r>
        <w:rPr>
          <w:rFonts w:ascii="Times New Roman" w:hAnsi="Times New Roman"/>
          <w:b/>
          <w:sz w:val="24"/>
          <w:szCs w:val="24"/>
        </w:rPr>
        <w:t>VII</w:t>
      </w:r>
      <w:r w:rsidRPr="002C7799">
        <w:rPr>
          <w:rFonts w:ascii="Times New Roman" w:hAnsi="Times New Roman"/>
          <w:b/>
          <w:sz w:val="24"/>
          <w:szCs w:val="24"/>
        </w:rPr>
        <w:t>I. Līguma grozīšana un izbeigšana</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Pašvaldība ir tiesīga vienpusēji uzteikt Līgumu:</w:t>
      </w:r>
    </w:p>
    <w:p w:rsidR="00CA39A8" w:rsidRPr="002C7799" w:rsidRDefault="00CA39A8" w:rsidP="00CA39A8">
      <w:pPr>
        <w:pStyle w:val="Sarakstarindkopa"/>
        <w:numPr>
          <w:ilvl w:val="0"/>
          <w:numId w:val="11"/>
        </w:numPr>
        <w:tabs>
          <w:tab w:val="decimal" w:pos="0"/>
          <w:tab w:val="left" w:pos="1134"/>
        </w:tabs>
        <w:ind w:left="1134" w:right="144" w:hanging="567"/>
        <w:jc w:val="both"/>
        <w:rPr>
          <w:rFonts w:ascii="Times New Roman" w:eastAsia="Calibri" w:hAnsi="Times New Roman" w:cs="Times New Roman"/>
          <w:sz w:val="24"/>
          <w:szCs w:val="24"/>
          <w:lang w:val="lv-LV"/>
        </w:rPr>
      </w:pPr>
      <w:r w:rsidRPr="002C7799">
        <w:rPr>
          <w:rFonts w:ascii="Times New Roman" w:eastAsia="Calibri" w:hAnsi="Times New Roman" w:cs="Times New Roman"/>
          <w:sz w:val="24"/>
          <w:szCs w:val="24"/>
          <w:lang w:val="lv-LV"/>
        </w:rPr>
        <w:t xml:space="preserve">paziņojot par to Kapitālsabiedrībai </w:t>
      </w:r>
      <w:proofErr w:type="spellStart"/>
      <w:r w:rsidRPr="002C7799">
        <w:rPr>
          <w:rFonts w:ascii="Times New Roman" w:eastAsia="Calibri" w:hAnsi="Times New Roman" w:cs="Times New Roman"/>
          <w:sz w:val="24"/>
          <w:szCs w:val="24"/>
          <w:lang w:val="lv-LV"/>
        </w:rPr>
        <w:t>rakstveidā</w:t>
      </w:r>
      <w:proofErr w:type="spellEnd"/>
      <w:r w:rsidRPr="002C7799">
        <w:rPr>
          <w:rFonts w:ascii="Times New Roman" w:eastAsia="Calibri" w:hAnsi="Times New Roman" w:cs="Times New Roman"/>
          <w:sz w:val="24"/>
          <w:szCs w:val="24"/>
          <w:lang w:val="lv-LV"/>
        </w:rPr>
        <w:t xml:space="preserve"> vismaz vienu mēnesi iepriekš;</w:t>
      </w:r>
    </w:p>
    <w:p w:rsidR="00CA39A8" w:rsidRPr="002C7799" w:rsidRDefault="00CA39A8" w:rsidP="00CA39A8">
      <w:pPr>
        <w:pStyle w:val="Sarakstarindkopa"/>
        <w:numPr>
          <w:ilvl w:val="0"/>
          <w:numId w:val="11"/>
        </w:numPr>
        <w:tabs>
          <w:tab w:val="decimal" w:pos="0"/>
          <w:tab w:val="left" w:pos="1134"/>
        </w:tabs>
        <w:ind w:left="1134" w:right="144" w:hanging="567"/>
        <w:jc w:val="both"/>
        <w:rPr>
          <w:rFonts w:ascii="Times New Roman" w:eastAsia="Calibri" w:hAnsi="Times New Roman" w:cs="Times New Roman"/>
          <w:sz w:val="24"/>
          <w:szCs w:val="24"/>
          <w:lang w:val="lv-LV"/>
        </w:rPr>
      </w:pPr>
      <w:r w:rsidRPr="002C7799">
        <w:rPr>
          <w:rFonts w:ascii="Times New Roman" w:eastAsia="Calibri" w:hAnsi="Times New Roman"/>
          <w:sz w:val="24"/>
          <w:szCs w:val="24"/>
          <w:lang w:val="lv-LV"/>
        </w:rPr>
        <w:t>neievērojot viena mēneša uzteikuma termiņu, ja Kapitālsabiedrība rupji pārkāpj Līguma noteikumus, vai arī pastāv citi svarīgi iemesli, kas ne</w:t>
      </w:r>
      <w:r>
        <w:rPr>
          <w:rFonts w:ascii="Times New Roman" w:eastAsia="Calibri" w:hAnsi="Times New Roman"/>
          <w:sz w:val="24"/>
          <w:szCs w:val="24"/>
          <w:lang w:val="lv-LV"/>
        </w:rPr>
        <w:t>ļauj turpināt Līguma attiecības.</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Kapitālsabiedrībai ir tiesības vienpusēji uzteikt Līgumu:</w:t>
      </w:r>
    </w:p>
    <w:p w:rsidR="00CA39A8" w:rsidRPr="002C7799" w:rsidRDefault="00CA39A8" w:rsidP="00CA39A8">
      <w:pPr>
        <w:pStyle w:val="Sarakstarindkopa"/>
        <w:numPr>
          <w:ilvl w:val="0"/>
          <w:numId w:val="12"/>
        </w:numPr>
        <w:tabs>
          <w:tab w:val="decimal" w:pos="0"/>
        </w:tabs>
        <w:ind w:left="1134" w:right="144" w:hanging="567"/>
        <w:jc w:val="both"/>
        <w:rPr>
          <w:rFonts w:ascii="Times New Roman" w:eastAsia="Calibri" w:hAnsi="Times New Roman" w:cs="Times New Roman"/>
          <w:sz w:val="24"/>
          <w:szCs w:val="24"/>
          <w:lang w:val="lv-LV"/>
        </w:rPr>
      </w:pPr>
      <w:r w:rsidRPr="002C7799">
        <w:rPr>
          <w:rFonts w:ascii="Times New Roman" w:eastAsia="Calibri" w:hAnsi="Times New Roman" w:cs="Times New Roman"/>
          <w:sz w:val="24"/>
          <w:szCs w:val="24"/>
          <w:lang w:val="lv-LV"/>
        </w:rPr>
        <w:t xml:space="preserve">brīdinot Pašvaldību </w:t>
      </w:r>
      <w:proofErr w:type="spellStart"/>
      <w:r w:rsidRPr="002C7799">
        <w:rPr>
          <w:rFonts w:ascii="Times New Roman" w:eastAsia="Calibri" w:hAnsi="Times New Roman" w:cs="Times New Roman"/>
          <w:sz w:val="24"/>
          <w:szCs w:val="24"/>
          <w:lang w:val="lv-LV"/>
        </w:rPr>
        <w:t>rakstveidā</w:t>
      </w:r>
      <w:proofErr w:type="spellEnd"/>
      <w:r w:rsidRPr="002C7799">
        <w:rPr>
          <w:rFonts w:ascii="Times New Roman" w:eastAsia="Calibri" w:hAnsi="Times New Roman" w:cs="Times New Roman"/>
          <w:sz w:val="24"/>
          <w:szCs w:val="24"/>
          <w:lang w:val="lv-LV"/>
        </w:rPr>
        <w:t xml:space="preserve"> vismaz vienu mēnesi iepriekš, ja Pašvaldība Līgumā noteiktā termiņā un Pašvaldības noteiktajā apmērā nenodrošina savlaicīgu Uzdevuma izpildei piešķirto finanšu līdzekļu izmaksu;</w:t>
      </w:r>
    </w:p>
    <w:p w:rsidR="00CA39A8" w:rsidRPr="002C7799" w:rsidRDefault="00CA39A8" w:rsidP="00CA39A8">
      <w:pPr>
        <w:pStyle w:val="Sarakstarindkopa"/>
        <w:numPr>
          <w:ilvl w:val="0"/>
          <w:numId w:val="12"/>
        </w:numPr>
        <w:tabs>
          <w:tab w:val="decimal" w:pos="0"/>
        </w:tabs>
        <w:ind w:left="1134" w:right="144" w:hanging="567"/>
        <w:jc w:val="both"/>
        <w:rPr>
          <w:rFonts w:ascii="Times New Roman" w:eastAsia="Calibri" w:hAnsi="Times New Roman" w:cs="Times New Roman"/>
          <w:sz w:val="24"/>
          <w:szCs w:val="24"/>
          <w:lang w:val="lv-LV"/>
        </w:rPr>
      </w:pPr>
      <w:r w:rsidRPr="002C7799">
        <w:rPr>
          <w:rFonts w:ascii="Times New Roman" w:eastAsia="Calibri" w:hAnsi="Times New Roman"/>
          <w:sz w:val="24"/>
          <w:szCs w:val="24"/>
          <w:lang w:val="lv-LV"/>
        </w:rPr>
        <w:t>neievērojot viena mēneša uzteikuma termiņu, ja Pašvaldība rupji pārkāpj Līguma noteikumus, vai arī pastāv citi svarīgi iemesli, kas ne</w:t>
      </w:r>
      <w:r>
        <w:rPr>
          <w:rFonts w:ascii="Times New Roman" w:eastAsia="Calibri" w:hAnsi="Times New Roman"/>
          <w:sz w:val="24"/>
          <w:szCs w:val="24"/>
          <w:lang w:val="lv-LV"/>
        </w:rPr>
        <w:t>ļauj turpināt Līguma attiecības.</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Jebkuri grozījumi vai papildinājumi pie šī Līguma ir spēkā tikai tad, kad tie izteikti </w:t>
      </w:r>
      <w:proofErr w:type="spellStart"/>
      <w:r w:rsidRPr="002C7799">
        <w:rPr>
          <w:rFonts w:ascii="Times New Roman" w:eastAsia="Calibri" w:hAnsi="Times New Roman"/>
          <w:sz w:val="24"/>
          <w:szCs w:val="24"/>
          <w:lang w:eastAsia="en-US"/>
        </w:rPr>
        <w:t>rakstveidā</w:t>
      </w:r>
      <w:proofErr w:type="spellEnd"/>
      <w:r w:rsidRPr="002C7799">
        <w:rPr>
          <w:rFonts w:ascii="Times New Roman" w:eastAsia="Calibri" w:hAnsi="Times New Roman"/>
          <w:sz w:val="24"/>
          <w:szCs w:val="24"/>
          <w:lang w:eastAsia="en-US"/>
        </w:rPr>
        <w:t xml:space="preserve"> un ir abu Līdzēju parakstīti.</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Līgumu uzsaka, un tas tiek izbeigts, ja vairs nepastāv tā noslēgšanas pamatnoteikumi vai speciālie deleģēšanas nosacījumi saskaņā ar Valsts pārvaldes iekārtas likuma noteikumiem.</w:t>
      </w:r>
    </w:p>
    <w:p w:rsidR="00CA39A8" w:rsidRDefault="00CA39A8" w:rsidP="00CA39A8">
      <w:pPr>
        <w:ind w:left="360"/>
        <w:contextualSpacing/>
        <w:jc w:val="both"/>
        <w:rPr>
          <w:rFonts w:ascii="Times New Roman" w:eastAsia="Calibri" w:hAnsi="Times New Roman"/>
          <w:sz w:val="24"/>
          <w:szCs w:val="24"/>
          <w:lang w:eastAsia="en-US"/>
        </w:rPr>
      </w:pPr>
    </w:p>
    <w:p w:rsidR="00D40F43" w:rsidRDefault="00D40F43" w:rsidP="00CA39A8">
      <w:pPr>
        <w:ind w:left="360"/>
        <w:contextualSpacing/>
        <w:jc w:val="both"/>
        <w:rPr>
          <w:rFonts w:ascii="Times New Roman" w:eastAsia="Calibri" w:hAnsi="Times New Roman"/>
          <w:sz w:val="24"/>
          <w:szCs w:val="24"/>
          <w:lang w:eastAsia="en-US"/>
        </w:rPr>
      </w:pPr>
    </w:p>
    <w:p w:rsidR="00D40F43" w:rsidRPr="002C7799" w:rsidRDefault="00D40F43" w:rsidP="00CA39A8">
      <w:pPr>
        <w:ind w:left="360"/>
        <w:contextualSpacing/>
        <w:jc w:val="both"/>
        <w:rPr>
          <w:rFonts w:ascii="Times New Roman" w:eastAsia="Calibri" w:hAnsi="Times New Roman"/>
          <w:sz w:val="24"/>
          <w:szCs w:val="24"/>
          <w:lang w:eastAsia="en-US"/>
        </w:rPr>
      </w:pPr>
    </w:p>
    <w:p w:rsidR="00CA39A8" w:rsidRPr="002C7799" w:rsidRDefault="00CA39A8" w:rsidP="00CA39A8">
      <w:pPr>
        <w:spacing w:after="0"/>
        <w:jc w:val="center"/>
        <w:rPr>
          <w:rFonts w:ascii="Times New Roman" w:hAnsi="Times New Roman"/>
          <w:b/>
          <w:sz w:val="24"/>
          <w:szCs w:val="24"/>
        </w:rPr>
      </w:pPr>
      <w:r>
        <w:rPr>
          <w:rFonts w:ascii="Times New Roman" w:hAnsi="Times New Roman"/>
          <w:b/>
          <w:sz w:val="24"/>
          <w:szCs w:val="24"/>
        </w:rPr>
        <w:lastRenderedPageBreak/>
        <w:t>I</w:t>
      </w:r>
      <w:r w:rsidRPr="002C7799">
        <w:rPr>
          <w:rFonts w:ascii="Times New Roman" w:hAnsi="Times New Roman"/>
          <w:b/>
          <w:sz w:val="24"/>
          <w:szCs w:val="24"/>
        </w:rPr>
        <w:t>X. Noslēguma jautājumi</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Līgums neietekmē Līdzēju tiesības slēgt sadarbības, pilnvarojuma vai citus līgumus, kā arī līdz šim noslēgto līgumu spēkā esamību, izņemot līgumus par no Uzdevum</w:t>
      </w:r>
      <w:r>
        <w:rPr>
          <w:rFonts w:ascii="Times New Roman" w:eastAsia="Calibri" w:hAnsi="Times New Roman"/>
          <w:sz w:val="24"/>
          <w:szCs w:val="24"/>
          <w:lang w:eastAsia="en-US"/>
        </w:rPr>
        <w:t>a</w:t>
      </w:r>
      <w:r w:rsidRPr="002C7799">
        <w:rPr>
          <w:rFonts w:ascii="Times New Roman" w:eastAsia="Calibri" w:hAnsi="Times New Roman"/>
          <w:sz w:val="24"/>
          <w:szCs w:val="24"/>
          <w:lang w:eastAsia="en-US"/>
        </w:rPr>
        <w:t xml:space="preserve"> izrietošo pakalpojumu sniegšanas pienākumu un tiesību deleģēšanu citām personām.</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Kādam no Līguma noteikumiem zaudējot spēku normatīvo aktu izmaiņu gadījumā, Līgums nezaudē spēku tā pārējos punktos, izņemot tādus normatīvo aktu grozījumus, kas atceļ Līguma noslēgšanas pamatnoteikumus. Normatīvo aktu izmaiņu gadījumā Līdzējiem ir pienākums Līgumu piemērot atbilstoši spēkā esošo normatīvo aktu prasībām.</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Visus strīdus un domstarpības, kas var rasties starp pusēm Līguma izpildes gaitā, Līdzēji risina pārrunu ceļā. Ja Līdzēji nepanāk vienošanos pārrunu ceļā, strīdi tiek izskatīti Latvijas Republikas tiesā Latvijas Republikas tiesību aktos noteiktajā kārtībā.</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Līdzēju reorganizācija vai to vadītāju maiņa nevar būt par pamatu Līguma pārtraukšanai vai vienpusējai uzteikšanai. Ja kāds no Līdzējiem tiek reorganizēts, Līgums paliek spēkā un tā noteikumi ir spēkā esoši Līdzēja tiesību un saistību pārņēmējam.</w:t>
      </w:r>
    </w:p>
    <w:p w:rsidR="00CA39A8" w:rsidRPr="002C7799" w:rsidRDefault="00CA39A8" w:rsidP="00CA39A8">
      <w:pPr>
        <w:numPr>
          <w:ilvl w:val="0"/>
          <w:numId w:val="4"/>
        </w:numPr>
        <w:tabs>
          <w:tab w:val="decimal" w:pos="0"/>
        </w:tabs>
        <w:spacing w:after="0" w:line="240" w:lineRule="auto"/>
        <w:ind w:left="567" w:right="144" w:hanging="567"/>
        <w:contextualSpacing/>
        <w:jc w:val="both"/>
        <w:rPr>
          <w:rFonts w:ascii="Times New Roman" w:eastAsia="Calibri" w:hAnsi="Times New Roman"/>
          <w:sz w:val="24"/>
          <w:szCs w:val="24"/>
          <w:lang w:eastAsia="en-US"/>
        </w:rPr>
      </w:pPr>
      <w:r w:rsidRPr="002C7799">
        <w:rPr>
          <w:rFonts w:ascii="Times New Roman" w:eastAsia="Calibri" w:hAnsi="Times New Roman"/>
          <w:sz w:val="24"/>
          <w:szCs w:val="24"/>
          <w:lang w:eastAsia="en-US"/>
        </w:rPr>
        <w:t xml:space="preserve">Līgums sastādīts latviešu valodā uz </w:t>
      </w:r>
      <w:r>
        <w:rPr>
          <w:rFonts w:ascii="Times New Roman" w:eastAsia="Calibri" w:hAnsi="Times New Roman"/>
          <w:sz w:val="24"/>
          <w:szCs w:val="24"/>
          <w:lang w:eastAsia="en-US"/>
        </w:rPr>
        <w:t>___</w:t>
      </w:r>
      <w:r w:rsidRPr="002C7799">
        <w:rPr>
          <w:rFonts w:ascii="Times New Roman" w:eastAsia="Calibri" w:hAnsi="Times New Roman"/>
          <w:sz w:val="24"/>
          <w:szCs w:val="24"/>
          <w:lang w:eastAsia="en-US"/>
        </w:rPr>
        <w:t xml:space="preserve"> (</w:t>
      </w:r>
      <w:r>
        <w:rPr>
          <w:rFonts w:ascii="Times New Roman" w:eastAsia="Calibri" w:hAnsi="Times New Roman"/>
          <w:sz w:val="24"/>
          <w:szCs w:val="24"/>
          <w:lang w:eastAsia="en-US"/>
        </w:rPr>
        <w:t>_______</w:t>
      </w:r>
      <w:r w:rsidRPr="002C7799">
        <w:rPr>
          <w:rFonts w:ascii="Times New Roman" w:eastAsia="Calibri" w:hAnsi="Times New Roman"/>
          <w:sz w:val="24"/>
          <w:szCs w:val="24"/>
          <w:lang w:eastAsia="en-US"/>
        </w:rPr>
        <w:t xml:space="preserve">) lapām un parakstīts 2 (divos) eksemplāros, katram Līdzējam pa vienam eksemplāram. Abiem Līguma eksemplāriem ir vienāds juridisks spēks. </w:t>
      </w:r>
    </w:p>
    <w:p w:rsidR="00CA39A8" w:rsidRPr="002C7799" w:rsidRDefault="00CA39A8" w:rsidP="00CA39A8">
      <w:pPr>
        <w:tabs>
          <w:tab w:val="decimal" w:pos="0"/>
        </w:tabs>
        <w:ind w:left="567" w:right="144"/>
        <w:contextualSpacing/>
        <w:jc w:val="both"/>
        <w:rPr>
          <w:rFonts w:ascii="Times New Roman" w:eastAsia="Calibri" w:hAnsi="Times New Roman"/>
          <w:sz w:val="24"/>
          <w:szCs w:val="24"/>
          <w:lang w:eastAsia="en-US"/>
        </w:rPr>
      </w:pPr>
    </w:p>
    <w:tbl>
      <w:tblPr>
        <w:tblW w:w="0" w:type="auto"/>
        <w:tblLook w:val="01E0" w:firstRow="1" w:lastRow="1" w:firstColumn="1" w:lastColumn="1" w:noHBand="0" w:noVBand="0"/>
      </w:tblPr>
      <w:tblGrid>
        <w:gridCol w:w="4765"/>
        <w:gridCol w:w="4589"/>
      </w:tblGrid>
      <w:tr w:rsidR="00CA39A8" w:rsidRPr="002C7799" w:rsidTr="0058562D">
        <w:trPr>
          <w:trHeight w:val="2936"/>
        </w:trPr>
        <w:tc>
          <w:tcPr>
            <w:tcW w:w="4868" w:type="dxa"/>
          </w:tcPr>
          <w:p w:rsidR="00CA39A8" w:rsidRPr="002C7799" w:rsidRDefault="00CA39A8" w:rsidP="0058562D">
            <w:pPr>
              <w:spacing w:after="0" w:line="240" w:lineRule="auto"/>
              <w:jc w:val="both"/>
              <w:rPr>
                <w:rFonts w:ascii="Times New Roman" w:hAnsi="Times New Roman"/>
                <w:b/>
                <w:sz w:val="24"/>
                <w:szCs w:val="24"/>
              </w:rPr>
            </w:pPr>
            <w:r w:rsidRPr="002C7799">
              <w:rPr>
                <w:rFonts w:ascii="Times New Roman" w:hAnsi="Times New Roman"/>
                <w:b/>
                <w:sz w:val="24"/>
                <w:szCs w:val="24"/>
              </w:rPr>
              <w:t>Pašvaldība</w:t>
            </w:r>
          </w:p>
          <w:p w:rsidR="00CA39A8" w:rsidRPr="002C7799" w:rsidRDefault="00CA39A8" w:rsidP="0058562D">
            <w:pPr>
              <w:keepNext/>
              <w:tabs>
                <w:tab w:val="left" w:pos="900"/>
              </w:tabs>
              <w:spacing w:after="0" w:line="240" w:lineRule="auto"/>
              <w:ind w:left="7" w:right="-694" w:hanging="7"/>
              <w:jc w:val="both"/>
              <w:outlineLvl w:val="2"/>
              <w:rPr>
                <w:rFonts w:ascii="Times New Roman" w:hAnsi="Times New Roman"/>
                <w:b/>
                <w:bCs/>
                <w:sz w:val="24"/>
                <w:szCs w:val="24"/>
              </w:rPr>
            </w:pPr>
            <w:r w:rsidRPr="002C7799">
              <w:rPr>
                <w:rFonts w:ascii="Times New Roman" w:hAnsi="Times New Roman"/>
                <w:b/>
                <w:bCs/>
                <w:sz w:val="24"/>
                <w:szCs w:val="24"/>
              </w:rPr>
              <w:t>Limbažu novada pašvaldība</w:t>
            </w:r>
          </w:p>
          <w:p w:rsidR="00CA39A8" w:rsidRPr="002C7799" w:rsidRDefault="00CA39A8" w:rsidP="0058562D">
            <w:pPr>
              <w:tabs>
                <w:tab w:val="left" w:pos="900"/>
                <w:tab w:val="center" w:pos="2743"/>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Nodokļu maksātāja reģ.Nr.90009114631</w:t>
            </w:r>
            <w:r w:rsidRPr="002C7799">
              <w:rPr>
                <w:rFonts w:ascii="Times New Roman" w:hAnsi="Times New Roman"/>
                <w:sz w:val="24"/>
                <w:szCs w:val="24"/>
              </w:rPr>
              <w:tab/>
            </w:r>
          </w:p>
          <w:p w:rsidR="00CA39A8" w:rsidRPr="002C7799" w:rsidRDefault="00CA39A8" w:rsidP="0058562D">
            <w:pPr>
              <w:tabs>
                <w:tab w:val="left" w:pos="900"/>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Juridiskā adrese: Rīgas iela 16</w:t>
            </w:r>
          </w:p>
          <w:p w:rsidR="00CA39A8" w:rsidRPr="002C7799" w:rsidRDefault="00CA39A8" w:rsidP="0058562D">
            <w:pPr>
              <w:tabs>
                <w:tab w:val="left" w:pos="900"/>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Limbaži, Limbažu novads, LV-4001</w:t>
            </w:r>
          </w:p>
          <w:p w:rsidR="00CA39A8" w:rsidRPr="002C7799" w:rsidRDefault="00CA39A8" w:rsidP="0058562D">
            <w:pPr>
              <w:tabs>
                <w:tab w:val="left" w:pos="900"/>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 xml:space="preserve">Bankas rekvizīti: AS „SEB banka” </w:t>
            </w:r>
          </w:p>
          <w:p w:rsidR="00CA39A8" w:rsidRPr="002C7799" w:rsidRDefault="00CA39A8" w:rsidP="0058562D">
            <w:pPr>
              <w:tabs>
                <w:tab w:val="left" w:pos="900"/>
              </w:tabs>
              <w:spacing w:after="0" w:line="240" w:lineRule="auto"/>
              <w:ind w:left="7" w:right="-694" w:hanging="7"/>
              <w:jc w:val="both"/>
              <w:rPr>
                <w:rFonts w:ascii="Times New Roman" w:hAnsi="Times New Roman"/>
                <w:sz w:val="24"/>
                <w:szCs w:val="24"/>
              </w:rPr>
            </w:pPr>
            <w:r w:rsidRPr="002C7799">
              <w:rPr>
                <w:rFonts w:ascii="Times New Roman" w:hAnsi="Times New Roman"/>
                <w:sz w:val="24"/>
                <w:szCs w:val="24"/>
              </w:rPr>
              <w:t>Konts Nr.LV22UNLA0013014130830</w:t>
            </w:r>
          </w:p>
          <w:p w:rsidR="00CA39A8" w:rsidRPr="002C7799" w:rsidRDefault="00CA39A8" w:rsidP="0058562D">
            <w:pPr>
              <w:spacing w:after="0" w:line="240" w:lineRule="auto"/>
              <w:ind w:right="-81" w:hanging="7"/>
              <w:jc w:val="both"/>
              <w:rPr>
                <w:rFonts w:ascii="Times New Roman" w:hAnsi="Times New Roman"/>
                <w:sz w:val="24"/>
                <w:szCs w:val="24"/>
              </w:rPr>
            </w:pPr>
            <w:r w:rsidRPr="002C7799">
              <w:rPr>
                <w:rFonts w:ascii="Times New Roman" w:hAnsi="Times New Roman"/>
                <w:sz w:val="24"/>
                <w:szCs w:val="24"/>
              </w:rPr>
              <w:t>Kods UNLALV2X</w:t>
            </w:r>
          </w:p>
          <w:p w:rsidR="00CA39A8" w:rsidRPr="002C7799" w:rsidRDefault="00CA39A8" w:rsidP="0058562D">
            <w:pPr>
              <w:spacing w:after="0" w:line="240" w:lineRule="auto"/>
              <w:ind w:right="-79"/>
              <w:jc w:val="both"/>
              <w:rPr>
                <w:rFonts w:ascii="Times New Roman" w:hAnsi="Times New Roman"/>
                <w:sz w:val="24"/>
                <w:szCs w:val="24"/>
              </w:rPr>
            </w:pPr>
          </w:p>
          <w:p w:rsidR="00CA39A8" w:rsidRPr="002C7799" w:rsidRDefault="00CA39A8" w:rsidP="0058562D">
            <w:pPr>
              <w:spacing w:after="0" w:line="240" w:lineRule="auto"/>
              <w:ind w:right="-79"/>
              <w:jc w:val="both"/>
              <w:rPr>
                <w:rFonts w:ascii="Times New Roman" w:hAnsi="Times New Roman"/>
                <w:sz w:val="24"/>
                <w:szCs w:val="24"/>
              </w:rPr>
            </w:pPr>
          </w:p>
          <w:p w:rsidR="00CA39A8" w:rsidRPr="002C7799" w:rsidRDefault="00CA39A8" w:rsidP="0058562D">
            <w:pPr>
              <w:spacing w:after="0" w:line="240" w:lineRule="auto"/>
              <w:ind w:right="-79"/>
              <w:jc w:val="both"/>
              <w:rPr>
                <w:rFonts w:ascii="Times New Roman" w:hAnsi="Times New Roman"/>
                <w:sz w:val="24"/>
                <w:szCs w:val="24"/>
              </w:rPr>
            </w:pPr>
          </w:p>
          <w:p w:rsidR="00CA39A8" w:rsidRPr="002C7799" w:rsidRDefault="00CA39A8" w:rsidP="0058562D">
            <w:pPr>
              <w:spacing w:after="0" w:line="240" w:lineRule="auto"/>
              <w:ind w:right="-79"/>
              <w:jc w:val="both"/>
              <w:rPr>
                <w:rFonts w:ascii="Times New Roman" w:hAnsi="Times New Roman"/>
                <w:sz w:val="24"/>
                <w:szCs w:val="24"/>
              </w:rPr>
            </w:pPr>
            <w:r w:rsidRPr="002C7799">
              <w:rPr>
                <w:rFonts w:ascii="Times New Roman" w:hAnsi="Times New Roman"/>
                <w:sz w:val="24"/>
                <w:szCs w:val="24"/>
              </w:rPr>
              <w:t>_________________________________</w:t>
            </w:r>
          </w:p>
          <w:p w:rsidR="00CA39A8" w:rsidRPr="002C7799" w:rsidRDefault="00CA39A8" w:rsidP="0058562D">
            <w:pPr>
              <w:spacing w:after="0" w:line="240" w:lineRule="auto"/>
              <w:jc w:val="center"/>
              <w:rPr>
                <w:rFonts w:ascii="Times New Roman" w:hAnsi="Times New Roman"/>
                <w:sz w:val="24"/>
                <w:szCs w:val="24"/>
              </w:rPr>
            </w:pPr>
            <w:r w:rsidRPr="002C7799">
              <w:rPr>
                <w:rFonts w:ascii="Times New Roman" w:hAnsi="Times New Roman"/>
                <w:sz w:val="24"/>
                <w:szCs w:val="24"/>
              </w:rPr>
              <w:t xml:space="preserve">                              </w:t>
            </w:r>
            <w:proofErr w:type="spellStart"/>
            <w:r w:rsidRPr="002C7799">
              <w:rPr>
                <w:rFonts w:ascii="Times New Roman" w:hAnsi="Times New Roman"/>
                <w:sz w:val="24"/>
                <w:szCs w:val="24"/>
              </w:rPr>
              <w:t>D.Zemmers</w:t>
            </w:r>
            <w:proofErr w:type="spellEnd"/>
          </w:p>
        </w:tc>
        <w:tc>
          <w:tcPr>
            <w:tcW w:w="4620" w:type="dxa"/>
          </w:tcPr>
          <w:p w:rsidR="00CA39A8" w:rsidRPr="002C7799" w:rsidRDefault="00CA39A8" w:rsidP="0058562D">
            <w:pPr>
              <w:spacing w:after="0" w:line="240" w:lineRule="auto"/>
              <w:ind w:right="26"/>
              <w:jc w:val="both"/>
              <w:rPr>
                <w:rFonts w:ascii="Times New Roman" w:hAnsi="Times New Roman"/>
                <w:b/>
                <w:sz w:val="24"/>
                <w:szCs w:val="24"/>
              </w:rPr>
            </w:pPr>
            <w:r w:rsidRPr="002C7799">
              <w:rPr>
                <w:rFonts w:ascii="Times New Roman" w:hAnsi="Times New Roman"/>
                <w:b/>
                <w:sz w:val="24"/>
                <w:szCs w:val="24"/>
              </w:rPr>
              <w:t xml:space="preserve"> Kapitālsabiedrība</w:t>
            </w:r>
          </w:p>
          <w:p w:rsidR="00CA39A8" w:rsidRPr="002C7799" w:rsidRDefault="00CA39A8" w:rsidP="0058562D">
            <w:pPr>
              <w:keepNext/>
              <w:spacing w:after="0" w:line="240" w:lineRule="auto"/>
              <w:ind w:left="94" w:right="26"/>
              <w:jc w:val="both"/>
              <w:outlineLvl w:val="4"/>
              <w:rPr>
                <w:rFonts w:ascii="Times New Roman" w:hAnsi="Times New Roman"/>
                <w:b/>
                <w:bCs/>
                <w:sz w:val="24"/>
                <w:szCs w:val="24"/>
              </w:rPr>
            </w:pPr>
            <w:r w:rsidRPr="002C7799">
              <w:rPr>
                <w:rFonts w:ascii="Times New Roman" w:hAnsi="Times New Roman"/>
                <w:b/>
                <w:bCs/>
                <w:sz w:val="24"/>
                <w:szCs w:val="24"/>
              </w:rPr>
              <w:t xml:space="preserve">Limbažu pilsētas sabiedrība ar ierobežotu atbildību “Limbažu </w:t>
            </w:r>
            <w:proofErr w:type="spellStart"/>
            <w:r w:rsidRPr="002C7799">
              <w:rPr>
                <w:rFonts w:ascii="Times New Roman" w:hAnsi="Times New Roman"/>
                <w:b/>
                <w:bCs/>
                <w:sz w:val="24"/>
                <w:szCs w:val="24"/>
              </w:rPr>
              <w:t>komunālserviss</w:t>
            </w:r>
            <w:proofErr w:type="spellEnd"/>
            <w:r w:rsidRPr="002C7799">
              <w:rPr>
                <w:rFonts w:ascii="Times New Roman" w:hAnsi="Times New Roman"/>
                <w:b/>
                <w:bCs/>
                <w:sz w:val="24"/>
                <w:szCs w:val="24"/>
              </w:rPr>
              <w:t>”</w:t>
            </w: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Vienotais reģistrācijas Nr. 46603000255</w:t>
            </w: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 xml:space="preserve">Juridiskā adrese: Mūru iela 17, Limbaži </w:t>
            </w: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Limbažu novads, LV-4001</w:t>
            </w: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Bankas rekvizīti: AS “SEB banka”</w:t>
            </w: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Konts Nr.LV68UNLA0013000508001</w:t>
            </w: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Kods UNLALV2X</w:t>
            </w:r>
          </w:p>
          <w:p w:rsidR="00CA39A8" w:rsidRPr="002C7799" w:rsidRDefault="00CA39A8" w:rsidP="0058562D">
            <w:pPr>
              <w:keepNext/>
              <w:spacing w:after="0" w:line="240" w:lineRule="auto"/>
              <w:ind w:left="94" w:right="26"/>
              <w:jc w:val="both"/>
              <w:outlineLvl w:val="4"/>
              <w:rPr>
                <w:rFonts w:ascii="Times New Roman" w:hAnsi="Times New Roman"/>
                <w:sz w:val="24"/>
                <w:szCs w:val="24"/>
              </w:rPr>
            </w:pPr>
          </w:p>
          <w:p w:rsidR="00CA39A8" w:rsidRPr="002C7799" w:rsidRDefault="00CA39A8" w:rsidP="0058562D">
            <w:pPr>
              <w:keepNext/>
              <w:spacing w:after="0" w:line="240" w:lineRule="auto"/>
              <w:ind w:left="94" w:right="26"/>
              <w:jc w:val="both"/>
              <w:outlineLvl w:val="4"/>
              <w:rPr>
                <w:rFonts w:ascii="Times New Roman" w:hAnsi="Times New Roman"/>
                <w:sz w:val="24"/>
                <w:szCs w:val="24"/>
              </w:rPr>
            </w:pP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 xml:space="preserve">__________________________________ </w:t>
            </w:r>
          </w:p>
          <w:p w:rsidR="00CA39A8" w:rsidRDefault="00CA39A8" w:rsidP="0058562D">
            <w:pPr>
              <w:tabs>
                <w:tab w:val="left" w:pos="3270"/>
              </w:tabs>
              <w:spacing w:after="0" w:line="240" w:lineRule="auto"/>
              <w:jc w:val="center"/>
              <w:rPr>
                <w:rFonts w:ascii="Times New Roman" w:hAnsi="Times New Roman"/>
                <w:sz w:val="24"/>
                <w:szCs w:val="24"/>
              </w:rPr>
            </w:pPr>
            <w:r w:rsidRPr="002C7799">
              <w:rPr>
                <w:rFonts w:ascii="Times New Roman" w:hAnsi="Times New Roman"/>
                <w:sz w:val="24"/>
                <w:szCs w:val="24"/>
              </w:rPr>
              <w:t xml:space="preserve">                                                  </w:t>
            </w:r>
            <w:proofErr w:type="spellStart"/>
            <w:r w:rsidRPr="002C7799">
              <w:rPr>
                <w:rFonts w:ascii="Times New Roman" w:hAnsi="Times New Roman"/>
                <w:sz w:val="24"/>
                <w:szCs w:val="24"/>
              </w:rPr>
              <w:t>N.Zaķis</w:t>
            </w:r>
            <w:proofErr w:type="spellEnd"/>
          </w:p>
          <w:p w:rsidR="00CA39A8" w:rsidRDefault="00CA39A8" w:rsidP="0058562D">
            <w:pPr>
              <w:tabs>
                <w:tab w:val="left" w:pos="3270"/>
              </w:tabs>
              <w:spacing w:after="0" w:line="240" w:lineRule="auto"/>
              <w:jc w:val="center"/>
              <w:rPr>
                <w:rFonts w:ascii="Times New Roman" w:hAnsi="Times New Roman"/>
                <w:sz w:val="24"/>
                <w:szCs w:val="24"/>
              </w:rPr>
            </w:pP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 xml:space="preserve">__________________________________ </w:t>
            </w:r>
          </w:p>
          <w:p w:rsidR="00CA39A8" w:rsidRDefault="00CA39A8" w:rsidP="0058562D">
            <w:pPr>
              <w:tabs>
                <w:tab w:val="left" w:pos="3270"/>
              </w:tabs>
              <w:spacing w:after="0" w:line="240" w:lineRule="auto"/>
              <w:jc w:val="center"/>
              <w:rPr>
                <w:rFonts w:ascii="Times New Roman" w:hAnsi="Times New Roman"/>
                <w:sz w:val="24"/>
                <w:szCs w:val="24"/>
              </w:rPr>
            </w:pPr>
            <w:r w:rsidRPr="002C7799">
              <w:rPr>
                <w:rFonts w:ascii="Times New Roman" w:hAnsi="Times New Roman"/>
                <w:sz w:val="24"/>
                <w:szCs w:val="24"/>
              </w:rPr>
              <w:t xml:space="preserve">                                                  </w:t>
            </w:r>
            <w:proofErr w:type="spellStart"/>
            <w:r>
              <w:rPr>
                <w:rFonts w:ascii="Times New Roman" w:hAnsi="Times New Roman"/>
                <w:sz w:val="24"/>
                <w:szCs w:val="24"/>
              </w:rPr>
              <w:t>A.Grīviņš</w:t>
            </w:r>
            <w:proofErr w:type="spellEnd"/>
          </w:p>
          <w:p w:rsidR="00CA39A8" w:rsidRDefault="00CA39A8" w:rsidP="0058562D">
            <w:pPr>
              <w:tabs>
                <w:tab w:val="left" w:pos="3270"/>
              </w:tabs>
              <w:spacing w:after="0" w:line="240" w:lineRule="auto"/>
              <w:jc w:val="center"/>
              <w:rPr>
                <w:rFonts w:ascii="Times New Roman" w:hAnsi="Times New Roman"/>
                <w:sz w:val="24"/>
                <w:szCs w:val="24"/>
              </w:rPr>
            </w:pPr>
          </w:p>
          <w:p w:rsidR="00CA39A8" w:rsidRPr="002C7799" w:rsidRDefault="00CA39A8" w:rsidP="0058562D">
            <w:pPr>
              <w:keepNext/>
              <w:spacing w:after="0" w:line="240" w:lineRule="auto"/>
              <w:ind w:left="94" w:right="26"/>
              <w:jc w:val="both"/>
              <w:outlineLvl w:val="4"/>
              <w:rPr>
                <w:rFonts w:ascii="Times New Roman" w:hAnsi="Times New Roman"/>
                <w:sz w:val="24"/>
                <w:szCs w:val="24"/>
              </w:rPr>
            </w:pPr>
            <w:r w:rsidRPr="002C7799">
              <w:rPr>
                <w:rFonts w:ascii="Times New Roman" w:hAnsi="Times New Roman"/>
                <w:sz w:val="24"/>
                <w:szCs w:val="24"/>
              </w:rPr>
              <w:t xml:space="preserve">__________________________________ </w:t>
            </w:r>
          </w:p>
          <w:p w:rsidR="00CA39A8" w:rsidRPr="002C7799" w:rsidRDefault="00CA39A8" w:rsidP="0058562D">
            <w:pPr>
              <w:tabs>
                <w:tab w:val="left" w:pos="3270"/>
              </w:tabs>
              <w:spacing w:after="0" w:line="240" w:lineRule="auto"/>
              <w:jc w:val="center"/>
              <w:rPr>
                <w:rFonts w:ascii="Times New Roman" w:hAnsi="Times New Roman"/>
                <w:sz w:val="24"/>
                <w:szCs w:val="24"/>
              </w:rPr>
            </w:pPr>
            <w:r w:rsidRPr="002C7799">
              <w:rPr>
                <w:rFonts w:ascii="Times New Roman" w:hAnsi="Times New Roman"/>
                <w:sz w:val="24"/>
                <w:szCs w:val="24"/>
              </w:rPr>
              <w:t xml:space="preserve">                                                  </w:t>
            </w:r>
            <w:proofErr w:type="spellStart"/>
            <w:r>
              <w:rPr>
                <w:rFonts w:ascii="Times New Roman" w:hAnsi="Times New Roman"/>
                <w:sz w:val="24"/>
                <w:szCs w:val="24"/>
              </w:rPr>
              <w:t>A.Krāģis</w:t>
            </w:r>
            <w:proofErr w:type="spellEnd"/>
          </w:p>
        </w:tc>
      </w:tr>
    </w:tbl>
    <w:p w:rsidR="00CA39A8" w:rsidRPr="002C7799" w:rsidRDefault="00CA39A8" w:rsidP="00CA39A8">
      <w:pPr>
        <w:pStyle w:val="Default"/>
        <w:jc w:val="both"/>
      </w:pPr>
    </w:p>
    <w:p w:rsidR="007D7FC5" w:rsidRPr="002C7799" w:rsidRDefault="007D7FC5" w:rsidP="00044821">
      <w:pPr>
        <w:pStyle w:val="Default"/>
        <w:jc w:val="both"/>
      </w:pPr>
    </w:p>
    <w:sectPr w:rsidR="007D7FC5" w:rsidRPr="002C7799" w:rsidSect="00B0185A">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541" w:rsidRDefault="005F3541" w:rsidP="00D843CC">
      <w:pPr>
        <w:spacing w:after="0" w:line="240" w:lineRule="auto"/>
      </w:pPr>
      <w:r>
        <w:separator/>
      </w:r>
    </w:p>
  </w:endnote>
  <w:endnote w:type="continuationSeparator" w:id="0">
    <w:p w:rsidR="005F3541" w:rsidRDefault="005F3541" w:rsidP="00D84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541" w:rsidRDefault="005F3541" w:rsidP="00D843CC">
      <w:pPr>
        <w:spacing w:after="0" w:line="240" w:lineRule="auto"/>
      </w:pPr>
      <w:r>
        <w:separator/>
      </w:r>
    </w:p>
  </w:footnote>
  <w:footnote w:type="continuationSeparator" w:id="0">
    <w:p w:rsidR="005F3541" w:rsidRDefault="005F3541" w:rsidP="00D843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3697559"/>
      <w:docPartObj>
        <w:docPartGallery w:val="Page Numbers (Top of Page)"/>
        <w:docPartUnique/>
      </w:docPartObj>
    </w:sdtPr>
    <w:sdtEndPr>
      <w:rPr>
        <w:rFonts w:ascii="Times New Roman" w:hAnsi="Times New Roman" w:cs="Times New Roman"/>
        <w:sz w:val="24"/>
        <w:szCs w:val="24"/>
      </w:rPr>
    </w:sdtEndPr>
    <w:sdtContent>
      <w:p w:rsidR="00037CFF" w:rsidRPr="00B6600F" w:rsidRDefault="00C829EB">
        <w:pPr>
          <w:pStyle w:val="Galvene"/>
          <w:jc w:val="center"/>
          <w:rPr>
            <w:rFonts w:ascii="Times New Roman" w:hAnsi="Times New Roman" w:cs="Times New Roman"/>
            <w:sz w:val="24"/>
            <w:szCs w:val="24"/>
          </w:rPr>
        </w:pPr>
        <w:r w:rsidRPr="00B6600F">
          <w:rPr>
            <w:rFonts w:ascii="Times New Roman" w:hAnsi="Times New Roman" w:cs="Times New Roman"/>
            <w:sz w:val="24"/>
            <w:szCs w:val="24"/>
          </w:rPr>
          <w:fldChar w:fldCharType="begin"/>
        </w:r>
        <w:r w:rsidRPr="00B6600F">
          <w:rPr>
            <w:rFonts w:ascii="Times New Roman" w:hAnsi="Times New Roman" w:cs="Times New Roman"/>
            <w:sz w:val="24"/>
            <w:szCs w:val="24"/>
          </w:rPr>
          <w:instrText>PAGE   \* MERGEFORMAT</w:instrText>
        </w:r>
        <w:r w:rsidRPr="00B6600F">
          <w:rPr>
            <w:rFonts w:ascii="Times New Roman" w:hAnsi="Times New Roman" w:cs="Times New Roman"/>
            <w:sz w:val="24"/>
            <w:szCs w:val="24"/>
          </w:rPr>
          <w:fldChar w:fldCharType="separate"/>
        </w:r>
        <w:r w:rsidR="00B0185A">
          <w:rPr>
            <w:rFonts w:ascii="Times New Roman" w:hAnsi="Times New Roman" w:cs="Times New Roman"/>
            <w:noProof/>
            <w:sz w:val="24"/>
            <w:szCs w:val="24"/>
          </w:rPr>
          <w:t>5</w:t>
        </w:r>
        <w:r w:rsidRPr="00B6600F">
          <w:rPr>
            <w:rFonts w:ascii="Times New Roman" w:hAnsi="Times New Roman" w:cs="Times New Roman"/>
            <w:sz w:val="24"/>
            <w:szCs w:val="24"/>
          </w:rPr>
          <w:fldChar w:fldCharType="end"/>
        </w:r>
      </w:p>
    </w:sdtContent>
  </w:sdt>
  <w:p w:rsidR="00037CFF" w:rsidRDefault="005F354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6BEA"/>
    <w:multiLevelType w:val="hybridMultilevel"/>
    <w:tmpl w:val="97D09D34"/>
    <w:lvl w:ilvl="0" w:tplc="1F3CA13A">
      <w:start w:val="1"/>
      <w:numFmt w:val="decimal"/>
      <w:lvlText w:val="24.%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62605"/>
    <w:multiLevelType w:val="multilevel"/>
    <w:tmpl w:val="D9E486D4"/>
    <w:lvl w:ilvl="0">
      <w:start w:val="2"/>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47F777C"/>
    <w:multiLevelType w:val="hybridMultilevel"/>
    <w:tmpl w:val="75C8143E"/>
    <w:lvl w:ilvl="0" w:tplc="092635F6">
      <w:start w:val="1"/>
      <w:numFmt w:val="decimal"/>
      <w:lvlText w:val="25.%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7F65399"/>
    <w:multiLevelType w:val="hybridMultilevel"/>
    <w:tmpl w:val="BA18D204"/>
    <w:lvl w:ilvl="0" w:tplc="2940D86E">
      <w:start w:val="1"/>
      <w:numFmt w:val="decimal"/>
      <w:lvlText w:val="%1."/>
      <w:lvlJc w:val="left"/>
      <w:pPr>
        <w:ind w:left="360" w:hanging="360"/>
      </w:pPr>
      <w:rPr>
        <w:rFonts w:hint="default"/>
        <w:color w:val="auto"/>
      </w:rPr>
    </w:lvl>
    <w:lvl w:ilvl="1" w:tplc="DBC80920">
      <w:start w:val="1"/>
      <w:numFmt w:val="decimal"/>
      <w:lvlText w:val="17.%2"/>
      <w:lvlJc w:val="left"/>
      <w:pPr>
        <w:ind w:left="1440" w:hanging="360"/>
      </w:pPr>
      <w:rPr>
        <w:rFonts w:hint="default"/>
      </w:rPr>
    </w:lvl>
    <w:lvl w:ilvl="2" w:tplc="0426001B">
      <w:start w:val="1"/>
      <w:numFmt w:val="lowerRoman"/>
      <w:lvlText w:val="%3."/>
      <w:lvlJc w:val="right"/>
      <w:pPr>
        <w:ind w:left="2160" w:hanging="180"/>
      </w:pPr>
    </w:lvl>
    <w:lvl w:ilvl="3" w:tplc="71A67298">
      <w:start w:val="1"/>
      <w:numFmt w:val="decimal"/>
      <w:lvlText w:val="16.%4."/>
      <w:lvlJc w:val="left"/>
      <w:pPr>
        <w:ind w:left="2880" w:hanging="360"/>
      </w:pPr>
      <w:rPr>
        <w:rFonts w:hint="default"/>
      </w:r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A638590A">
      <w:start w:val="1"/>
      <w:numFmt w:val="decimal"/>
      <w:lvlText w:val="18.%7."/>
      <w:lvlJc w:val="left"/>
      <w:pPr>
        <w:ind w:left="5040" w:hanging="360"/>
      </w:pPr>
      <w:rPr>
        <w:rFonts w:hint="default"/>
      </w:r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2D5C666B"/>
    <w:multiLevelType w:val="hybridMultilevel"/>
    <w:tmpl w:val="BF36EE0E"/>
    <w:lvl w:ilvl="0" w:tplc="BC6C357E">
      <w:start w:val="1"/>
      <w:numFmt w:val="decimal"/>
      <w:lvlText w:val="8.%1."/>
      <w:lvlJc w:val="left"/>
      <w:pPr>
        <w:ind w:left="1854" w:hanging="360"/>
      </w:pPr>
      <w:rPr>
        <w:rFonts w:hint="default"/>
      </w:r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6" w15:restartNumberingAfterBreak="0">
    <w:nsid w:val="2ECF00E4"/>
    <w:multiLevelType w:val="multilevel"/>
    <w:tmpl w:val="BA32A47E"/>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F342D34"/>
    <w:multiLevelType w:val="hybridMultilevel"/>
    <w:tmpl w:val="48B25564"/>
    <w:lvl w:ilvl="0" w:tplc="F5D8F59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FE7710A"/>
    <w:multiLevelType w:val="multilevel"/>
    <w:tmpl w:val="5550544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3451CB6"/>
    <w:multiLevelType w:val="hybridMultilevel"/>
    <w:tmpl w:val="C71E7924"/>
    <w:lvl w:ilvl="0" w:tplc="7742877A">
      <w:start w:val="1"/>
      <w:numFmt w:val="decimal"/>
      <w:lvlText w:val="13.%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55837B8"/>
    <w:multiLevelType w:val="hybridMultilevel"/>
    <w:tmpl w:val="3D66F1F0"/>
    <w:lvl w:ilvl="0" w:tplc="D61A5610">
      <w:start w:val="1"/>
      <w:numFmt w:val="decimal"/>
      <w:lvlText w:val="19.%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41942F2"/>
    <w:multiLevelType w:val="hybridMultilevel"/>
    <w:tmpl w:val="5F04774A"/>
    <w:lvl w:ilvl="0" w:tplc="FC4819C0">
      <w:start w:val="1"/>
      <w:numFmt w:val="decimal"/>
      <w:lvlText w:val="31.%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2"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7422BA7"/>
    <w:multiLevelType w:val="hybridMultilevel"/>
    <w:tmpl w:val="D1261F94"/>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7069291B"/>
    <w:multiLevelType w:val="hybridMultilevel"/>
    <w:tmpl w:val="F404CA06"/>
    <w:lvl w:ilvl="0" w:tplc="0D90D188">
      <w:start w:val="1"/>
      <w:numFmt w:val="decimal"/>
      <w:lvlText w:val="32.%1."/>
      <w:lvlJc w:val="left"/>
      <w:pPr>
        <w:ind w:left="1854" w:hanging="360"/>
      </w:pPr>
      <w:rPr>
        <w:rFonts w:hint="default"/>
      </w:r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num w:numId="1">
    <w:abstractNumId w:val="13"/>
  </w:num>
  <w:num w:numId="2">
    <w:abstractNumId w:val="1"/>
  </w:num>
  <w:num w:numId="3">
    <w:abstractNumId w:val="7"/>
  </w:num>
  <w:num w:numId="4">
    <w:abstractNumId w:val="3"/>
  </w:num>
  <w:num w:numId="5">
    <w:abstractNumId w:val="0"/>
  </w:num>
  <w:num w:numId="6">
    <w:abstractNumId w:val="6"/>
  </w:num>
  <w:num w:numId="7">
    <w:abstractNumId w:val="5"/>
  </w:num>
  <w:num w:numId="8">
    <w:abstractNumId w:val="9"/>
  </w:num>
  <w:num w:numId="9">
    <w:abstractNumId w:val="10"/>
  </w:num>
  <w:num w:numId="10">
    <w:abstractNumId w:val="2"/>
  </w:num>
  <w:num w:numId="11">
    <w:abstractNumId w:val="11"/>
  </w:num>
  <w:num w:numId="12">
    <w:abstractNumId w:val="14"/>
  </w:num>
  <w:num w:numId="13">
    <w:abstractNumId w:val="4"/>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8A2"/>
    <w:rsid w:val="00004643"/>
    <w:rsid w:val="00011821"/>
    <w:rsid w:val="00011CDC"/>
    <w:rsid w:val="0001757D"/>
    <w:rsid w:val="00020768"/>
    <w:rsid w:val="00044821"/>
    <w:rsid w:val="00060AFB"/>
    <w:rsid w:val="000E63B0"/>
    <w:rsid w:val="0011423B"/>
    <w:rsid w:val="001147F6"/>
    <w:rsid w:val="001519E0"/>
    <w:rsid w:val="00155A64"/>
    <w:rsid w:val="0017492F"/>
    <w:rsid w:val="001751E9"/>
    <w:rsid w:val="00183600"/>
    <w:rsid w:val="00184DAF"/>
    <w:rsid w:val="00185091"/>
    <w:rsid w:val="00191451"/>
    <w:rsid w:val="001922F6"/>
    <w:rsid w:val="001973E3"/>
    <w:rsid w:val="001B6A40"/>
    <w:rsid w:val="001C3667"/>
    <w:rsid w:val="001C7BCB"/>
    <w:rsid w:val="001E3B3B"/>
    <w:rsid w:val="001F3697"/>
    <w:rsid w:val="00282D8C"/>
    <w:rsid w:val="0028614B"/>
    <w:rsid w:val="002C755A"/>
    <w:rsid w:val="002C7799"/>
    <w:rsid w:val="0035304D"/>
    <w:rsid w:val="003937C1"/>
    <w:rsid w:val="003B6860"/>
    <w:rsid w:val="003D282F"/>
    <w:rsid w:val="003F0F01"/>
    <w:rsid w:val="003F576B"/>
    <w:rsid w:val="0044055F"/>
    <w:rsid w:val="004A2A0D"/>
    <w:rsid w:val="004C5CDB"/>
    <w:rsid w:val="004D2544"/>
    <w:rsid w:val="0050146A"/>
    <w:rsid w:val="005055BA"/>
    <w:rsid w:val="00531E7A"/>
    <w:rsid w:val="00533948"/>
    <w:rsid w:val="005417CA"/>
    <w:rsid w:val="00576596"/>
    <w:rsid w:val="005A7392"/>
    <w:rsid w:val="005C17DF"/>
    <w:rsid w:val="005E3687"/>
    <w:rsid w:val="005F1FBC"/>
    <w:rsid w:val="005F3541"/>
    <w:rsid w:val="005F6C8E"/>
    <w:rsid w:val="0062289E"/>
    <w:rsid w:val="006829AC"/>
    <w:rsid w:val="006A6FC1"/>
    <w:rsid w:val="006B7E10"/>
    <w:rsid w:val="006C0B3E"/>
    <w:rsid w:val="006C3471"/>
    <w:rsid w:val="00702468"/>
    <w:rsid w:val="007032B2"/>
    <w:rsid w:val="00717E3B"/>
    <w:rsid w:val="007735F5"/>
    <w:rsid w:val="00774264"/>
    <w:rsid w:val="007871F4"/>
    <w:rsid w:val="007B5073"/>
    <w:rsid w:val="007D48F3"/>
    <w:rsid w:val="007D7FC5"/>
    <w:rsid w:val="007E01F2"/>
    <w:rsid w:val="008036E2"/>
    <w:rsid w:val="008358E0"/>
    <w:rsid w:val="00877815"/>
    <w:rsid w:val="008811C1"/>
    <w:rsid w:val="008852AB"/>
    <w:rsid w:val="008B23CB"/>
    <w:rsid w:val="008B4003"/>
    <w:rsid w:val="009126F9"/>
    <w:rsid w:val="00912B1C"/>
    <w:rsid w:val="00941FBB"/>
    <w:rsid w:val="00945555"/>
    <w:rsid w:val="0094739E"/>
    <w:rsid w:val="00987EF4"/>
    <w:rsid w:val="009938E8"/>
    <w:rsid w:val="009C36F7"/>
    <w:rsid w:val="00A077A7"/>
    <w:rsid w:val="00A3745F"/>
    <w:rsid w:val="00A607B7"/>
    <w:rsid w:val="00A65D77"/>
    <w:rsid w:val="00AC097A"/>
    <w:rsid w:val="00AC32CE"/>
    <w:rsid w:val="00AE386E"/>
    <w:rsid w:val="00AE70E2"/>
    <w:rsid w:val="00B0185A"/>
    <w:rsid w:val="00B50891"/>
    <w:rsid w:val="00B65EAC"/>
    <w:rsid w:val="00B83BBD"/>
    <w:rsid w:val="00C829EB"/>
    <w:rsid w:val="00CA2F41"/>
    <w:rsid w:val="00CA39A8"/>
    <w:rsid w:val="00CB1C73"/>
    <w:rsid w:val="00CE4BF1"/>
    <w:rsid w:val="00D07A5F"/>
    <w:rsid w:val="00D113C0"/>
    <w:rsid w:val="00D31AF8"/>
    <w:rsid w:val="00D40F43"/>
    <w:rsid w:val="00D843CC"/>
    <w:rsid w:val="00D87601"/>
    <w:rsid w:val="00D91D41"/>
    <w:rsid w:val="00D96762"/>
    <w:rsid w:val="00DF0391"/>
    <w:rsid w:val="00E179C1"/>
    <w:rsid w:val="00E4030B"/>
    <w:rsid w:val="00E815BF"/>
    <w:rsid w:val="00E81E54"/>
    <w:rsid w:val="00E94AA2"/>
    <w:rsid w:val="00EB0200"/>
    <w:rsid w:val="00EB4C97"/>
    <w:rsid w:val="00F22C5B"/>
    <w:rsid w:val="00F278A2"/>
    <w:rsid w:val="00F603B6"/>
    <w:rsid w:val="00F63AFE"/>
    <w:rsid w:val="00F64647"/>
    <w:rsid w:val="00FA06D0"/>
    <w:rsid w:val="00FA34E8"/>
    <w:rsid w:val="00FB05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9FA178-03B5-4D17-9A80-E27A782C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278A2"/>
    <w:pPr>
      <w:spacing w:after="160" w:line="259" w:lineRule="auto"/>
    </w:pPr>
    <w:rPr>
      <w:rFonts w:eastAsiaTheme="minorEastAsia" w:cs="Times New Roman"/>
      <w:lang w:eastAsia="lv-LV"/>
    </w:rPr>
  </w:style>
  <w:style w:type="paragraph" w:styleId="Virsraksts3">
    <w:name w:val="heading 3"/>
    <w:basedOn w:val="Parasts"/>
    <w:next w:val="Parasts"/>
    <w:link w:val="Virsraksts3Rakstz"/>
    <w:qFormat/>
    <w:rsid w:val="0001757D"/>
    <w:pPr>
      <w:keepNext/>
      <w:tabs>
        <w:tab w:val="left" w:pos="900"/>
      </w:tabs>
      <w:spacing w:after="0" w:line="240" w:lineRule="auto"/>
      <w:ind w:left="7" w:right="-694" w:hanging="7"/>
      <w:jc w:val="both"/>
      <w:outlineLvl w:val="2"/>
    </w:pPr>
    <w:rPr>
      <w:rFonts w:ascii="Times New Roman" w:eastAsia="Times New Roman" w:hAnsi="Times New Roman"/>
      <w:b/>
      <w:bCs/>
      <w:sz w:val="24"/>
    </w:rPr>
  </w:style>
  <w:style w:type="paragraph" w:styleId="Virsraksts5">
    <w:name w:val="heading 5"/>
    <w:basedOn w:val="Parasts"/>
    <w:next w:val="Parasts"/>
    <w:link w:val="Virsraksts5Rakstz"/>
    <w:qFormat/>
    <w:rsid w:val="0001757D"/>
    <w:pPr>
      <w:keepNext/>
      <w:spacing w:after="0" w:line="240" w:lineRule="auto"/>
      <w:ind w:right="26" w:firstLine="69"/>
      <w:outlineLvl w:val="4"/>
    </w:pPr>
    <w:rPr>
      <w:rFonts w:ascii="Times New Roman" w:eastAsia="Times New Roman" w:hAnsi="Times New Roman"/>
      <w:b/>
      <w:bCs/>
      <w:color w:val="000000"/>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278A2"/>
    <w:pPr>
      <w:autoSpaceDE w:val="0"/>
      <w:autoSpaceDN w:val="0"/>
      <w:adjustRightInd w:val="0"/>
      <w:spacing w:after="0" w:line="240" w:lineRule="auto"/>
    </w:pPr>
    <w:rPr>
      <w:rFonts w:ascii="Times New Roman" w:hAnsi="Times New Roman" w:cs="Times New Roman"/>
      <w:color w:val="000000"/>
      <w:sz w:val="24"/>
      <w:szCs w:val="24"/>
    </w:rPr>
  </w:style>
  <w:style w:type="paragraph" w:styleId="Pamatteksts">
    <w:name w:val="Body Text"/>
    <w:basedOn w:val="Parasts"/>
    <w:link w:val="PamattekstsRakstz"/>
    <w:uiPriority w:val="99"/>
    <w:unhideWhenUsed/>
    <w:rsid w:val="007D7FC5"/>
    <w:pPr>
      <w:spacing w:after="120" w:line="240" w:lineRule="auto"/>
    </w:pPr>
    <w:rPr>
      <w:rFonts w:ascii="Times New Roman" w:eastAsia="Times New Roman" w:hAnsi="Times New Roman"/>
      <w:sz w:val="24"/>
      <w:szCs w:val="24"/>
    </w:rPr>
  </w:style>
  <w:style w:type="character" w:customStyle="1" w:styleId="PamattekstsRakstz">
    <w:name w:val="Pamatteksts Rakstz."/>
    <w:basedOn w:val="Noklusjumarindkopasfonts"/>
    <w:link w:val="Pamatteksts"/>
    <w:uiPriority w:val="99"/>
    <w:rsid w:val="007D7FC5"/>
    <w:rPr>
      <w:rFonts w:ascii="Times New Roman" w:eastAsia="Times New Roman" w:hAnsi="Times New Roman" w:cs="Times New Roman"/>
      <w:sz w:val="24"/>
      <w:szCs w:val="24"/>
      <w:lang w:eastAsia="lv-LV"/>
    </w:rPr>
  </w:style>
  <w:style w:type="character" w:customStyle="1" w:styleId="Virsraksts3Rakstz">
    <w:name w:val="Virsraksts 3 Rakstz."/>
    <w:basedOn w:val="Noklusjumarindkopasfonts"/>
    <w:link w:val="Virsraksts3"/>
    <w:rsid w:val="0001757D"/>
    <w:rPr>
      <w:rFonts w:ascii="Times New Roman" w:eastAsia="Times New Roman" w:hAnsi="Times New Roman" w:cs="Times New Roman"/>
      <w:b/>
      <w:bCs/>
      <w:sz w:val="24"/>
      <w:lang w:eastAsia="lv-LV"/>
    </w:rPr>
  </w:style>
  <w:style w:type="character" w:customStyle="1" w:styleId="Virsraksts5Rakstz">
    <w:name w:val="Virsraksts 5 Rakstz."/>
    <w:basedOn w:val="Noklusjumarindkopasfonts"/>
    <w:link w:val="Virsraksts5"/>
    <w:rsid w:val="0001757D"/>
    <w:rPr>
      <w:rFonts w:ascii="Times New Roman" w:eastAsia="Times New Roman" w:hAnsi="Times New Roman" w:cs="Times New Roman"/>
      <w:b/>
      <w:bCs/>
      <w:color w:val="000000"/>
      <w:sz w:val="24"/>
      <w:lang w:eastAsia="lv-LV"/>
    </w:rPr>
  </w:style>
  <w:style w:type="paragraph" w:styleId="Galvene">
    <w:name w:val="header"/>
    <w:basedOn w:val="Parasts"/>
    <w:link w:val="GalveneRakstz"/>
    <w:uiPriority w:val="99"/>
    <w:unhideWhenUsed/>
    <w:rsid w:val="0001757D"/>
    <w:pPr>
      <w:tabs>
        <w:tab w:val="center" w:pos="4153"/>
        <w:tab w:val="right" w:pos="8306"/>
      </w:tabs>
      <w:spacing w:after="0" w:line="240" w:lineRule="auto"/>
    </w:pPr>
    <w:rPr>
      <w:rFonts w:eastAsiaTheme="minorHAnsi" w:cstheme="minorBidi"/>
      <w:lang w:val="en-US" w:eastAsia="en-US"/>
    </w:rPr>
  </w:style>
  <w:style w:type="character" w:customStyle="1" w:styleId="GalveneRakstz">
    <w:name w:val="Galvene Rakstz."/>
    <w:basedOn w:val="Noklusjumarindkopasfonts"/>
    <w:link w:val="Galvene"/>
    <w:uiPriority w:val="99"/>
    <w:rsid w:val="0001757D"/>
    <w:rPr>
      <w:lang w:val="en-US"/>
    </w:rPr>
  </w:style>
  <w:style w:type="paragraph" w:styleId="Sarakstarindkopa">
    <w:name w:val="List Paragraph"/>
    <w:basedOn w:val="Parasts"/>
    <w:uiPriority w:val="34"/>
    <w:qFormat/>
    <w:rsid w:val="0001757D"/>
    <w:pPr>
      <w:spacing w:after="0" w:line="240" w:lineRule="auto"/>
      <w:ind w:left="720"/>
      <w:contextualSpacing/>
    </w:pPr>
    <w:rPr>
      <w:rFonts w:eastAsiaTheme="minorHAnsi" w:cstheme="minorBidi"/>
      <w:lang w:val="en-US" w:eastAsia="en-US"/>
    </w:rPr>
  </w:style>
  <w:style w:type="paragraph" w:styleId="Kjene">
    <w:name w:val="footer"/>
    <w:basedOn w:val="Parasts"/>
    <w:link w:val="KjeneRakstz"/>
    <w:uiPriority w:val="99"/>
    <w:unhideWhenUsed/>
    <w:rsid w:val="00D843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843CC"/>
    <w:rPr>
      <w:rFonts w:eastAsiaTheme="minorEastAsia" w:cs="Times New Roman"/>
      <w:lang w:eastAsia="lv-LV"/>
    </w:rPr>
  </w:style>
  <w:style w:type="paragraph" w:customStyle="1" w:styleId="tv213">
    <w:name w:val="tv213"/>
    <w:basedOn w:val="Parasts"/>
    <w:rsid w:val="00AC097A"/>
    <w:pPr>
      <w:spacing w:before="100" w:beforeAutospacing="1" w:after="100" w:afterAutospacing="1" w:line="240" w:lineRule="auto"/>
    </w:pPr>
    <w:rPr>
      <w:rFonts w:ascii="Times New Roman" w:eastAsia="Times New Roman" w:hAnsi="Times New Roman"/>
      <w:sz w:val="24"/>
      <w:szCs w:val="24"/>
    </w:rPr>
  </w:style>
  <w:style w:type="paragraph" w:styleId="Balonteksts">
    <w:name w:val="Balloon Text"/>
    <w:basedOn w:val="Parasts"/>
    <w:link w:val="BalontekstsRakstz"/>
    <w:uiPriority w:val="99"/>
    <w:semiHidden/>
    <w:unhideWhenUsed/>
    <w:rsid w:val="00B0185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0185A"/>
    <w:rPr>
      <w:rFonts w:ascii="Segoe UI" w:eastAsiaTheme="minorEastAsia"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9C465-868C-4135-9092-1E0968CA5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5</Pages>
  <Words>9556</Words>
  <Characters>5447</Characters>
  <Application>Microsoft Office Word</Application>
  <DocSecurity>0</DocSecurity>
  <Lines>45</Lines>
  <Paragraphs>29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30</cp:revision>
  <cp:lastPrinted>2020-03-31T10:13:00Z</cp:lastPrinted>
  <dcterms:created xsi:type="dcterms:W3CDTF">2020-02-26T13:06:00Z</dcterms:created>
  <dcterms:modified xsi:type="dcterms:W3CDTF">2020-03-31T10:13:00Z</dcterms:modified>
</cp:coreProperties>
</file>