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FB" w:rsidRPr="00DB75FB" w:rsidRDefault="00DB75FB" w:rsidP="00DB75FB">
      <w:pPr>
        <w:jc w:val="center"/>
        <w:rPr>
          <w:b/>
        </w:rPr>
      </w:pPr>
      <w:bookmarkStart w:id="0" w:name="_GoBack"/>
      <w:bookmarkEnd w:id="0"/>
      <w:r w:rsidRPr="00DB75FB">
        <w:rPr>
          <w:b/>
        </w:rPr>
        <w:t>SAISTOŠIE NOTEIKUMI</w:t>
      </w:r>
    </w:p>
    <w:p w:rsidR="00DB75FB" w:rsidRPr="00DB75FB" w:rsidRDefault="00DB75FB" w:rsidP="00DB75FB">
      <w:pPr>
        <w:jc w:val="center"/>
      </w:pPr>
      <w:r w:rsidRPr="00DB75FB">
        <w:t xml:space="preserve">Limbažos </w:t>
      </w:r>
    </w:p>
    <w:p w:rsidR="00DB75FB" w:rsidRDefault="00DB75FB" w:rsidP="00DB75FB">
      <w:pPr>
        <w:tabs>
          <w:tab w:val="left" w:pos="9072"/>
        </w:tabs>
      </w:pPr>
    </w:p>
    <w:p w:rsidR="00DB75FB" w:rsidRPr="00DB75FB" w:rsidRDefault="00DB75FB" w:rsidP="00DB75FB">
      <w:pPr>
        <w:tabs>
          <w:tab w:val="left" w:pos="9072"/>
        </w:tabs>
      </w:pPr>
      <w:r w:rsidRPr="00DB75FB">
        <w:t xml:space="preserve">2019.gada </w:t>
      </w:r>
      <w:r w:rsidR="00747CE8">
        <w:t>22</w:t>
      </w:r>
      <w:r w:rsidRPr="00DB75FB">
        <w:t xml:space="preserve">.augustā                                                                               </w:t>
      </w:r>
      <w:r>
        <w:t xml:space="preserve">                              </w:t>
      </w:r>
      <w:r w:rsidR="00170271">
        <w:t xml:space="preserve">    </w:t>
      </w:r>
      <w:r>
        <w:t xml:space="preserve"> </w:t>
      </w:r>
      <w:r w:rsidR="00170271">
        <w:t xml:space="preserve">  </w:t>
      </w:r>
      <w:r w:rsidRPr="00DB75FB">
        <w:t>Nr.</w:t>
      </w:r>
      <w:r w:rsidR="00747CE8">
        <w:t>33</w:t>
      </w:r>
    </w:p>
    <w:p w:rsidR="00DB75FB" w:rsidRPr="00DB75FB" w:rsidRDefault="00DB75FB" w:rsidP="00DB75FB">
      <w:pPr>
        <w:jc w:val="center"/>
      </w:pPr>
    </w:p>
    <w:p w:rsidR="00DB75FB" w:rsidRPr="00DB75FB" w:rsidRDefault="00DB75FB" w:rsidP="00DB75FB">
      <w:pPr>
        <w:jc w:val="right"/>
      </w:pPr>
      <w:r w:rsidRPr="00DB75FB">
        <w:rPr>
          <w:b/>
        </w:rPr>
        <w:t>APSTIPRINĀTI</w:t>
      </w:r>
    </w:p>
    <w:p w:rsidR="00DB75FB" w:rsidRPr="00DB75FB" w:rsidRDefault="00DB75FB" w:rsidP="00DB75FB">
      <w:pPr>
        <w:jc w:val="right"/>
      </w:pPr>
      <w:r w:rsidRPr="00DB75FB">
        <w:t>ar Limbažu novada domes</w:t>
      </w:r>
    </w:p>
    <w:p w:rsidR="00DB75FB" w:rsidRPr="00DB75FB" w:rsidRDefault="00747CE8" w:rsidP="00DB75FB">
      <w:pPr>
        <w:jc w:val="right"/>
      </w:pPr>
      <w:r>
        <w:t>22</w:t>
      </w:r>
      <w:r w:rsidR="00DB75FB" w:rsidRPr="00DB75FB">
        <w:t>.08.2019. sēdes lēmumu</w:t>
      </w:r>
    </w:p>
    <w:p w:rsidR="00DB75FB" w:rsidRPr="00DB75FB" w:rsidRDefault="00DB75FB" w:rsidP="00DB75FB">
      <w:pPr>
        <w:jc w:val="right"/>
      </w:pPr>
      <w:r w:rsidRPr="00DB75FB">
        <w:t>(protokols Nr.</w:t>
      </w:r>
      <w:r w:rsidR="00747CE8">
        <w:t>17</w:t>
      </w:r>
      <w:r w:rsidRPr="00DB75FB">
        <w:t xml:space="preserve">, </w:t>
      </w:r>
      <w:r w:rsidR="00170271">
        <w:t>36</w:t>
      </w:r>
      <w:r w:rsidRPr="00DB75FB">
        <w:t>.§)</w:t>
      </w:r>
    </w:p>
    <w:p w:rsidR="00DB75FB" w:rsidRPr="00DB75FB" w:rsidRDefault="00DB75FB" w:rsidP="00DB75FB">
      <w:pPr>
        <w:autoSpaceDE w:val="0"/>
        <w:autoSpaceDN w:val="0"/>
        <w:adjustRightInd w:val="0"/>
        <w:jc w:val="right"/>
        <w:rPr>
          <w:b/>
          <w:bCs/>
        </w:rPr>
      </w:pPr>
    </w:p>
    <w:p w:rsidR="00DB75FB" w:rsidRPr="00432348" w:rsidRDefault="00DB75FB" w:rsidP="00DB75FB">
      <w:pPr>
        <w:tabs>
          <w:tab w:val="left" w:pos="567"/>
        </w:tabs>
        <w:jc w:val="center"/>
        <w:rPr>
          <w:rFonts w:eastAsia="Calibri"/>
          <w:sz w:val="28"/>
          <w:szCs w:val="28"/>
          <w:lang w:eastAsia="en-US"/>
        </w:rPr>
      </w:pPr>
      <w:r w:rsidRPr="00432348">
        <w:rPr>
          <w:b/>
          <w:sz w:val="28"/>
          <w:szCs w:val="28"/>
          <w:lang w:eastAsia="en-US"/>
        </w:rPr>
        <w:t xml:space="preserve">Grozījumi Limbažu novada pašvaldības </w:t>
      </w:r>
      <w:r w:rsidRPr="00432348">
        <w:rPr>
          <w:b/>
          <w:bCs/>
          <w:sz w:val="28"/>
          <w:szCs w:val="28"/>
          <w:lang w:eastAsia="en-US"/>
        </w:rPr>
        <w:t>2017. gada 26. oktobra saistošajos noteikumos Nr.30 „Par Limbažu novada pašvaldības pabalstiem”</w:t>
      </w:r>
    </w:p>
    <w:p w:rsidR="00DB75FB" w:rsidRPr="00DB75FB" w:rsidRDefault="00DB75FB" w:rsidP="00DB75FB">
      <w:pPr>
        <w:jc w:val="right"/>
        <w:rPr>
          <w:rFonts w:eastAsia="Calibri"/>
          <w:i/>
          <w:sz w:val="20"/>
          <w:szCs w:val="20"/>
          <w:lang w:eastAsia="en-US"/>
        </w:rPr>
      </w:pPr>
    </w:p>
    <w:p w:rsidR="00170271" w:rsidRDefault="00DB75FB" w:rsidP="00DB75FB">
      <w:pPr>
        <w:ind w:left="567"/>
        <w:jc w:val="right"/>
        <w:rPr>
          <w:i/>
          <w:sz w:val="22"/>
          <w:szCs w:val="22"/>
        </w:rPr>
      </w:pPr>
      <w:r w:rsidRPr="00DB75FB">
        <w:rPr>
          <w:i/>
          <w:sz w:val="22"/>
          <w:szCs w:val="22"/>
        </w:rPr>
        <w:t>Izdoti saskaņā ar</w:t>
      </w:r>
    </w:p>
    <w:p w:rsidR="00DB75FB" w:rsidRPr="00DB75FB" w:rsidRDefault="00DB75FB" w:rsidP="00DB75FB">
      <w:pPr>
        <w:ind w:left="567"/>
        <w:jc w:val="right"/>
        <w:rPr>
          <w:i/>
          <w:sz w:val="22"/>
          <w:szCs w:val="22"/>
        </w:rPr>
      </w:pPr>
      <w:r w:rsidRPr="00DB75FB">
        <w:rPr>
          <w:i/>
          <w:sz w:val="22"/>
          <w:szCs w:val="22"/>
        </w:rPr>
        <w:t xml:space="preserve"> likuma „Par pašvaldībām” 43.panta trešo daļu,</w:t>
      </w:r>
    </w:p>
    <w:p w:rsidR="00DB75FB" w:rsidRPr="00DB75FB" w:rsidRDefault="00DB75FB" w:rsidP="00DB75FB">
      <w:pPr>
        <w:ind w:left="567"/>
        <w:jc w:val="right"/>
        <w:rPr>
          <w:i/>
          <w:sz w:val="22"/>
          <w:szCs w:val="22"/>
        </w:rPr>
      </w:pPr>
      <w:r w:rsidRPr="00DB75FB">
        <w:rPr>
          <w:i/>
          <w:sz w:val="22"/>
          <w:szCs w:val="22"/>
        </w:rPr>
        <w:t>likuma „Par palīdzību dzīvokļa jautājumu risināšanā”</w:t>
      </w:r>
    </w:p>
    <w:p w:rsidR="00DB75FB" w:rsidRPr="00DB75FB" w:rsidRDefault="00DB75FB" w:rsidP="00DB75FB">
      <w:pPr>
        <w:ind w:left="567"/>
        <w:jc w:val="right"/>
        <w:rPr>
          <w:i/>
          <w:sz w:val="22"/>
          <w:szCs w:val="22"/>
        </w:rPr>
      </w:pPr>
      <w:r w:rsidRPr="00DB75FB">
        <w:rPr>
          <w:i/>
          <w:sz w:val="22"/>
          <w:szCs w:val="22"/>
        </w:rPr>
        <w:t>25.</w:t>
      </w:r>
      <w:r w:rsidRPr="00DB75FB">
        <w:rPr>
          <w:i/>
          <w:sz w:val="22"/>
          <w:szCs w:val="22"/>
          <w:vertAlign w:val="superscript"/>
        </w:rPr>
        <w:t xml:space="preserve">2 </w:t>
      </w:r>
      <w:r w:rsidRPr="00DB75FB">
        <w:rPr>
          <w:i/>
          <w:sz w:val="22"/>
          <w:szCs w:val="22"/>
        </w:rPr>
        <w:t>panta pirmo un piekto daļu</w:t>
      </w:r>
    </w:p>
    <w:p w:rsidR="00DB75FB" w:rsidRPr="00DB75FB" w:rsidRDefault="00DB75FB" w:rsidP="00DB75FB">
      <w:pPr>
        <w:jc w:val="right"/>
        <w:rPr>
          <w:rFonts w:cs="Tahoma"/>
          <w:b/>
          <w:bCs/>
          <w:i/>
        </w:rPr>
      </w:pPr>
    </w:p>
    <w:p w:rsidR="00DB75FB" w:rsidRPr="00DB75FB" w:rsidRDefault="00DB75FB" w:rsidP="00DB75FB">
      <w:pPr>
        <w:tabs>
          <w:tab w:val="left" w:pos="0"/>
          <w:tab w:val="left" w:pos="567"/>
        </w:tabs>
        <w:snapToGrid w:val="0"/>
        <w:ind w:firstLine="567"/>
        <w:jc w:val="both"/>
        <w:rPr>
          <w:bCs/>
          <w:lang w:eastAsia="en-US"/>
        </w:rPr>
      </w:pPr>
      <w:r w:rsidRPr="00DB75FB">
        <w:rPr>
          <w:lang w:eastAsia="en-US"/>
        </w:rPr>
        <w:t xml:space="preserve">Izdarīt Limbažu novada </w:t>
      </w:r>
      <w:r w:rsidR="007F7281">
        <w:rPr>
          <w:lang w:eastAsia="en-US"/>
        </w:rPr>
        <w:t>pašvaldības</w:t>
      </w:r>
      <w:r w:rsidRPr="00DB75FB">
        <w:rPr>
          <w:lang w:eastAsia="en-US"/>
        </w:rPr>
        <w:t xml:space="preserve"> </w:t>
      </w:r>
      <w:r w:rsidRPr="00DB75FB">
        <w:rPr>
          <w:bCs/>
          <w:lang w:eastAsia="en-US"/>
        </w:rPr>
        <w:t>2017. gada 26. oktobra saistošajos noteikumos Nr.30 „Par Limbažu novada pašvaldības pabalstiem” šādus grozījumus:</w:t>
      </w:r>
    </w:p>
    <w:p w:rsidR="00DB75FB" w:rsidRPr="00DB75FB" w:rsidRDefault="00DB75FB" w:rsidP="00DB75FB">
      <w:pPr>
        <w:tabs>
          <w:tab w:val="left" w:pos="0"/>
          <w:tab w:val="left" w:pos="567"/>
        </w:tabs>
        <w:snapToGrid w:val="0"/>
        <w:jc w:val="both"/>
        <w:rPr>
          <w:bCs/>
          <w:lang w:eastAsia="en-US"/>
        </w:rPr>
      </w:pPr>
    </w:p>
    <w:p w:rsidR="00DB75FB" w:rsidRPr="00DB75FB" w:rsidRDefault="00DB75FB" w:rsidP="00DB75FB">
      <w:pPr>
        <w:numPr>
          <w:ilvl w:val="0"/>
          <w:numId w:val="1"/>
        </w:numPr>
        <w:tabs>
          <w:tab w:val="left" w:pos="0"/>
          <w:tab w:val="left" w:pos="567"/>
        </w:tabs>
        <w:snapToGrid w:val="0"/>
        <w:ind w:left="567" w:hanging="567"/>
        <w:jc w:val="both"/>
        <w:rPr>
          <w:rFonts w:cs="Tahoma"/>
          <w:bCs/>
          <w:lang w:eastAsia="en-US"/>
        </w:rPr>
      </w:pPr>
      <w:r w:rsidRPr="00DB75FB">
        <w:rPr>
          <w:rFonts w:cs="Tahoma"/>
          <w:bCs/>
          <w:lang w:eastAsia="en-US"/>
        </w:rPr>
        <w:t xml:space="preserve">Aizstāt </w:t>
      </w:r>
      <w:r w:rsidRPr="00DB75FB">
        <w:rPr>
          <w:lang w:eastAsia="en-US"/>
        </w:rPr>
        <w:t xml:space="preserve">visā </w:t>
      </w:r>
      <w:r w:rsidRPr="00DB75FB">
        <w:rPr>
          <w:iCs/>
          <w:lang w:eastAsia="en-US"/>
        </w:rPr>
        <w:t>saistošo noteikumu tekstā vārdu savienojumu “sociālās palīdzības” ar vārdu savienojumu “pašvaldības palīdzības”;</w:t>
      </w:r>
    </w:p>
    <w:p w:rsidR="00DB75FB" w:rsidRPr="00DB75FB" w:rsidRDefault="00DB75FB" w:rsidP="00DB75FB">
      <w:pPr>
        <w:numPr>
          <w:ilvl w:val="0"/>
          <w:numId w:val="1"/>
        </w:numPr>
        <w:tabs>
          <w:tab w:val="left" w:pos="0"/>
          <w:tab w:val="left" w:pos="567"/>
        </w:tabs>
        <w:snapToGrid w:val="0"/>
        <w:ind w:left="567" w:hanging="567"/>
        <w:jc w:val="both"/>
        <w:rPr>
          <w:rFonts w:cs="Tahoma"/>
          <w:bCs/>
          <w:lang w:eastAsia="en-US"/>
        </w:rPr>
      </w:pPr>
      <w:r w:rsidRPr="00DB75FB">
        <w:rPr>
          <w:iCs/>
          <w:lang w:eastAsia="en-US"/>
        </w:rPr>
        <w:t>Svītrot 1.1. apakšpunktu;</w:t>
      </w:r>
    </w:p>
    <w:p w:rsidR="00DB75FB" w:rsidRPr="00DB75FB" w:rsidRDefault="00DB75FB" w:rsidP="00DB75FB">
      <w:pPr>
        <w:numPr>
          <w:ilvl w:val="0"/>
          <w:numId w:val="1"/>
        </w:numPr>
        <w:tabs>
          <w:tab w:val="left" w:pos="0"/>
          <w:tab w:val="left" w:pos="567"/>
        </w:tabs>
        <w:snapToGrid w:val="0"/>
        <w:ind w:left="567" w:hanging="567"/>
        <w:jc w:val="both"/>
        <w:rPr>
          <w:rFonts w:cs="Tahoma"/>
          <w:bCs/>
          <w:lang w:eastAsia="en-US"/>
        </w:rPr>
      </w:pPr>
      <w:r w:rsidRPr="00DB75FB">
        <w:rPr>
          <w:lang w:eastAsia="en-US"/>
        </w:rPr>
        <w:t>Izteikt 5. punktu šādā redakcijā:</w:t>
      </w:r>
    </w:p>
    <w:p w:rsidR="00DB75FB" w:rsidRPr="00DB75FB" w:rsidRDefault="00DB75FB" w:rsidP="00DB75FB">
      <w:pPr>
        <w:ind w:left="567" w:hanging="567"/>
        <w:jc w:val="both"/>
      </w:pPr>
      <w:r w:rsidRPr="00DB75FB">
        <w:tab/>
        <w:t>“5. Pašvaldības palīdzības saņēmēju saraksti nav publicējami.”;</w:t>
      </w:r>
    </w:p>
    <w:p w:rsidR="00DB75FB" w:rsidRPr="00DB75FB" w:rsidRDefault="00DB75FB" w:rsidP="00DB75FB">
      <w:pPr>
        <w:numPr>
          <w:ilvl w:val="0"/>
          <w:numId w:val="1"/>
        </w:numPr>
        <w:tabs>
          <w:tab w:val="left" w:pos="284"/>
        </w:tabs>
        <w:ind w:left="567" w:hanging="567"/>
        <w:contextualSpacing/>
        <w:jc w:val="both"/>
        <w:rPr>
          <w:b/>
        </w:rPr>
      </w:pPr>
      <w:r w:rsidRPr="00DB75FB">
        <w:tab/>
        <w:t>Svītrot II nodaļu “Pabalsts krīzes situācijā”;</w:t>
      </w:r>
    </w:p>
    <w:p w:rsidR="00DB75FB" w:rsidRPr="00DB75FB" w:rsidRDefault="00DB75FB" w:rsidP="00DB75FB">
      <w:pPr>
        <w:numPr>
          <w:ilvl w:val="0"/>
          <w:numId w:val="1"/>
        </w:numPr>
        <w:ind w:left="567" w:hanging="567"/>
        <w:contextualSpacing/>
        <w:jc w:val="both"/>
      </w:pPr>
      <w:r w:rsidRPr="00DB75FB">
        <w:t>Svītrot 25.punktā vārdu savienojumu “un profesionālās”;</w:t>
      </w:r>
    </w:p>
    <w:p w:rsidR="00DB75FB" w:rsidRPr="00DB75FB" w:rsidRDefault="00DB75FB" w:rsidP="00DB75FB">
      <w:pPr>
        <w:numPr>
          <w:ilvl w:val="0"/>
          <w:numId w:val="1"/>
        </w:numPr>
        <w:ind w:left="567" w:hanging="567"/>
        <w:contextualSpacing/>
        <w:jc w:val="both"/>
      </w:pPr>
      <w:r w:rsidRPr="00DB75FB">
        <w:t xml:space="preserve">Svītrot </w:t>
      </w:r>
      <w:r w:rsidRPr="00DB75FB">
        <w:rPr>
          <w:color w:val="000000"/>
        </w:rPr>
        <w:t>25.</w:t>
      </w:r>
      <w:r w:rsidRPr="00DB75FB">
        <w:rPr>
          <w:color w:val="000000"/>
          <w:vertAlign w:val="superscript"/>
        </w:rPr>
        <w:t xml:space="preserve">2 </w:t>
      </w:r>
      <w:r w:rsidRPr="00DB75FB">
        <w:rPr>
          <w:color w:val="000000"/>
        </w:rPr>
        <w:t>apakšpunktu.</w:t>
      </w:r>
    </w:p>
    <w:p w:rsidR="00DB75FB" w:rsidRPr="00DB75FB" w:rsidRDefault="00DB75FB" w:rsidP="00DB75FB">
      <w:pPr>
        <w:tabs>
          <w:tab w:val="left" w:pos="0"/>
          <w:tab w:val="left" w:pos="567"/>
        </w:tabs>
        <w:snapToGrid w:val="0"/>
        <w:jc w:val="both"/>
        <w:rPr>
          <w:rFonts w:cs="Tahoma"/>
          <w:bCs/>
          <w:lang w:eastAsia="en-US"/>
        </w:rPr>
      </w:pPr>
    </w:p>
    <w:p w:rsidR="00DB75FB" w:rsidRPr="00DB75FB" w:rsidRDefault="00DB75FB" w:rsidP="00DB75FB">
      <w:pPr>
        <w:jc w:val="both"/>
        <w:rPr>
          <w:color w:val="000000"/>
        </w:rPr>
      </w:pPr>
    </w:p>
    <w:p w:rsidR="00DB75FB" w:rsidRPr="00DB75FB" w:rsidRDefault="00DB75FB" w:rsidP="00DB75FB">
      <w:pPr>
        <w:tabs>
          <w:tab w:val="left" w:pos="4678"/>
          <w:tab w:val="left" w:pos="8505"/>
        </w:tabs>
      </w:pPr>
      <w:r w:rsidRPr="00DB75FB">
        <w:t xml:space="preserve">Limbažu novada pašvaldības </w:t>
      </w:r>
    </w:p>
    <w:p w:rsidR="00DB75FB" w:rsidRPr="00DB75FB" w:rsidRDefault="00DB75FB" w:rsidP="00DB75FB">
      <w:pPr>
        <w:tabs>
          <w:tab w:val="left" w:pos="4678"/>
          <w:tab w:val="left" w:pos="8364"/>
        </w:tabs>
      </w:pPr>
      <w:r w:rsidRPr="00DB75FB">
        <w:t>Domes priekšsēdētājs</w:t>
      </w:r>
      <w:r w:rsidRPr="00DB75FB">
        <w:tab/>
      </w:r>
      <w:r w:rsidRPr="00DB75FB">
        <w:tab/>
      </w:r>
      <w:proofErr w:type="spellStart"/>
      <w:r w:rsidRPr="00DB75FB">
        <w:t>D.Zemmers</w:t>
      </w:r>
      <w:proofErr w:type="spellEnd"/>
    </w:p>
    <w:sectPr w:rsidR="00DB75FB" w:rsidRPr="00DB75FB" w:rsidSect="0017027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7EA" w:rsidRDefault="007477EA" w:rsidP="00DB75FB">
      <w:r>
        <w:separator/>
      </w:r>
    </w:p>
  </w:endnote>
  <w:endnote w:type="continuationSeparator" w:id="0">
    <w:p w:rsidR="007477EA" w:rsidRDefault="007477EA" w:rsidP="00DB7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7EA" w:rsidRDefault="007477EA" w:rsidP="00DB75FB">
      <w:r>
        <w:separator/>
      </w:r>
    </w:p>
  </w:footnote>
  <w:footnote w:type="continuationSeparator" w:id="0">
    <w:p w:rsidR="007477EA" w:rsidRDefault="007477EA" w:rsidP="00DB7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5FB" w:rsidRDefault="00432348" w:rsidP="00170271">
    <w:pPr>
      <w:pStyle w:val="Galvene"/>
      <w:jc w:val="center"/>
    </w:pPr>
    <w:r w:rsidRPr="00A50729">
      <w:rPr>
        <w:noProof/>
        <w:sz w:val="2"/>
        <w:szCs w:val="2"/>
      </w:rPr>
      <w:drawing>
        <wp:anchor distT="0" distB="0" distL="114300" distR="114300" simplePos="0" relativeHeight="251660800" behindDoc="1" locked="0" layoutInCell="1" allowOverlap="0" wp14:anchorId="79FF9C73" wp14:editId="5E21DD7D">
          <wp:simplePos x="0" y="0"/>
          <wp:positionH relativeFrom="column">
            <wp:posOffset>-1074420</wp:posOffset>
          </wp:positionH>
          <wp:positionV relativeFrom="paragraph">
            <wp:posOffset>-610235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5FB" w:rsidRDefault="00DB75FB">
    <w:pPr>
      <w:pStyle w:val="Galvene"/>
    </w:pPr>
    <w:r w:rsidRPr="00A50729">
      <w:rPr>
        <w:noProof/>
        <w:sz w:val="2"/>
        <w:szCs w:val="2"/>
      </w:rPr>
      <w:drawing>
        <wp:anchor distT="0" distB="0" distL="114300" distR="114300" simplePos="0" relativeHeight="251658752" behindDoc="1" locked="0" layoutInCell="1" allowOverlap="0" wp14:anchorId="1459A0D7" wp14:editId="4D7C1BEA">
          <wp:simplePos x="0" y="0"/>
          <wp:positionH relativeFrom="column">
            <wp:posOffset>-1045845</wp:posOffset>
          </wp:positionH>
          <wp:positionV relativeFrom="paragraph">
            <wp:posOffset>-448310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21F9"/>
    <w:multiLevelType w:val="hybridMultilevel"/>
    <w:tmpl w:val="ED184312"/>
    <w:lvl w:ilvl="0" w:tplc="1A4C32D2">
      <w:start w:val="6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2" w15:restartNumberingAfterBreak="0">
    <w:nsid w:val="1E600247"/>
    <w:multiLevelType w:val="hybridMultilevel"/>
    <w:tmpl w:val="15E8BD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ECE476A"/>
    <w:multiLevelType w:val="multilevel"/>
    <w:tmpl w:val="38A690A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724136F"/>
    <w:multiLevelType w:val="multilevel"/>
    <w:tmpl w:val="73145D9E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4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3" w:hanging="1800"/>
      </w:pPr>
      <w:rPr>
        <w:rFonts w:hint="default"/>
      </w:rPr>
    </w:lvl>
  </w:abstractNum>
  <w:abstractNum w:abstractNumId="5" w15:restartNumberingAfterBreak="0">
    <w:nsid w:val="3844522C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6" w15:restartNumberingAfterBreak="0">
    <w:nsid w:val="3D2F64CE"/>
    <w:multiLevelType w:val="multilevel"/>
    <w:tmpl w:val="B1081F14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840556"/>
    <w:multiLevelType w:val="multilevel"/>
    <w:tmpl w:val="DAA8F4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28C2761"/>
    <w:multiLevelType w:val="multilevel"/>
    <w:tmpl w:val="C12C279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9" w15:restartNumberingAfterBreak="0">
    <w:nsid w:val="6565194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0" w15:restartNumberingAfterBreak="0">
    <w:nsid w:val="660D5F19"/>
    <w:multiLevelType w:val="multilevel"/>
    <w:tmpl w:val="11869436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1" w15:restartNumberingAfterBreak="0">
    <w:nsid w:val="67451A7A"/>
    <w:multiLevelType w:val="multilevel"/>
    <w:tmpl w:val="F5EE2D48"/>
    <w:lvl w:ilvl="0">
      <w:start w:val="24"/>
      <w:numFmt w:val="decimal"/>
      <w:lvlText w:val="%1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5"/>
      <w:numFmt w:val="decimal"/>
      <w:lvlText w:val="%1.%2"/>
      <w:lvlJc w:val="left"/>
      <w:pPr>
        <w:ind w:left="1034" w:hanging="39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color w:val="000000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10"/>
  </w:num>
  <w:num w:numId="6">
    <w:abstractNumId w:val="4"/>
  </w:num>
  <w:num w:numId="7">
    <w:abstractNumId w:val="7"/>
  </w:num>
  <w:num w:numId="8">
    <w:abstractNumId w:val="11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44"/>
    <w:rsid w:val="0003249E"/>
    <w:rsid w:val="000E7B91"/>
    <w:rsid w:val="000F1D91"/>
    <w:rsid w:val="00170271"/>
    <w:rsid w:val="001809B9"/>
    <w:rsid w:val="001A0DEF"/>
    <w:rsid w:val="001B5128"/>
    <w:rsid w:val="001F2193"/>
    <w:rsid w:val="002304E1"/>
    <w:rsid w:val="002A7CA9"/>
    <w:rsid w:val="002C49BD"/>
    <w:rsid w:val="002D2146"/>
    <w:rsid w:val="00300259"/>
    <w:rsid w:val="00303741"/>
    <w:rsid w:val="00305D8D"/>
    <w:rsid w:val="00306DBF"/>
    <w:rsid w:val="00310F44"/>
    <w:rsid w:val="003507D1"/>
    <w:rsid w:val="003560CD"/>
    <w:rsid w:val="0035787D"/>
    <w:rsid w:val="00382648"/>
    <w:rsid w:val="004226BB"/>
    <w:rsid w:val="004228A3"/>
    <w:rsid w:val="00432348"/>
    <w:rsid w:val="00443987"/>
    <w:rsid w:val="00477C10"/>
    <w:rsid w:val="00487841"/>
    <w:rsid w:val="00487DC8"/>
    <w:rsid w:val="004C47E0"/>
    <w:rsid w:val="004D1BBC"/>
    <w:rsid w:val="004E0CFB"/>
    <w:rsid w:val="004E27E4"/>
    <w:rsid w:val="004E4A96"/>
    <w:rsid w:val="00537316"/>
    <w:rsid w:val="00546B4E"/>
    <w:rsid w:val="00556F03"/>
    <w:rsid w:val="00586DE8"/>
    <w:rsid w:val="005F562C"/>
    <w:rsid w:val="0060701A"/>
    <w:rsid w:val="006178AD"/>
    <w:rsid w:val="006B1739"/>
    <w:rsid w:val="006B1911"/>
    <w:rsid w:val="006C0B32"/>
    <w:rsid w:val="007477EA"/>
    <w:rsid w:val="00747CE8"/>
    <w:rsid w:val="00783D7C"/>
    <w:rsid w:val="00794708"/>
    <w:rsid w:val="00797B0B"/>
    <w:rsid w:val="007A4F1A"/>
    <w:rsid w:val="007E538A"/>
    <w:rsid w:val="007F7281"/>
    <w:rsid w:val="0081171E"/>
    <w:rsid w:val="00836278"/>
    <w:rsid w:val="008845DB"/>
    <w:rsid w:val="00894858"/>
    <w:rsid w:val="0089614F"/>
    <w:rsid w:val="008A43B7"/>
    <w:rsid w:val="008B01D3"/>
    <w:rsid w:val="008C6D22"/>
    <w:rsid w:val="008D3016"/>
    <w:rsid w:val="008D55A5"/>
    <w:rsid w:val="008F17F1"/>
    <w:rsid w:val="0094441C"/>
    <w:rsid w:val="009841CE"/>
    <w:rsid w:val="009A2A99"/>
    <w:rsid w:val="009A3096"/>
    <w:rsid w:val="009A6D06"/>
    <w:rsid w:val="009C5718"/>
    <w:rsid w:val="009F47AA"/>
    <w:rsid w:val="00A576CC"/>
    <w:rsid w:val="00AD34CF"/>
    <w:rsid w:val="00B30246"/>
    <w:rsid w:val="00BA1984"/>
    <w:rsid w:val="00BC540B"/>
    <w:rsid w:val="00C82D14"/>
    <w:rsid w:val="00D51F31"/>
    <w:rsid w:val="00DB75FB"/>
    <w:rsid w:val="00DE0FC1"/>
    <w:rsid w:val="00DE7252"/>
    <w:rsid w:val="00DF2CA0"/>
    <w:rsid w:val="00E106DE"/>
    <w:rsid w:val="00E33FFD"/>
    <w:rsid w:val="00E4657B"/>
    <w:rsid w:val="00E50D6C"/>
    <w:rsid w:val="00E617E8"/>
    <w:rsid w:val="00E813D9"/>
    <w:rsid w:val="00E96758"/>
    <w:rsid w:val="00EC39A2"/>
    <w:rsid w:val="00ED0C0B"/>
    <w:rsid w:val="00ED5EC5"/>
    <w:rsid w:val="00F65C55"/>
    <w:rsid w:val="00F6682D"/>
    <w:rsid w:val="00F72604"/>
    <w:rsid w:val="00FA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97F468-0CAB-4469-AD75-C8E43C22A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5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A576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576C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576CC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A576CC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A576CC"/>
    <w:pPr>
      <w:spacing w:before="100" w:beforeAutospacing="1" w:after="100" w:afterAutospacing="1"/>
    </w:pPr>
  </w:style>
  <w:style w:type="paragraph" w:customStyle="1" w:styleId="Bezatstarpm1">
    <w:name w:val="Bez atstarpēm1"/>
    <w:qFormat/>
    <w:rsid w:val="00A576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v213">
    <w:name w:val="tv213"/>
    <w:basedOn w:val="Parasts"/>
    <w:rsid w:val="00546B4E"/>
    <w:pPr>
      <w:spacing w:before="100" w:beforeAutospacing="1" w:after="100" w:afterAutospacing="1"/>
    </w:pPr>
  </w:style>
  <w:style w:type="character" w:customStyle="1" w:styleId="st">
    <w:name w:val="st"/>
    <w:basedOn w:val="Noklusjumarindkopasfonts"/>
    <w:rsid w:val="0060701A"/>
  </w:style>
  <w:style w:type="character" w:styleId="Izclums">
    <w:name w:val="Emphasis"/>
    <w:basedOn w:val="Noklusjumarindkopasfonts"/>
    <w:uiPriority w:val="20"/>
    <w:qFormat/>
    <w:rsid w:val="0060701A"/>
    <w:rPr>
      <w:i/>
      <w:iCs/>
    </w:rPr>
  </w:style>
  <w:style w:type="paragraph" w:styleId="Galvene">
    <w:name w:val="header"/>
    <w:basedOn w:val="Parasts"/>
    <w:link w:val="GalveneRakstz"/>
    <w:uiPriority w:val="99"/>
    <w:unhideWhenUsed/>
    <w:rsid w:val="00DB75F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B75FB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DB75F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B75FB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DB75FB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B75FB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5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E9AA3-815C-44F0-B47C-B35ADC45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8</cp:revision>
  <cp:lastPrinted>2019-08-20T07:53:00Z</cp:lastPrinted>
  <dcterms:created xsi:type="dcterms:W3CDTF">2019-08-12T13:18:00Z</dcterms:created>
  <dcterms:modified xsi:type="dcterms:W3CDTF">2019-08-26T13:23:00Z</dcterms:modified>
</cp:coreProperties>
</file>