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0D" w:rsidRDefault="00B75376" w:rsidP="0036730D">
      <w:pPr>
        <w:jc w:val="center"/>
        <w:rPr>
          <w:bCs/>
        </w:rPr>
      </w:pPr>
      <w:r w:rsidRPr="00B75376">
        <w:rPr>
          <w:bCs/>
        </w:rPr>
        <w:t>Limbažos</w:t>
      </w:r>
    </w:p>
    <w:p w:rsidR="00B75376" w:rsidRDefault="00B75376" w:rsidP="0036730D">
      <w:pPr>
        <w:jc w:val="center"/>
      </w:pPr>
    </w:p>
    <w:p w:rsidR="00B75376" w:rsidRDefault="00B75376" w:rsidP="0036730D">
      <w:pPr>
        <w:jc w:val="center"/>
        <w:rPr>
          <w:b/>
        </w:rPr>
      </w:pPr>
      <w:r w:rsidRPr="00DB3640">
        <w:rPr>
          <w:b/>
        </w:rPr>
        <w:t xml:space="preserve">PASKAIDROJUMA RAKSTS </w:t>
      </w:r>
    </w:p>
    <w:p w:rsidR="0036730D" w:rsidRPr="00DB3640" w:rsidRDefault="00B75376" w:rsidP="0036730D">
      <w:pPr>
        <w:jc w:val="center"/>
        <w:rPr>
          <w:b/>
        </w:rPr>
      </w:pPr>
      <w:r>
        <w:rPr>
          <w:b/>
        </w:rPr>
        <w:t>2019.gada 28.marta</w:t>
      </w:r>
      <w:r w:rsidR="0036730D" w:rsidRPr="00DB3640">
        <w:rPr>
          <w:b/>
        </w:rPr>
        <w:t xml:space="preserve"> saistoš</w:t>
      </w:r>
      <w:r>
        <w:rPr>
          <w:b/>
        </w:rPr>
        <w:t>ajiem noteikumiem Nr.15</w:t>
      </w:r>
    </w:p>
    <w:p w:rsidR="0036730D" w:rsidRPr="00DB3640" w:rsidRDefault="0036730D" w:rsidP="0036730D">
      <w:pPr>
        <w:jc w:val="center"/>
        <w:rPr>
          <w:b/>
        </w:rPr>
      </w:pPr>
      <w:r w:rsidRPr="00DB3640">
        <w:rPr>
          <w:b/>
        </w:rPr>
        <w:t>„</w:t>
      </w:r>
      <w:r w:rsidRPr="00DB3640">
        <w:rPr>
          <w:b/>
          <w:kern w:val="2"/>
          <w:lang w:eastAsia="ar-SA"/>
        </w:rPr>
        <w:t>Par mājas (istabas) dzīvnieku reģistrācijas, uzskaites, turēšanas un izķeršanas kārtību Limbažu novadā</w:t>
      </w:r>
      <w:r w:rsidR="00B75376">
        <w:rPr>
          <w:b/>
        </w:rPr>
        <w:t>”</w:t>
      </w:r>
    </w:p>
    <w:p w:rsidR="0036730D" w:rsidRPr="00DB3640" w:rsidRDefault="0036730D" w:rsidP="0036730D"/>
    <w:tbl>
      <w:tblPr>
        <w:tblStyle w:val="Reatabula"/>
        <w:tblW w:w="9493" w:type="dxa"/>
        <w:tblLook w:val="04A0" w:firstRow="1" w:lastRow="0" w:firstColumn="1" w:lastColumn="0" w:noHBand="0" w:noVBand="1"/>
      </w:tblPr>
      <w:tblGrid>
        <w:gridCol w:w="2972"/>
        <w:gridCol w:w="6521"/>
      </w:tblGrid>
      <w:tr w:rsidR="0036730D" w:rsidRPr="000B1BCB" w:rsidTr="00B75376">
        <w:tc>
          <w:tcPr>
            <w:tcW w:w="2972" w:type="dxa"/>
            <w:vAlign w:val="center"/>
          </w:tcPr>
          <w:p w:rsidR="0036730D" w:rsidRPr="000B1BCB" w:rsidRDefault="0036730D" w:rsidP="008B6F47">
            <w:pPr>
              <w:jc w:val="center"/>
              <w:rPr>
                <w:rFonts w:ascii="Times New Roman" w:hAnsi="Times New Roman"/>
                <w:b/>
                <w:sz w:val="24"/>
                <w:szCs w:val="24"/>
              </w:rPr>
            </w:pPr>
            <w:r w:rsidRPr="000B1BCB">
              <w:rPr>
                <w:rFonts w:ascii="Times New Roman" w:hAnsi="Times New Roman"/>
                <w:b/>
                <w:sz w:val="24"/>
                <w:szCs w:val="24"/>
              </w:rPr>
              <w:t>Paskaidrojuma raksta sadaļas</w:t>
            </w:r>
          </w:p>
        </w:tc>
        <w:tc>
          <w:tcPr>
            <w:tcW w:w="6521" w:type="dxa"/>
            <w:vAlign w:val="center"/>
          </w:tcPr>
          <w:p w:rsidR="0036730D" w:rsidRPr="000B1BCB" w:rsidRDefault="0036730D" w:rsidP="008B6F47">
            <w:pPr>
              <w:jc w:val="center"/>
              <w:rPr>
                <w:rFonts w:ascii="Times New Roman" w:hAnsi="Times New Roman"/>
                <w:b/>
                <w:sz w:val="24"/>
                <w:szCs w:val="24"/>
              </w:rPr>
            </w:pPr>
            <w:r w:rsidRPr="000B1BCB">
              <w:rPr>
                <w:rFonts w:ascii="Times New Roman" w:hAnsi="Times New Roman"/>
                <w:b/>
                <w:sz w:val="24"/>
                <w:szCs w:val="24"/>
              </w:rPr>
              <w:t>Norādāmā informācija</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Projekta nepieciešamības pamatojums</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Saistošie noteikumi izdoti saskaņā ar likuma „</w:t>
            </w:r>
            <w:hyperlink r:id="rId7" w:tgtFrame="_blank" w:history="1">
              <w:r w:rsidRPr="009B195F">
                <w:rPr>
                  <w:rFonts w:ascii="Times New Roman" w:hAnsi="Times New Roman"/>
                  <w:sz w:val="24"/>
                  <w:szCs w:val="24"/>
                </w:rPr>
                <w:t>Par pašvaldībām</w:t>
              </w:r>
            </w:hyperlink>
            <w:r w:rsidRPr="009B195F">
              <w:rPr>
                <w:rFonts w:ascii="Times New Roman" w:hAnsi="Times New Roman"/>
                <w:sz w:val="24"/>
                <w:szCs w:val="24"/>
              </w:rPr>
              <w:t>” 43.panta pirmās daļas 10.punktu, Dzīvnieku aizsardzības likuma 8.panta trešo daļu, Ministru kabineta 2011.gada 21.jūnija noteikumu Nr.491 „Mājas (istabas) dzīvnieku reģistrācijas kārtība” 11.punktu, Ministru kabineta 2006.gada 4.aprīļa noteikumu Nr.266 „</w:t>
            </w:r>
            <w:hyperlink r:id="rId8" w:tgtFrame="_blank" w:history="1">
              <w:r w:rsidRPr="009B195F">
                <w:rPr>
                  <w:rFonts w:ascii="Times New Roman" w:hAnsi="Times New Roman"/>
                  <w:sz w:val="24"/>
                  <w:szCs w:val="24"/>
                </w:rPr>
                <w:t>Labturības prasības mājas (istabas) dzīvnieku turēšanai, tirdzniecībai un demonstrēšanai publiskās izstādēs, kā arī suņa apmācībai</w:t>
              </w:r>
            </w:hyperlink>
            <w:r w:rsidRPr="009B195F">
              <w:rPr>
                <w:rFonts w:ascii="Times New Roman" w:hAnsi="Times New Roman"/>
                <w:sz w:val="24"/>
                <w:szCs w:val="24"/>
              </w:rPr>
              <w:t>” 13.punktu.</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Īss projekta satura izklāsts</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 xml:space="preserve">Saskaņā ar Ministru kabineta 21.06.2011. noteikumu Nr.491 „Mājas (istabas) dzīvnieku reģistrācijas kārtība” tiesisko regulējumu par mājdzīvnieku reģistrēšanu, sunim, kas sasniedz sešu mēnešu vecumu no 2017.gada 1.janvāra, implantē mikroshēmu un reģistrē </w:t>
            </w:r>
            <w:r w:rsidRPr="009B195F">
              <w:rPr>
                <w:rFonts w:ascii="Times New Roman" w:hAnsi="Times New Roman"/>
                <w:kern w:val="2"/>
                <w:sz w:val="24"/>
                <w:szCs w:val="24"/>
                <w:lang w:eastAsia="ar-SA"/>
              </w:rPr>
              <w:t>Lauksaimniecības datu centra</w:t>
            </w:r>
            <w:r w:rsidRPr="009B195F">
              <w:rPr>
                <w:rFonts w:ascii="Times New Roman" w:hAnsi="Times New Roman"/>
                <w:sz w:val="24"/>
                <w:szCs w:val="24"/>
              </w:rPr>
              <w:t xml:space="preserve"> datubāzē, pašvaldība saistošajos noteikumos </w:t>
            </w:r>
            <w:r w:rsidRPr="009B195F">
              <w:rPr>
                <w:rFonts w:ascii="Times New Roman" w:hAnsi="Times New Roman"/>
                <w:kern w:val="2"/>
                <w:sz w:val="24"/>
                <w:szCs w:val="24"/>
                <w:lang w:eastAsia="ar-SA"/>
              </w:rPr>
              <w:t>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Normatīvā akta projekta būtība</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Saistošie noteikumi nosaka prasības mājas dzīvnieku reģistrācijai un turēšanai, kā arī klaiņojošo vai bezpalīdzīgā stāvoklī nonākušo dzīvnieku izķeršanas kārtību Limbažu novadā.</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plānoto projekta ietekmi uz budžetu</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Saistošo noteikumu izpilde tiek nodrošināta budžeta ietvaros, papildus resursi netiek plānoti.</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Normatīvā akta ietekme uz sabiedrību</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Saistošie noteikumi attiecināmi uz jebkuru personu, kura vēlas turēt mājas dzīvnieku vai ar to uzturēties Limbažu novada administratīvajā teritorijā</w:t>
            </w:r>
            <w:bookmarkStart w:id="0" w:name="_GoBack"/>
            <w:bookmarkEnd w:id="0"/>
            <w:r w:rsidRPr="009B195F">
              <w:rPr>
                <w:rFonts w:ascii="Times New Roman" w:hAnsi="Times New Roman"/>
                <w:sz w:val="24"/>
                <w:szCs w:val="24"/>
              </w:rPr>
              <w:t>.</w:t>
            </w:r>
          </w:p>
        </w:tc>
      </w:tr>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t>Informācija par administratīvajām procedūrām</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 xml:space="preserve">Par saistošo noteikumu piemērošanu var vērsties Limbažu novada pašvaldībā. </w:t>
            </w:r>
          </w:p>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Saistošo noteikumu uzraudzību un kontroli veiks Limbažu novada pašvaldības policija.</w:t>
            </w:r>
          </w:p>
        </w:tc>
      </w:tr>
    </w:tbl>
    <w:p w:rsidR="00B75376" w:rsidRDefault="00B75376">
      <w:r>
        <w:br w:type="page"/>
      </w:r>
    </w:p>
    <w:tbl>
      <w:tblPr>
        <w:tblStyle w:val="Reatabula"/>
        <w:tblW w:w="9493" w:type="dxa"/>
        <w:tblLook w:val="04A0" w:firstRow="1" w:lastRow="0" w:firstColumn="1" w:lastColumn="0" w:noHBand="0" w:noVBand="1"/>
      </w:tblPr>
      <w:tblGrid>
        <w:gridCol w:w="2972"/>
        <w:gridCol w:w="6521"/>
      </w:tblGrid>
      <w:tr w:rsidR="0036730D" w:rsidRPr="009B195F" w:rsidTr="00B75376">
        <w:tc>
          <w:tcPr>
            <w:tcW w:w="2972" w:type="dxa"/>
            <w:vAlign w:val="center"/>
          </w:tcPr>
          <w:p w:rsidR="0036730D" w:rsidRPr="009B195F" w:rsidRDefault="0036730D" w:rsidP="0036730D">
            <w:pPr>
              <w:pStyle w:val="Sarakstarindkopa"/>
              <w:numPr>
                <w:ilvl w:val="0"/>
                <w:numId w:val="3"/>
              </w:numPr>
              <w:ind w:left="313" w:hanging="313"/>
              <w:rPr>
                <w:rFonts w:ascii="Times New Roman" w:hAnsi="Times New Roman"/>
                <w:sz w:val="24"/>
                <w:szCs w:val="24"/>
              </w:rPr>
            </w:pPr>
            <w:r w:rsidRPr="009B195F">
              <w:rPr>
                <w:rFonts w:ascii="Times New Roman" w:hAnsi="Times New Roman"/>
                <w:sz w:val="24"/>
                <w:szCs w:val="24"/>
              </w:rPr>
              <w:lastRenderedPageBreak/>
              <w:t>Sabiedrības informēšana par normatīvo aktu</w:t>
            </w:r>
          </w:p>
        </w:tc>
        <w:tc>
          <w:tcPr>
            <w:tcW w:w="6521" w:type="dxa"/>
            <w:vAlign w:val="center"/>
          </w:tcPr>
          <w:p w:rsidR="0036730D" w:rsidRPr="009B195F" w:rsidRDefault="0036730D" w:rsidP="008B6F47">
            <w:pPr>
              <w:jc w:val="both"/>
              <w:rPr>
                <w:rFonts w:ascii="Times New Roman" w:hAnsi="Times New Roman"/>
                <w:sz w:val="24"/>
                <w:szCs w:val="24"/>
              </w:rPr>
            </w:pPr>
            <w:r w:rsidRPr="009B195F">
              <w:rPr>
                <w:rFonts w:ascii="Times New Roman" w:hAnsi="Times New Roman"/>
                <w:sz w:val="24"/>
                <w:szCs w:val="24"/>
              </w:rPr>
              <w:t>Saistošo noteikumu projekts tiek publicēts pašvaldības mājaslapā www.limbazi.lv.</w:t>
            </w:r>
          </w:p>
        </w:tc>
      </w:tr>
    </w:tbl>
    <w:p w:rsidR="0036730D" w:rsidRDefault="0036730D" w:rsidP="0036730D">
      <w:pPr>
        <w:tabs>
          <w:tab w:val="left" w:pos="4678"/>
          <w:tab w:val="left" w:pos="8505"/>
        </w:tabs>
      </w:pPr>
    </w:p>
    <w:p w:rsidR="0036730D" w:rsidRDefault="0036730D" w:rsidP="0036730D">
      <w:pPr>
        <w:tabs>
          <w:tab w:val="left" w:pos="4678"/>
          <w:tab w:val="left" w:pos="8505"/>
        </w:tabs>
      </w:pPr>
    </w:p>
    <w:p w:rsidR="00B75376" w:rsidRDefault="00B75376" w:rsidP="0036730D">
      <w:pPr>
        <w:tabs>
          <w:tab w:val="left" w:pos="4678"/>
          <w:tab w:val="left" w:pos="8505"/>
        </w:tabs>
      </w:pPr>
    </w:p>
    <w:p w:rsidR="0036730D" w:rsidRPr="00964A3D" w:rsidRDefault="0036730D" w:rsidP="0036730D">
      <w:pPr>
        <w:tabs>
          <w:tab w:val="left" w:pos="4678"/>
          <w:tab w:val="left" w:pos="8505"/>
        </w:tabs>
      </w:pPr>
      <w:r w:rsidRPr="00964A3D">
        <w:t xml:space="preserve">Limbažu novada pašvaldības </w:t>
      </w:r>
    </w:p>
    <w:p w:rsidR="0036730D" w:rsidRDefault="0036730D" w:rsidP="0036730D">
      <w:pPr>
        <w:tabs>
          <w:tab w:val="left" w:pos="4678"/>
          <w:tab w:val="left" w:pos="8364"/>
        </w:tabs>
      </w:pPr>
      <w:r w:rsidRPr="00964A3D">
        <w:t>Domes priekšsēdētājs</w:t>
      </w:r>
      <w:r w:rsidRPr="00964A3D">
        <w:tab/>
      </w:r>
      <w:r w:rsidRPr="00964A3D">
        <w:tab/>
        <w:t>D.Zemmers</w:t>
      </w:r>
    </w:p>
    <w:p w:rsidR="0036730D" w:rsidRDefault="0036730D" w:rsidP="0036730D">
      <w:pPr>
        <w:spacing w:line="23" w:lineRule="atLeast"/>
        <w:jc w:val="right"/>
        <w:rPr>
          <w:b/>
          <w:kern w:val="1"/>
          <w:szCs w:val="28"/>
          <w:lang w:eastAsia="ar-SA"/>
        </w:rPr>
      </w:pPr>
    </w:p>
    <w:p w:rsidR="0036730D" w:rsidRDefault="0036730D" w:rsidP="0036730D">
      <w:pPr>
        <w:spacing w:line="23" w:lineRule="atLeast"/>
        <w:jc w:val="right"/>
        <w:rPr>
          <w:b/>
          <w:kern w:val="1"/>
          <w:szCs w:val="28"/>
          <w:lang w:eastAsia="ar-SA"/>
        </w:rPr>
      </w:pPr>
    </w:p>
    <w:p w:rsidR="00B75376" w:rsidRDefault="00B75376" w:rsidP="0036730D">
      <w:pPr>
        <w:spacing w:line="23" w:lineRule="atLeast"/>
        <w:jc w:val="right"/>
        <w:rPr>
          <w:b/>
          <w:kern w:val="1"/>
          <w:szCs w:val="28"/>
          <w:lang w:eastAsia="ar-SA"/>
        </w:rPr>
        <w:sectPr w:rsidR="00B75376" w:rsidSect="00654B71">
          <w:headerReference w:type="default" r:id="rId9"/>
          <w:headerReference w:type="first" r:id="rId10"/>
          <w:pgSz w:w="11906" w:h="16838" w:code="9"/>
          <w:pgMar w:top="1134" w:right="567" w:bottom="1134" w:left="1701" w:header="709" w:footer="709" w:gutter="0"/>
          <w:cols w:space="708"/>
          <w:titlePg/>
          <w:docGrid w:linePitch="360"/>
        </w:sectPr>
      </w:pPr>
    </w:p>
    <w:p w:rsidR="00B75376" w:rsidRDefault="00B75376" w:rsidP="0036730D">
      <w:pPr>
        <w:spacing w:line="23" w:lineRule="atLeast"/>
        <w:jc w:val="center"/>
        <w:rPr>
          <w:b/>
          <w:kern w:val="1"/>
          <w:szCs w:val="28"/>
          <w:lang w:eastAsia="ar-SA"/>
        </w:rPr>
      </w:pPr>
    </w:p>
    <w:p w:rsidR="0036730D" w:rsidRPr="00DB3640" w:rsidRDefault="0036730D" w:rsidP="0036730D">
      <w:pPr>
        <w:spacing w:line="23" w:lineRule="atLeast"/>
        <w:jc w:val="center"/>
        <w:rPr>
          <w:b/>
          <w:kern w:val="1"/>
          <w:lang w:eastAsia="ar-SA"/>
        </w:rPr>
      </w:pPr>
      <w:r w:rsidRPr="00DB3640">
        <w:rPr>
          <w:b/>
          <w:kern w:val="1"/>
          <w:lang w:eastAsia="ar-SA"/>
        </w:rPr>
        <w:t>SAISTOŠIE NOTEIKUMI</w:t>
      </w:r>
    </w:p>
    <w:p w:rsidR="0036730D" w:rsidRPr="00DB3640" w:rsidRDefault="0036730D" w:rsidP="0036730D">
      <w:pPr>
        <w:spacing w:line="23" w:lineRule="atLeast"/>
        <w:jc w:val="center"/>
        <w:rPr>
          <w:kern w:val="1"/>
          <w:lang w:eastAsia="ar-SA"/>
        </w:rPr>
      </w:pPr>
      <w:r w:rsidRPr="00DB3640">
        <w:rPr>
          <w:kern w:val="1"/>
          <w:lang w:eastAsia="ar-SA"/>
        </w:rPr>
        <w:t>Limbažos</w:t>
      </w:r>
    </w:p>
    <w:p w:rsidR="0036730D" w:rsidRPr="00DB3640" w:rsidRDefault="0036730D" w:rsidP="00B75376">
      <w:pPr>
        <w:spacing w:line="23" w:lineRule="atLeast"/>
        <w:rPr>
          <w:kern w:val="1"/>
          <w:lang w:eastAsia="ar-SA"/>
        </w:rPr>
      </w:pPr>
    </w:p>
    <w:p w:rsidR="0036730D" w:rsidRPr="00DB3640" w:rsidRDefault="0036730D" w:rsidP="00B75376">
      <w:pPr>
        <w:tabs>
          <w:tab w:val="left" w:pos="9072"/>
        </w:tabs>
        <w:spacing w:line="23" w:lineRule="atLeast"/>
        <w:rPr>
          <w:rFonts w:eastAsia="Arial Unicode MS"/>
          <w:b/>
          <w:kern w:val="1"/>
          <w:lang w:eastAsia="ar-SA"/>
        </w:rPr>
      </w:pPr>
      <w:r w:rsidRPr="00DB3640">
        <w:rPr>
          <w:kern w:val="1"/>
          <w:lang w:eastAsia="ar-SA"/>
        </w:rPr>
        <w:t xml:space="preserve">2019.gada </w:t>
      </w:r>
      <w:r w:rsidR="00B75376">
        <w:rPr>
          <w:kern w:val="1"/>
          <w:lang w:eastAsia="ar-SA"/>
        </w:rPr>
        <w:t>28.martā</w:t>
      </w:r>
      <w:r w:rsidRPr="00DB3640">
        <w:rPr>
          <w:rFonts w:eastAsia="Arial Unicode MS"/>
          <w:b/>
          <w:kern w:val="1"/>
          <w:lang w:eastAsia="ar-SA"/>
        </w:rPr>
        <w:t xml:space="preserve"> </w:t>
      </w:r>
      <w:r w:rsidRPr="00DB3640">
        <w:rPr>
          <w:rFonts w:eastAsia="Arial Unicode MS"/>
          <w:b/>
          <w:kern w:val="1"/>
          <w:lang w:eastAsia="ar-SA"/>
        </w:rPr>
        <w:tab/>
      </w:r>
      <w:r w:rsidR="00B75376">
        <w:rPr>
          <w:rFonts w:eastAsia="Arial Unicode MS"/>
          <w:kern w:val="1"/>
          <w:lang w:eastAsia="ar-SA"/>
        </w:rPr>
        <w:t>Nr.15</w:t>
      </w:r>
    </w:p>
    <w:p w:rsidR="0036730D" w:rsidRPr="00DB3640" w:rsidRDefault="0036730D" w:rsidP="0036730D">
      <w:pPr>
        <w:spacing w:line="23" w:lineRule="atLeast"/>
        <w:jc w:val="right"/>
        <w:rPr>
          <w:kern w:val="1"/>
          <w:lang w:eastAsia="ar-SA"/>
        </w:rPr>
      </w:pPr>
    </w:p>
    <w:p w:rsidR="0036730D" w:rsidRPr="00DB3640" w:rsidRDefault="0036730D" w:rsidP="0036730D">
      <w:pPr>
        <w:spacing w:line="23" w:lineRule="atLeast"/>
        <w:jc w:val="right"/>
        <w:rPr>
          <w:b/>
          <w:kern w:val="1"/>
          <w:lang w:eastAsia="ar-SA"/>
        </w:rPr>
      </w:pPr>
      <w:r w:rsidRPr="00DB3640">
        <w:rPr>
          <w:b/>
          <w:caps/>
          <w:kern w:val="1"/>
          <w:lang w:eastAsia="ar-SA"/>
        </w:rPr>
        <w:t>ApstiprinātI</w:t>
      </w:r>
    </w:p>
    <w:p w:rsidR="0036730D" w:rsidRPr="00DB3640" w:rsidRDefault="0036730D" w:rsidP="0036730D">
      <w:pPr>
        <w:spacing w:line="23" w:lineRule="atLeast"/>
        <w:jc w:val="right"/>
        <w:rPr>
          <w:kern w:val="1"/>
          <w:lang w:eastAsia="ar-SA"/>
        </w:rPr>
      </w:pPr>
      <w:r w:rsidRPr="00DB3640">
        <w:rPr>
          <w:kern w:val="1"/>
          <w:lang w:eastAsia="ar-SA"/>
        </w:rPr>
        <w:t>ar Limbažu novada domes</w:t>
      </w:r>
    </w:p>
    <w:p w:rsidR="0036730D" w:rsidRPr="00DB3640" w:rsidRDefault="00B75376" w:rsidP="0036730D">
      <w:pPr>
        <w:spacing w:line="23" w:lineRule="atLeast"/>
        <w:jc w:val="right"/>
        <w:rPr>
          <w:kern w:val="1"/>
          <w:lang w:eastAsia="ar-SA"/>
        </w:rPr>
      </w:pPr>
      <w:r>
        <w:rPr>
          <w:kern w:val="1"/>
          <w:lang w:eastAsia="ar-SA"/>
        </w:rPr>
        <w:t>28</w:t>
      </w:r>
      <w:r w:rsidR="0036730D" w:rsidRPr="00DB3640">
        <w:rPr>
          <w:kern w:val="1"/>
          <w:lang w:eastAsia="ar-SA"/>
        </w:rPr>
        <w:t xml:space="preserve">.03.2019. </w:t>
      </w:r>
      <w:r>
        <w:rPr>
          <w:kern w:val="1"/>
          <w:lang w:eastAsia="ar-SA"/>
        </w:rPr>
        <w:t xml:space="preserve">sēdes </w:t>
      </w:r>
      <w:r w:rsidR="0036730D" w:rsidRPr="00DB3640">
        <w:rPr>
          <w:kern w:val="1"/>
          <w:lang w:eastAsia="ar-SA"/>
        </w:rPr>
        <w:t xml:space="preserve">lēmumu </w:t>
      </w:r>
    </w:p>
    <w:p w:rsidR="0036730D" w:rsidRPr="00DB3640" w:rsidRDefault="0036730D" w:rsidP="0036730D">
      <w:pPr>
        <w:spacing w:line="23" w:lineRule="atLeast"/>
        <w:jc w:val="right"/>
        <w:rPr>
          <w:kern w:val="1"/>
          <w:lang w:eastAsia="ar-SA"/>
        </w:rPr>
      </w:pPr>
      <w:r w:rsidRPr="00DB3640">
        <w:rPr>
          <w:kern w:val="1"/>
          <w:lang w:eastAsia="ar-SA"/>
        </w:rPr>
        <w:t>(</w:t>
      </w:r>
      <w:smartTag w:uri="schemas-tilde-lv/tildestengine" w:element="veidnes">
        <w:smartTagPr>
          <w:attr w:name="text" w:val="protokols"/>
          <w:attr w:name="baseform" w:val="protokols"/>
          <w:attr w:name="id" w:val="-1"/>
        </w:smartTagPr>
        <w:r w:rsidRPr="00DB3640">
          <w:rPr>
            <w:kern w:val="1"/>
            <w:lang w:eastAsia="ar-SA"/>
          </w:rPr>
          <w:t>protokols</w:t>
        </w:r>
      </w:smartTag>
      <w:r w:rsidR="00B75376">
        <w:rPr>
          <w:kern w:val="1"/>
          <w:lang w:eastAsia="ar-SA"/>
        </w:rPr>
        <w:t xml:space="preserve"> Nr.5, 51</w:t>
      </w:r>
      <w:r w:rsidR="00B75376" w:rsidRPr="00B75376">
        <w:rPr>
          <w:kern w:val="1"/>
          <w:lang w:eastAsia="ar-SA"/>
        </w:rPr>
        <w:t>.</w:t>
      </w:r>
      <w:r w:rsidR="00B75376" w:rsidRPr="00B75376">
        <w:rPr>
          <w:bCs/>
        </w:rPr>
        <w:t>§</w:t>
      </w:r>
      <w:r w:rsidRPr="00B75376">
        <w:rPr>
          <w:kern w:val="1"/>
          <w:lang w:eastAsia="ar-SA"/>
        </w:rPr>
        <w:t>)</w:t>
      </w:r>
    </w:p>
    <w:p w:rsidR="0036730D" w:rsidRPr="00DB3640" w:rsidRDefault="0036730D" w:rsidP="0036730D">
      <w:pPr>
        <w:spacing w:line="23" w:lineRule="atLeast"/>
        <w:jc w:val="right"/>
        <w:rPr>
          <w:kern w:val="1"/>
          <w:lang w:eastAsia="ar-SA"/>
        </w:rPr>
      </w:pPr>
    </w:p>
    <w:p w:rsidR="00B75376" w:rsidRDefault="0036730D" w:rsidP="0036730D">
      <w:pPr>
        <w:spacing w:line="100" w:lineRule="atLeast"/>
        <w:jc w:val="center"/>
        <w:rPr>
          <w:b/>
          <w:kern w:val="2"/>
          <w:sz w:val="28"/>
          <w:szCs w:val="28"/>
          <w:lang w:eastAsia="ar-SA"/>
        </w:rPr>
      </w:pPr>
      <w:r w:rsidRPr="00DB3640">
        <w:rPr>
          <w:b/>
          <w:kern w:val="2"/>
          <w:sz w:val="28"/>
          <w:szCs w:val="28"/>
          <w:lang w:eastAsia="ar-SA"/>
        </w:rPr>
        <w:t xml:space="preserve">Par mājas (istabas) dzīvnieku reģistrācijas, uzskaites, </w:t>
      </w:r>
    </w:p>
    <w:p w:rsidR="0036730D" w:rsidRPr="00DB3640" w:rsidRDefault="0036730D" w:rsidP="0036730D">
      <w:pPr>
        <w:spacing w:line="100" w:lineRule="atLeast"/>
        <w:jc w:val="center"/>
        <w:rPr>
          <w:kern w:val="2"/>
          <w:sz w:val="28"/>
          <w:szCs w:val="28"/>
          <w:lang w:eastAsia="ar-SA"/>
        </w:rPr>
      </w:pPr>
      <w:r w:rsidRPr="00DB3640">
        <w:rPr>
          <w:b/>
          <w:kern w:val="2"/>
          <w:sz w:val="28"/>
          <w:szCs w:val="28"/>
          <w:lang w:eastAsia="ar-SA"/>
        </w:rPr>
        <w:t>turēšanas un izķeršanas kārtību Limbažu novadā</w:t>
      </w:r>
    </w:p>
    <w:p w:rsidR="0036730D" w:rsidRPr="00DB3640" w:rsidRDefault="0036730D" w:rsidP="0036730D">
      <w:pPr>
        <w:spacing w:line="100" w:lineRule="atLeast"/>
        <w:rPr>
          <w:kern w:val="2"/>
          <w:lang w:eastAsia="ar-SA"/>
        </w:rPr>
      </w:pPr>
    </w:p>
    <w:p w:rsidR="0036730D" w:rsidRPr="00DB3640" w:rsidRDefault="0036730D" w:rsidP="0036730D">
      <w:pPr>
        <w:spacing w:line="100" w:lineRule="atLeast"/>
        <w:ind w:left="2127" w:firstLine="709"/>
        <w:jc w:val="right"/>
        <w:rPr>
          <w:kern w:val="2"/>
          <w:sz w:val="22"/>
          <w:szCs w:val="22"/>
          <w:lang w:eastAsia="ar-SA"/>
        </w:rPr>
      </w:pPr>
      <w:r w:rsidRPr="00DB3640">
        <w:rPr>
          <w:i/>
          <w:kern w:val="2"/>
          <w:sz w:val="22"/>
          <w:szCs w:val="22"/>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Vispārīgie jautājumi</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Saistošie noteikumi (turpmāk tekstā – Noteikumi) 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Noteikumos lietotie termini:</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mājas dzīvnieki </w:t>
      </w:r>
      <w:r w:rsidRPr="00DB3640">
        <w:rPr>
          <w:kern w:val="2"/>
          <w:lang w:eastAsia="ar-SA"/>
        </w:rPr>
        <w:t>– šo Noteikumu izpratnē mājas (istabas) suņi, kaķi,</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mājas (istabas) dzīvnieku reģistrs </w:t>
      </w:r>
      <w:r w:rsidRPr="00DB3640">
        <w:rPr>
          <w:kern w:val="2"/>
          <w:lang w:eastAsia="ar-SA"/>
        </w:rPr>
        <w:t>– valsts vienotā informācijas sistēmas datubāze, ko veido Lauksaimniecības datu centrs,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mājas dzīvnieku ķērājs </w:t>
      </w:r>
      <w:r w:rsidRPr="00DB3640">
        <w:rPr>
          <w:kern w:val="2"/>
          <w:lang w:eastAsia="ar-SA"/>
        </w:rPr>
        <w:t>- šo Noteikumu izpratnē ir Limbažu novada Pašvaldības policisti vai cita Limbažu novada pašvaldības pilnvarota persona, kas normatīvajos aktos noteiktā kārtībā apmācīta klaiņojošu dzīvnieku ķeršanā un kurai ir apliecība, kas dod tiesības ķert klaiņojošus dzīvniekus,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sabiedriska vieta </w:t>
      </w:r>
      <w:r w:rsidRPr="00DB3640">
        <w:rPr>
          <w:kern w:val="2"/>
          <w:lang w:eastAsia="ar-SA"/>
        </w:rPr>
        <w:t>– parki, skvēri, peldvietas, sporta laukumi vai jebkura cita publiski pieejama vieta.</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Šo Noteikumu mērķis ir nodrošināt veselīgu un tīru vidi Limbažu novada administratīvajā teritorijā, lai Mājas dzīvnieku turēšana neradītu draudus cilvēkiem un dzīvniekiem, nodrošinātu to reģistrāciju un samazinātu Mājas dzīvnieku radīto traumu skaitu, kā arī novērstu dzīvnieku klaiņošanu.</w:t>
      </w:r>
    </w:p>
    <w:p w:rsidR="0036730D" w:rsidRPr="00B75376"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Noteikumu prasību ievērošanu savas kompetences ietvaros uzrauga un kontrolē Limbažu novada Pašvaldības policija.</w:t>
      </w: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lastRenderedPageBreak/>
        <w:t>Mājas dzīvnieku reģistrācijas un uzskaites kārtība</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Limbažu novada administratīvajā teritorijā esošie Mājas dzīvnieki – suņi, īpašniekam vai turētājam ir jāreģistrē mājas (istabas) dzīvnieku reģistrā Latvijas Republikā spēkā esošajos normatīvajos aktos (turpmāk – normatīvie akti) noteiktajā kārtībā.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Limbažu novada administratīvā teritorijā esošo Mājas dzīvnieku reģistrāciju mājas (istabas) dzīvnieku reģistrā, normatīvajos aktos noteiktā kārtībā var veikt mājas dzīvnieka īpašnieks vai turētājs, izmantojot</w:t>
      </w:r>
      <w:r w:rsidRPr="00DB3640">
        <w:rPr>
          <w:kern w:val="1"/>
          <w:lang w:eastAsia="ar-SA"/>
        </w:rPr>
        <w:t xml:space="preserve"> </w:t>
      </w:r>
      <w:r w:rsidRPr="00DB3640">
        <w:rPr>
          <w:kern w:val="2"/>
          <w:lang w:eastAsia="ar-SA"/>
        </w:rPr>
        <w:t xml:space="preserve">datu centra vai vienotā valsts un pašvaldību pakalpojumu portāla www.latvija.lv identifikācijas pakalpojumus. Mājas dzīvnieka īpašnieks vai turētājs dzīvnieka reģistrāciju var lūgt veikt praktizējošam veterinārārstam, Lauksaimniecības datu centra reģionālajās struktūrvienībās. </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Par mikroshēmas implantēšanu Mājas dzīvniekam (sunim) un tā reģistrēšanu Mājas (istabas) dzīvnieku reģistrā normatīvajos aktos noteiktajā kārtībā ir atbildīgs Mājas dzīvnieka īpašnieks vai turētājs.</w:t>
      </w:r>
    </w:p>
    <w:p w:rsidR="0036730D" w:rsidRPr="00DB3640" w:rsidRDefault="0036730D" w:rsidP="0036730D">
      <w:pPr>
        <w:spacing w:line="100" w:lineRule="atLeast"/>
        <w:jc w:val="both"/>
        <w:rPr>
          <w:kern w:val="2"/>
          <w:lang w:eastAsia="ar-SA"/>
        </w:rPr>
      </w:pP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Mājas dzīvnieku turēšanas kārtība</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Mājas dzīvnieku īpašnieks un turētājs nodrošina Mājas dzīvnieku turēšanu atbilstoši normatīvo aktu prasībām.</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Mājas dzīvnieku īpašniekam un turētājam ir pienākums:</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veikt mājas dzīvnieka vakcināciju atbilstoši normatīvo aktu prasībām;</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pēc mājas dzīvnieka pazušanas konstatēšanas nekavējoties ziņot pašvaldības policijai;</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nepieļaut, ka mājas dzīvnieki rada netīrību daudzdzīvokļu dzīvojamo māju koplietošanas telpās un sabiedrisko ēku telpās, kā arī sabiedriskajās vietās ārpus telpām Limbažu novada teritorijā;</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nebarot mājas dzīvniekus daudzdzīvokļu māju koplietošanas telpās.</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t xml:space="preserve">Personām, kas baro mājas dzīvnieku sabiedriskā vietā, jānodrošina barošanas vietas </w:t>
      </w:r>
      <w:r w:rsidRPr="00DB3640">
        <w:rPr>
          <w:kern w:val="2"/>
          <w:lang w:eastAsia="ar-SA"/>
        </w:rPr>
        <w:t>sakopšana.</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Bezsaimnieka kaķus atļauts izmitināt dzīvojamo māju koplietošanas telpās un tai pieguļošā teritorijā, ja atbilstoši īpašnieku noteiktajai kārtībai ir saņemta tās nekustamā īpašuma koplietošanas telpu daļas vai attiecīgās zemes vienības kurā paredzēts kaķus izmitināt, īpašnieku rakstiska atļauja.</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Ja dzīvojamās mājas īpašnieki pieļauj savā īpašumā/kopīpašumā un pieguļošajā teritorijā bezsaimnieka mājas dzīvnieku turēšanu, tie ir atbildīgi par normatīvo aktu ievērošanu attiecībā uz labturību un sadarbojas ar pašvaldību, lai veicinātu šādu dzīvnieku sterilizāciju un vakcināciju.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Pilsētā ārpus norobežotās teritorijas suns bez pavadas īpašnieka vai turētāja uzraudzībā un redzeslokā tādā attālumā, kādā īpašnieks vai turētājs spēj kontrolēt dzīvnieka rīcību, var atrasties suņu pastaigu laukumos un pilsētas zaļajā zonā, izņemot sekojošas vietas Limbažu novadā:</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publiskās pludmales;</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parki;</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bērnu rotaļu laukumi;</w:t>
      </w:r>
    </w:p>
    <w:p w:rsidR="0036730D" w:rsidRPr="00DB3640" w:rsidRDefault="0036730D" w:rsidP="0036730D">
      <w:pPr>
        <w:pStyle w:val="Sarakstarindkopa"/>
        <w:numPr>
          <w:ilvl w:val="1"/>
          <w:numId w:val="4"/>
        </w:numPr>
        <w:tabs>
          <w:tab w:val="clear" w:pos="792"/>
        </w:tabs>
        <w:spacing w:line="100" w:lineRule="atLeast"/>
        <w:ind w:left="1134" w:hanging="567"/>
        <w:jc w:val="both"/>
      </w:pPr>
      <w:r w:rsidRPr="00DB3640">
        <w:t>stadioni un sporta laukumi;</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t>vietas, kur izvietotas speciālās aizlieguma zīmes.</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Klaiņojošo vai bezpalīdzības stāvoklī nonākušu Mājas (istabas) dzīvnieku izķeršana</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Mājas dzīvnieki, kuri palikuši bez pajumtes un īpašnieka vai turētāja aprūpes uzskatāmi par klaiņojošiem. Par klaiņojošu mājas dzīvnieku nav uzskatāms sterilizēts kaķis, kas uzturas pilsētas dzīvojamo māju tuvumā.</w:t>
      </w:r>
    </w:p>
    <w:p w:rsidR="0036730D" w:rsidRPr="000B1BCB" w:rsidRDefault="0036730D" w:rsidP="0036730D">
      <w:pPr>
        <w:pStyle w:val="Sarakstarindkopa"/>
        <w:numPr>
          <w:ilvl w:val="0"/>
          <w:numId w:val="4"/>
        </w:numPr>
        <w:tabs>
          <w:tab w:val="clear" w:pos="360"/>
        </w:tabs>
        <w:spacing w:line="100" w:lineRule="atLeast"/>
        <w:ind w:left="567" w:hanging="567"/>
        <w:jc w:val="both"/>
      </w:pPr>
      <w:r w:rsidRPr="003F13EB">
        <w:t xml:space="preserve">Limbažu novada teritorijā klaiņojošo vai bezpalīdzības stāvoklī nonākušo mājas dzīvnieku izķeršanu normatīvajos aktos </w:t>
      </w:r>
      <w:r w:rsidRPr="000B1BCB">
        <w:t xml:space="preserve">noteiktajā kārtībā un nogādāšanu dzīvnieku patversmē, kā arī </w:t>
      </w:r>
      <w:r w:rsidRPr="000B1BCB">
        <w:lastRenderedPageBreak/>
        <w:t>informācijas pieejamību un informācijas aktualizāciju par dzīvnieku izķeršanu organizē un nodrošina pašvaldības policija vai institūcija, komersants ar kuru pašvaldība noslēgusi līgumu par mājas dzīvnieku ķeršanu un izmitināšanu.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Ja pēc mājas dzīvnieka identifikācijas datiem ir iespējams noteikt mājas dzīvnieka īpašnieku vai turētāju un mājas dzīvnieku iespējams nogādāt īpašniekam vai turētājam, tad mājas dzīvnieka īpašnieks vai turētājsmaksā dzīvnieka noķeršanas un transportēšanas izdevumus.</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3F13EB">
        <w:t>Ja nav iespējams noteikt mājas dzīvnieka īpašnieku vai turētāju, mājas dzīvnieku nogādā patversmē.</w:t>
      </w:r>
    </w:p>
    <w:p w:rsidR="0036730D" w:rsidRDefault="0036730D" w:rsidP="0036730D">
      <w:pPr>
        <w:pStyle w:val="Sarakstarindkopa"/>
        <w:numPr>
          <w:ilvl w:val="0"/>
          <w:numId w:val="4"/>
        </w:numPr>
        <w:tabs>
          <w:tab w:val="clear" w:pos="360"/>
        </w:tabs>
        <w:spacing w:line="100" w:lineRule="atLeast"/>
        <w:ind w:left="567" w:hanging="567"/>
        <w:jc w:val="both"/>
      </w:pPr>
      <w:r w:rsidRPr="003F13EB">
        <w:t>Ja ar mājas dzīvnieka īpašnieku vai turētāju nav iespējams sazināties vai īpašnieks vai turētājs tiek noskaidrots vēlāk, kad mājas dzīvnieks jau ir ievietots dzīvnieku patversmē, tad mājas dzīvnieka īpašnieks vai turētājs samaksā visus izdevumus, kas saistīti ar mājas dzīvnieka izķeršanu un transportēšanu, kā arī dzīvnieku patversmes izmaksas, kas saistītas ar mājas dzīvnieka izmitināšanu un aprūpi.</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Mājas dzīvnieku, var eitanizēt normatīvajos aktos noteiktajā kārtībā vai atdot turējumā citai personai, ja 14 dienu laikā pēc mājas dzīvnieka ievietošanas dzīvnieku patversmē tā īpašnieks tam piederošo mājas dzīvnieku neizņem no patversmes vai mājas dzīvnieks nav identificējams.</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Limbažu novada administratīvajā teritorijā no sabiedriskām vietām bojā gājušo mājas dzīvnieku līķus savāc institūcija vai komersants ar kuru pašvaldība noslēgusi attiecīgu līgumu.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DB3640">
        <w:t>No izdevumiem, kas saistīti ar mājas dzīvnieka noķeršanu, transportēšanu, izmitināšanu un aprūpi, var tikt atbrīvoti tie mājas dzīvnieku īpašnieki (turētāji), kas pieļāvuši dzīvnieka klaiņošanu objektīvu iemeslu dēļ (īpašnieka (turētāja) ievietošana slimnīcas stacionārā vai tamlīdzīgi), kas tiek pamatoti ar attaisnojušiem dokumentiem.</w:t>
      </w:r>
    </w:p>
    <w:p w:rsidR="0036730D" w:rsidRPr="00DB3640" w:rsidRDefault="0036730D" w:rsidP="0036730D">
      <w:pPr>
        <w:spacing w:line="100" w:lineRule="atLeast"/>
        <w:jc w:val="both"/>
        <w:rPr>
          <w:bCs/>
          <w:iCs/>
          <w:kern w:val="2"/>
          <w:lang w:eastAsia="ar-SA"/>
        </w:rPr>
      </w:pP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Saistošo noteikumu izpildes kontrole un administratīvā atbildība par saistošo noteikumu neievērošanu</w:t>
      </w:r>
    </w:p>
    <w:p w:rsidR="0036730D" w:rsidRPr="00DB3640" w:rsidRDefault="0036730D" w:rsidP="0036730D">
      <w:pPr>
        <w:spacing w:line="100" w:lineRule="atLeast"/>
        <w:jc w:val="center"/>
        <w:rPr>
          <w:kern w:val="2"/>
          <w:lang w:eastAsia="ar-SA"/>
        </w:rPr>
      </w:pPr>
    </w:p>
    <w:p w:rsidR="0036730D" w:rsidRPr="000B1BCB" w:rsidRDefault="0036730D" w:rsidP="0036730D">
      <w:pPr>
        <w:pStyle w:val="Sarakstarindkopa"/>
        <w:numPr>
          <w:ilvl w:val="0"/>
          <w:numId w:val="4"/>
        </w:numPr>
        <w:tabs>
          <w:tab w:val="clear" w:pos="360"/>
        </w:tabs>
        <w:spacing w:line="100" w:lineRule="atLeast"/>
        <w:ind w:left="567" w:hanging="567"/>
        <w:jc w:val="both"/>
      </w:pPr>
      <w:r w:rsidRPr="000B1BCB">
        <w:t>Noteikumu prasību izpildi kontrolē, administratīvā pārkāpuma lietu izskata un lēmumu administratīvā pārkāpuma lietā pieņem Limbažu novada Pašvaldības policijas amatpersonas.</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0B1BCB">
        <w:rPr>
          <w:kern w:val="2"/>
          <w:lang w:eastAsia="ar-SA"/>
        </w:rPr>
        <w:t>Par šo saistošo noteikumu pārkāpumiem, par kuriem atbildība nav paredzēta Latvijas Administratīvo pārkāpumu kodeksā – piemēro brīdinājumu vai naudas sodu no 10,00 EUR līdz 70,00 EUR</w:t>
      </w:r>
      <w:r w:rsidRPr="00DB3640">
        <w:rPr>
          <w:kern w:val="2"/>
          <w:lang w:eastAsia="ar-SA"/>
        </w:rPr>
        <w:t>.</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Par tādu pašu Noteikumu prasību neievērošanu, ja tās izdarīts atkārtoti gada laikā pēc administratīvā soda piemērošanas – uzliek naudas sodu no 20,00 EUR līdz 350,00 EUR.</w:t>
      </w:r>
    </w:p>
    <w:p w:rsidR="0036730D" w:rsidRPr="00DB3640" w:rsidRDefault="0036730D" w:rsidP="0036730D">
      <w:pPr>
        <w:spacing w:line="100" w:lineRule="atLeast"/>
        <w:jc w:val="both"/>
        <w:rPr>
          <w:kern w:val="2"/>
          <w:lang w:eastAsia="ar-SA"/>
        </w:rPr>
      </w:pPr>
    </w:p>
    <w:p w:rsidR="0036730D" w:rsidRPr="00DB3640"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Noslēguma jautājums</w:t>
      </w:r>
    </w:p>
    <w:p w:rsidR="0036730D" w:rsidRPr="00DB3640" w:rsidRDefault="0036730D" w:rsidP="0036730D">
      <w:pPr>
        <w:spacing w:line="100" w:lineRule="atLeast"/>
        <w:jc w:val="center"/>
        <w:rPr>
          <w:kern w:val="2"/>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 xml:space="preserve">Ar šo noteikumu spēkā stāšanās brīdi, atzīt par spēku zaudējušiem Limbažu novada domes </w:t>
      </w:r>
      <w:r w:rsidRPr="00DB3640">
        <w:t>2014.gada 24.aprīļa saistošos noteikumus Nr.13 „Mājas dzīvnieku turēšanas kārtība Limbažu novadā</w:t>
      </w:r>
      <w:r w:rsidRPr="00DB3640">
        <w:rPr>
          <w:kern w:val="2"/>
          <w:lang w:eastAsia="ar-SA"/>
        </w:rPr>
        <w:t xml:space="preserve"> “.</w:t>
      </w:r>
    </w:p>
    <w:p w:rsidR="0036730D" w:rsidRDefault="0036730D" w:rsidP="0036730D">
      <w:pPr>
        <w:spacing w:line="100" w:lineRule="atLeast"/>
        <w:jc w:val="center"/>
        <w:rPr>
          <w:kern w:val="2"/>
          <w:lang w:eastAsia="ar-SA"/>
        </w:rPr>
      </w:pPr>
    </w:p>
    <w:p w:rsidR="00B75376" w:rsidRPr="00DB3640" w:rsidRDefault="00B75376" w:rsidP="0036730D">
      <w:pPr>
        <w:spacing w:line="100" w:lineRule="atLeast"/>
        <w:jc w:val="center"/>
        <w:rPr>
          <w:kern w:val="2"/>
          <w:lang w:eastAsia="ar-SA"/>
        </w:rPr>
      </w:pPr>
    </w:p>
    <w:p w:rsidR="0036730D" w:rsidRPr="00DB3640" w:rsidRDefault="0036730D" w:rsidP="0036730D">
      <w:pPr>
        <w:spacing w:line="100" w:lineRule="atLeast"/>
        <w:jc w:val="center"/>
        <w:rPr>
          <w:kern w:val="2"/>
          <w:lang w:eastAsia="ar-SA"/>
        </w:rPr>
      </w:pPr>
    </w:p>
    <w:p w:rsidR="0036730D" w:rsidRPr="00964A3D" w:rsidRDefault="0036730D" w:rsidP="0036730D">
      <w:pPr>
        <w:tabs>
          <w:tab w:val="left" w:pos="4678"/>
          <w:tab w:val="left" w:pos="8505"/>
        </w:tabs>
      </w:pPr>
      <w:r w:rsidRPr="00964A3D">
        <w:t xml:space="preserve">Limbažu novada pašvaldības </w:t>
      </w:r>
    </w:p>
    <w:p w:rsidR="0036730D" w:rsidRDefault="0036730D" w:rsidP="0036730D">
      <w:pPr>
        <w:tabs>
          <w:tab w:val="left" w:pos="4678"/>
          <w:tab w:val="left" w:pos="8364"/>
        </w:tabs>
      </w:pPr>
      <w:r w:rsidRPr="00964A3D">
        <w:t>Domes priekšsēdētājs</w:t>
      </w:r>
      <w:r w:rsidRPr="00964A3D">
        <w:tab/>
      </w:r>
      <w:r w:rsidRPr="00964A3D">
        <w:tab/>
        <w:t>D.Zemmers</w:t>
      </w:r>
    </w:p>
    <w:p w:rsidR="00640AA5" w:rsidRPr="00B75376" w:rsidRDefault="00640AA5" w:rsidP="00B75376">
      <w:pPr>
        <w:jc w:val="both"/>
        <w:rPr>
          <w:b/>
          <w:bCs/>
        </w:rPr>
      </w:pPr>
    </w:p>
    <w:sectPr w:rsidR="00640AA5" w:rsidRPr="00B75376" w:rsidSect="00B75376">
      <w:head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14C" w:rsidRDefault="00E8014C" w:rsidP="00654B71">
      <w:r>
        <w:separator/>
      </w:r>
    </w:p>
  </w:endnote>
  <w:endnote w:type="continuationSeparator" w:id="0">
    <w:p w:rsidR="00E8014C" w:rsidRDefault="00E8014C" w:rsidP="0065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14C" w:rsidRDefault="00E8014C" w:rsidP="00654B71">
      <w:r>
        <w:separator/>
      </w:r>
    </w:p>
  </w:footnote>
  <w:footnote w:type="continuationSeparator" w:id="0">
    <w:p w:rsidR="00E8014C" w:rsidRDefault="00E8014C" w:rsidP="00654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605722"/>
      <w:docPartObj>
        <w:docPartGallery w:val="Page Numbers (Top of Page)"/>
        <w:docPartUnique/>
      </w:docPartObj>
    </w:sdtPr>
    <w:sdtContent>
      <w:p w:rsidR="00B75376" w:rsidRDefault="00B75376" w:rsidP="00B75376">
        <w:pPr>
          <w:pStyle w:val="Galvene"/>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B71" w:rsidRPr="000F2F80" w:rsidRDefault="00654B71" w:rsidP="00654B71">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4B71" w:rsidRPr="00654B71" w:rsidRDefault="00654B71">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76" w:rsidRPr="000F2F80" w:rsidRDefault="00B75376" w:rsidP="00654B71">
    <w:pPr>
      <w:pStyle w:val="Galvene"/>
      <w:rPr>
        <w:sz w:val="2"/>
        <w:szCs w:val="2"/>
      </w:rPr>
    </w:pPr>
    <w:r w:rsidRPr="000F2F80">
      <w:rPr>
        <w:noProof/>
        <w:sz w:val="2"/>
        <w:szCs w:val="2"/>
      </w:rPr>
      <w:drawing>
        <wp:anchor distT="0" distB="0" distL="114300" distR="114300" simplePos="0" relativeHeight="251661312" behindDoc="1" locked="0" layoutInCell="1" allowOverlap="0" wp14:anchorId="12C18976" wp14:editId="25C3291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376" w:rsidRPr="00654B71" w:rsidRDefault="00B7537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0D"/>
    <w:rsid w:val="00115013"/>
    <w:rsid w:val="0036730D"/>
    <w:rsid w:val="00640AA5"/>
    <w:rsid w:val="00654B71"/>
    <w:rsid w:val="00B75376"/>
    <w:rsid w:val="00E801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8157443-3731-483C-AFE0-F4DE8980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30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6730D"/>
    <w:pPr>
      <w:ind w:left="720"/>
      <w:contextualSpacing/>
    </w:pPr>
  </w:style>
  <w:style w:type="table" w:styleId="Reatabula">
    <w:name w:val="Table Grid"/>
    <w:basedOn w:val="Parastatabula"/>
    <w:uiPriority w:val="39"/>
    <w:rsid w:val="0036730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654B71"/>
    <w:pPr>
      <w:tabs>
        <w:tab w:val="center" w:pos="4153"/>
        <w:tab w:val="right" w:pos="8306"/>
      </w:tabs>
    </w:pPr>
  </w:style>
  <w:style w:type="character" w:customStyle="1" w:styleId="GalveneRakstz">
    <w:name w:val="Galvene Rakstz."/>
    <w:basedOn w:val="Noklusjumarindkopasfonts"/>
    <w:link w:val="Galvene"/>
    <w:uiPriority w:val="99"/>
    <w:rsid w:val="00654B71"/>
    <w:rPr>
      <w:rFonts w:eastAsia="Times New Roman"/>
      <w:lang w:eastAsia="lv-LV"/>
    </w:rPr>
  </w:style>
  <w:style w:type="paragraph" w:styleId="Kjene">
    <w:name w:val="footer"/>
    <w:basedOn w:val="Parasts"/>
    <w:link w:val="KjeneRakstz"/>
    <w:uiPriority w:val="99"/>
    <w:unhideWhenUsed/>
    <w:rsid w:val="00654B71"/>
    <w:pPr>
      <w:tabs>
        <w:tab w:val="center" w:pos="4153"/>
        <w:tab w:val="right" w:pos="8306"/>
      </w:tabs>
    </w:pPr>
  </w:style>
  <w:style w:type="character" w:customStyle="1" w:styleId="KjeneRakstz">
    <w:name w:val="Kājene Rakstz."/>
    <w:basedOn w:val="Noklusjumarindkopasfonts"/>
    <w:link w:val="Kjene"/>
    <w:uiPriority w:val="99"/>
    <w:rsid w:val="00654B71"/>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1325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5725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6585</Words>
  <Characters>3754</Characters>
  <Application>Microsoft Office Word</Application>
  <DocSecurity>0</DocSecurity>
  <Lines>31</Lines>
  <Paragraphs>20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2019-04-05T05:23:00Z</dcterms:created>
  <dcterms:modified xsi:type="dcterms:W3CDTF">2019-04-05T07:12:00Z</dcterms:modified>
</cp:coreProperties>
</file>