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CB" w:rsidRPr="00F97ACB" w:rsidRDefault="00F97ACB" w:rsidP="00F97ACB">
      <w:pPr>
        <w:spacing w:after="0" w:line="240" w:lineRule="auto"/>
        <w:ind w:left="6663"/>
        <w:contextualSpacing w:val="0"/>
        <w:rPr>
          <w:rFonts w:eastAsia="Times New Roman" w:cs="Times New Roman"/>
          <w:b/>
          <w:bCs/>
          <w:szCs w:val="24"/>
        </w:rPr>
      </w:pPr>
      <w:r w:rsidRPr="00F97ACB">
        <w:rPr>
          <w:rFonts w:eastAsia="Times New Roman" w:cs="Times New Roman"/>
          <w:b/>
          <w:bCs/>
          <w:caps/>
          <w:szCs w:val="24"/>
        </w:rPr>
        <w:t>Pielikums</w:t>
      </w:r>
      <w:r w:rsidRPr="00F97ACB">
        <w:rPr>
          <w:rFonts w:eastAsia="Times New Roman" w:cs="Times New Roman"/>
          <w:b/>
          <w:bCs/>
          <w:szCs w:val="24"/>
        </w:rPr>
        <w:t xml:space="preserve"> </w:t>
      </w:r>
    </w:p>
    <w:p w:rsidR="00F97ACB" w:rsidRPr="00F97ACB" w:rsidRDefault="00F97ACB" w:rsidP="00F97ACB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 xml:space="preserve">Limbažu novada domes </w:t>
      </w:r>
    </w:p>
    <w:p w:rsidR="00F97ACB" w:rsidRPr="00F97ACB" w:rsidRDefault="00F97ACB" w:rsidP="00F97ACB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 xml:space="preserve">23.08.2012. sēdes lēmumam </w:t>
      </w:r>
    </w:p>
    <w:p w:rsidR="00F97ACB" w:rsidRPr="00F97ACB" w:rsidRDefault="00F97ACB" w:rsidP="00F97ACB">
      <w:pPr>
        <w:spacing w:after="0" w:line="240" w:lineRule="auto"/>
        <w:ind w:left="6663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>(protokols Nr.13, 37.§)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F97ACB">
        <w:rPr>
          <w:rFonts w:eastAsia="Times New Roman" w:cs="DokChampa"/>
          <w:b/>
          <w:bCs/>
          <w:szCs w:val="28"/>
        </w:rPr>
        <w:t>Nosacījumi nekustamā īpašuma „</w:t>
      </w:r>
      <w:proofErr w:type="spellStart"/>
      <w:r w:rsidRPr="00F97ACB">
        <w:rPr>
          <w:rFonts w:eastAsia="Times New Roman" w:cs="DokChampa"/>
          <w:b/>
          <w:bCs/>
          <w:szCs w:val="28"/>
        </w:rPr>
        <w:t>Lielgribuļi</w:t>
      </w:r>
      <w:proofErr w:type="spellEnd"/>
      <w:r w:rsidRPr="00F97ACB">
        <w:rPr>
          <w:rFonts w:eastAsia="Times New Roman" w:cs="DokChampa"/>
          <w:b/>
          <w:bCs/>
          <w:szCs w:val="28"/>
        </w:rPr>
        <w:t>”, Limbažu pagastā,</w:t>
      </w:r>
    </w:p>
    <w:p w:rsidR="00F97ACB" w:rsidRPr="00F97ACB" w:rsidRDefault="00F97ACB" w:rsidP="00F97ACB">
      <w:pPr>
        <w:keepNext/>
        <w:keepLines/>
        <w:spacing w:after="0" w:line="240" w:lineRule="auto"/>
        <w:contextualSpacing w:val="0"/>
        <w:jc w:val="center"/>
        <w:outlineLvl w:val="0"/>
        <w:rPr>
          <w:rFonts w:eastAsia="Times New Roman" w:cs="DokChampa"/>
          <w:b/>
          <w:bCs/>
          <w:szCs w:val="28"/>
        </w:rPr>
      </w:pPr>
      <w:r w:rsidRPr="00F97ACB">
        <w:rPr>
          <w:rFonts w:eastAsia="Times New Roman" w:cs="DokChampa"/>
          <w:b/>
          <w:bCs/>
          <w:szCs w:val="28"/>
        </w:rPr>
        <w:t>Limbažu novadā, zemes ierīcības projekta izstrādei</w:t>
      </w:r>
    </w:p>
    <w:p w:rsidR="00F97ACB" w:rsidRPr="00F97ACB" w:rsidRDefault="00F97ACB" w:rsidP="00F97ACB">
      <w:pPr>
        <w:shd w:val="clear" w:color="auto" w:fill="FFFFFF"/>
        <w:spacing w:after="0" w:line="240" w:lineRule="auto"/>
        <w:ind w:left="3816" w:right="2419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>Zemes gabala kadastra apzīmējumi: 6664 001 0009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>Zemes gabalu īpašnieks: Jānis Ābele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 xml:space="preserve">Īpašuma tiesības apliecinošs dokuments: Zemesgrāmatu apliecība, </w:t>
      </w:r>
      <w:r w:rsidRPr="00F97ACB">
        <w:rPr>
          <w:rFonts w:eastAsia="Times New Roman" w:cs="Times New Roman"/>
          <w:color w:val="333333"/>
          <w:szCs w:val="24"/>
        </w:rPr>
        <w:t>Limbažu pagasta zemesgrāmatas nodalījums Nr.138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>Zemes gabala platība: 51,1 ha</w:t>
      </w:r>
      <w:bookmarkStart w:id="0" w:name="_GoBack"/>
      <w:bookmarkEnd w:id="0"/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4"/>
        </w:rPr>
        <w:t>Izsniegti, pamatojoties uz Zemes ierīcības likumu, Ministru kabineta 2011.gada 12.aprīļa noteikumu Nr.288 „Zemes ierīcības projekta izstrādes noteikumi” 9.2.punktu, Limbažu novada pašvaldības 2012.gada 24.maija saistošiem noteikumiem Nr.13 „Limbažu novada teritorijas plānojuma 2012.-2014.gadam grafiskā daļa un teritorijas izmantošanas un apbūves noteikumi”, Jūsu 2012.gada 20.augusta pieteikumu zemes ierīcības projektam un Limbažu novada domes 23.08.2012. sēdes protokola izrakstu (</w:t>
      </w:r>
      <w:r w:rsidRPr="00F97ACB">
        <w:rPr>
          <w:rFonts w:eastAsia="Times New Roman" w:cs="Times New Roman"/>
          <w:bCs/>
          <w:szCs w:val="24"/>
        </w:rPr>
        <w:t xml:space="preserve">protokols Nr.13, </w:t>
      </w:r>
      <w:r w:rsidRPr="00F97ACB">
        <w:rPr>
          <w:rFonts w:eastAsia="Times New Roman" w:cs="Times New Roman"/>
          <w:szCs w:val="24"/>
        </w:rPr>
        <w:t>37.§)</w:t>
      </w:r>
      <w:r w:rsidRPr="00F97ACB">
        <w:rPr>
          <w:rFonts w:eastAsia="Times New Roman" w:cs="Times New Roman"/>
          <w:bCs/>
          <w:szCs w:val="24"/>
        </w:rPr>
        <w:t>.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Arial Unicode MS"/>
          <w:szCs w:val="24"/>
          <w:lang w:bidi="lo-LA"/>
        </w:rPr>
      </w:pPr>
      <w:r w:rsidRPr="00F97ACB">
        <w:rPr>
          <w:rFonts w:eastAsia="Times New Roman" w:cs="Arial Unicode MS"/>
          <w:szCs w:val="24"/>
          <w:lang w:bidi="lo-LA"/>
        </w:rPr>
        <w:t>Zemes ierīcības projektu (turpmāk tekstā - Projektu) izstrādā sertificēta persona, kurai sertifikātu izsniedz Ministru kabineta pilnvarota sertificēšanas institūcija un kuras civiltiesiskā atbildība par profesionālo darbību ir apdrošināta.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pacing w:val="-2"/>
          <w:szCs w:val="26"/>
        </w:rPr>
      </w:pPr>
      <w:r w:rsidRPr="00F97ACB">
        <w:rPr>
          <w:rFonts w:eastAsia="Times New Roman" w:cs="Times New Roman"/>
          <w:spacing w:val="-1"/>
          <w:szCs w:val="26"/>
        </w:rPr>
        <w:t xml:space="preserve">Projekta mērķis: </w:t>
      </w:r>
      <w:r w:rsidRPr="00F97ACB">
        <w:rPr>
          <w:rFonts w:eastAsia="Times New Roman" w:cs="Times New Roman"/>
          <w:spacing w:val="-2"/>
          <w:szCs w:val="26"/>
        </w:rPr>
        <w:t>Nekustamā īpašuma „</w:t>
      </w:r>
      <w:proofErr w:type="spellStart"/>
      <w:r w:rsidRPr="00F97ACB">
        <w:rPr>
          <w:rFonts w:eastAsia="Times New Roman" w:cs="Times New Roman"/>
          <w:spacing w:val="-2"/>
          <w:szCs w:val="26"/>
        </w:rPr>
        <w:t>Lielgribuļi</w:t>
      </w:r>
      <w:proofErr w:type="spellEnd"/>
      <w:r w:rsidRPr="00F97ACB">
        <w:rPr>
          <w:rFonts w:eastAsia="Times New Roman" w:cs="Times New Roman"/>
          <w:spacing w:val="-2"/>
          <w:szCs w:val="26"/>
        </w:rPr>
        <w:t>”, Limbažu pagastā, sastāvā ietilpstošās zemes vienības ar kadastra apzīmējumu 6664 001 0009 sadale.</w:t>
      </w:r>
    </w:p>
    <w:p w:rsidR="00F97ACB" w:rsidRPr="00F97ACB" w:rsidRDefault="00F97ACB" w:rsidP="00F97ACB">
      <w:pPr>
        <w:spacing w:after="0" w:line="240" w:lineRule="auto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zCs w:val="24"/>
        </w:rPr>
      </w:pPr>
      <w:r w:rsidRPr="00F97ACB">
        <w:rPr>
          <w:rFonts w:eastAsia="Times New Roman" w:cs="Times New Roman"/>
          <w:b/>
          <w:bCs/>
          <w:spacing w:val="-2"/>
          <w:szCs w:val="26"/>
        </w:rPr>
        <w:t>Projekta sastāvs: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Izejas materiāli: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2"/>
          <w:szCs w:val="26"/>
        </w:rPr>
      </w:pPr>
      <w:r w:rsidRPr="00F97ACB">
        <w:rPr>
          <w:rFonts w:eastAsia="Times New Roman" w:cs="Times New Roman"/>
          <w:spacing w:val="-2"/>
          <w:szCs w:val="26"/>
        </w:rPr>
        <w:t>Sertifikāts,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Nosacījumi nekustamā īpašuma „</w:t>
      </w:r>
      <w:proofErr w:type="spellStart"/>
      <w:r w:rsidRPr="00F97ACB">
        <w:rPr>
          <w:rFonts w:eastAsia="Times New Roman" w:cs="DokChampa"/>
          <w:szCs w:val="28"/>
        </w:rPr>
        <w:t>Lielgribuļi</w:t>
      </w:r>
      <w:proofErr w:type="spellEnd"/>
      <w:r w:rsidRPr="00F97ACB">
        <w:rPr>
          <w:rFonts w:eastAsia="Times New Roman" w:cs="DokChampa"/>
          <w:szCs w:val="28"/>
        </w:rPr>
        <w:t>”, Limbažu pagastā, Limbažu novadā, zemes ierīcības projekta izstrādei</w:t>
      </w:r>
      <w:r w:rsidRPr="00F97ACB">
        <w:rPr>
          <w:rFonts w:eastAsia="Times New Roman" w:cs="DokChampa"/>
          <w:szCs w:val="26"/>
        </w:rPr>
        <w:t>,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F97ACB">
        <w:rPr>
          <w:rFonts w:eastAsia="Times New Roman" w:cs="Times New Roman"/>
          <w:szCs w:val="26"/>
        </w:rPr>
        <w:t>Zemes gabala robežu plāns,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97ACB">
        <w:rPr>
          <w:rFonts w:eastAsia="Times New Roman" w:cs="Times New Roman"/>
          <w:szCs w:val="26"/>
        </w:rPr>
        <w:t>Īpašuma piederību apliecinoši dokumenti,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97ACB">
        <w:rPr>
          <w:rFonts w:eastAsia="Times New Roman" w:cs="Times New Roman"/>
          <w:szCs w:val="26"/>
        </w:rPr>
        <w:t>Kreditora rakstveida piekrišana (ja projekts izstrādājams īpašumam, kas apgrūtināts ar kredītsaistībām),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0"/>
          <w:szCs w:val="26"/>
        </w:rPr>
      </w:pPr>
      <w:r w:rsidRPr="00F97ACB">
        <w:rPr>
          <w:rFonts w:eastAsia="Times New Roman" w:cs="Times New Roman"/>
          <w:szCs w:val="26"/>
        </w:rPr>
        <w:t>Esošās situācijas zemes gabala plāns,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8"/>
          <w:szCs w:val="26"/>
        </w:rPr>
      </w:pPr>
      <w:r w:rsidRPr="00F97ACB">
        <w:rPr>
          <w:rFonts w:eastAsia="Times New Roman" w:cs="Times New Roman"/>
          <w:szCs w:val="26"/>
        </w:rPr>
        <w:t>Projekta izstrādē ieinteresēto zemes īpašnieku priekšlikumi un izstrādātāja atbildes, kas apkopotas atbilstoši lietvedības noteikumiem.</w:t>
      </w:r>
    </w:p>
    <w:p w:rsidR="00F97ACB" w:rsidRPr="00F97ACB" w:rsidRDefault="00F97ACB" w:rsidP="00F97ACB">
      <w:pPr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rPr>
          <w:rFonts w:eastAsia="Times New Roman" w:cs="Times New Roman"/>
          <w:spacing w:val="-11"/>
          <w:szCs w:val="26"/>
        </w:rPr>
      </w:pPr>
      <w:r w:rsidRPr="00F97ACB">
        <w:rPr>
          <w:rFonts w:eastAsia="Times New Roman" w:cs="Times New Roman"/>
          <w:szCs w:val="26"/>
        </w:rPr>
        <w:t>Institūciju atzinumi un skaņojumi.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Paskaidrojuma raksts.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14"/>
          <w:szCs w:val="26"/>
        </w:rPr>
      </w:pPr>
      <w:r w:rsidRPr="00F97ACB">
        <w:rPr>
          <w:rFonts w:eastAsia="Times New Roman" w:cs="DokChampa"/>
          <w:spacing w:val="-14"/>
          <w:szCs w:val="26"/>
        </w:rPr>
        <w:t xml:space="preserve">Papildus </w:t>
      </w:r>
      <w:r w:rsidRPr="00F97ACB">
        <w:rPr>
          <w:rFonts w:eastAsia="Times New Roman" w:cs="DokChampa"/>
          <w:szCs w:val="28"/>
        </w:rPr>
        <w:t>Ministru kabineta 2011.gada 12.aprīļa noteikumos Nr.288 „Zemes ierīcības projekta izstrādes noteikumi" noteiktajam sniegt jaunveidojamā nekustamā īpašuma nosaukumu priekšlikumus.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Grafiskā daļa: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9"/>
          <w:szCs w:val="26"/>
        </w:rPr>
      </w:pPr>
      <w:r w:rsidRPr="00F97ACB">
        <w:rPr>
          <w:rFonts w:eastAsia="Times New Roman" w:cs="DokChampa"/>
          <w:szCs w:val="28"/>
        </w:rPr>
        <w:lastRenderedPageBreak/>
        <w:t>Zemes</w:t>
      </w:r>
      <w:r w:rsidRPr="00F97ACB">
        <w:rPr>
          <w:rFonts w:eastAsia="Times New Roman" w:cs="DokChampa"/>
          <w:szCs w:val="26"/>
        </w:rPr>
        <w:t xml:space="preserve"> robežu plāns, ar zemes gabalu juridiskām robežām;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9"/>
          <w:szCs w:val="26"/>
        </w:rPr>
      </w:pPr>
      <w:r w:rsidRPr="00F97ACB">
        <w:rPr>
          <w:rFonts w:eastAsia="Times New Roman" w:cs="DokChampa"/>
          <w:szCs w:val="28"/>
        </w:rPr>
        <w:t>Projekta</w:t>
      </w:r>
      <w:r w:rsidRPr="00F97ACB">
        <w:rPr>
          <w:rFonts w:eastAsia="Times New Roman" w:cs="DokChampa"/>
          <w:spacing w:val="-1"/>
          <w:szCs w:val="26"/>
        </w:rPr>
        <w:t xml:space="preserve"> risinājumu kopplāns uz zemes robežu plāna mērogā 1:10000 </w:t>
      </w:r>
      <w:r w:rsidRPr="00F97ACB">
        <w:rPr>
          <w:rFonts w:eastAsia="Times New Roman" w:cs="DokChampa"/>
          <w:szCs w:val="26"/>
        </w:rPr>
        <w:t>uzrādot:</w:t>
      </w:r>
    </w:p>
    <w:p w:rsidR="00F97ACB" w:rsidRPr="00F97ACB" w:rsidRDefault="00F97ACB" w:rsidP="00F97ACB">
      <w:pPr>
        <w:keepNext/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jaunveidojamo zemes gabalu robežas,</w:t>
      </w:r>
    </w:p>
    <w:p w:rsidR="00F97ACB" w:rsidRPr="00F97ACB" w:rsidRDefault="00F97ACB" w:rsidP="00F97ACB">
      <w:pPr>
        <w:keepNext/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jaunveidojamo zemes gabalu platības,</w:t>
      </w:r>
    </w:p>
    <w:p w:rsidR="00F97ACB" w:rsidRPr="00F97ACB" w:rsidRDefault="00F97ACB" w:rsidP="00F97ACB">
      <w:pPr>
        <w:keepNext/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jaunveidojamo nekustamo īpašumu apgrūtinājumu sarakstu, norādot</w:t>
      </w:r>
      <w:r w:rsidRPr="00F97ACB">
        <w:rPr>
          <w:rFonts w:eastAsia="Times New Roman" w:cs="DokChampa"/>
          <w:szCs w:val="28"/>
        </w:rPr>
        <w:br/>
        <w:t>apgrūtinājuma veidu un platību,</w:t>
      </w:r>
    </w:p>
    <w:p w:rsidR="00F97ACB" w:rsidRPr="00F97ACB" w:rsidRDefault="00F97ACB" w:rsidP="00F97ACB">
      <w:pPr>
        <w:keepNext/>
        <w:numPr>
          <w:ilvl w:val="3"/>
          <w:numId w:val="1"/>
        </w:numPr>
        <w:tabs>
          <w:tab w:val="num" w:pos="2410"/>
        </w:tabs>
        <w:spacing w:after="0" w:line="240" w:lineRule="auto"/>
        <w:ind w:left="2410" w:hanging="850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piekļūšanas iespējas katrai zemes vienībai.</w:t>
      </w:r>
    </w:p>
    <w:p w:rsidR="00F97ACB" w:rsidRPr="00F97ACB" w:rsidRDefault="00F97ACB" w:rsidP="00F97ACB">
      <w:pPr>
        <w:spacing w:after="0" w:line="240" w:lineRule="auto"/>
        <w:ind w:left="1080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97ACB">
        <w:rPr>
          <w:rFonts w:eastAsia="Times New Roman" w:cs="Times New Roman"/>
          <w:b/>
          <w:bCs/>
          <w:spacing w:val="-2"/>
          <w:szCs w:val="26"/>
        </w:rPr>
        <w:t>Nekustamā īpašuma veidošanas nosacījumi: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Zemesgabala (-u) atļautā izmantošana: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6"/>
        </w:rPr>
      </w:pPr>
      <w:r w:rsidRPr="00F97ACB">
        <w:rPr>
          <w:rFonts w:eastAsia="Times New Roman" w:cs="DokChampa"/>
          <w:szCs w:val="28"/>
        </w:rPr>
        <w:t>Atbilstoši Limbažu novada pašvaldības 2012.gada 24.maija saistošiem noteikumiem Nr.13 „Limbažu novada teritorijas plānojuma 2012.-2014.gadam grafiskā daļa un teritorijas izmantošanas un apbūves noteikumi”, teritorijas plānotā (atļautā) izmantošana daļai zemes gabala ir lauku zeme, daļai – meža zeme.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6"/>
        </w:rPr>
      </w:pPr>
      <w:r w:rsidRPr="00F97ACB">
        <w:rPr>
          <w:rFonts w:eastAsia="Times New Roman" w:cs="DokChampa"/>
          <w:szCs w:val="28"/>
        </w:rPr>
        <w:t>Zemes</w:t>
      </w:r>
      <w:r w:rsidRPr="00F97ACB">
        <w:rPr>
          <w:rFonts w:eastAsia="Times New Roman" w:cs="DokChampa"/>
          <w:szCs w:val="26"/>
        </w:rPr>
        <w:t xml:space="preserve"> gabala (parceles) minimālā platība: 2 ha.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Citi izmantošanas priekšnosacījumi: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Teritorijas</w:t>
      </w:r>
      <w:r w:rsidRPr="00F97ACB">
        <w:rPr>
          <w:rFonts w:eastAsia="Times New Roman" w:cs="DokChampa"/>
          <w:szCs w:val="26"/>
        </w:rPr>
        <w:t xml:space="preserve"> izmantošanā jāievēro visa veida aizsargjoslas atbilstoši Aizsargjoslu likumam un </w:t>
      </w:r>
      <w:r w:rsidRPr="00F97ACB">
        <w:rPr>
          <w:rFonts w:eastAsia="Times New Roman" w:cs="DokChampa"/>
          <w:szCs w:val="28"/>
        </w:rPr>
        <w:t>Limbažu novada pašvaldības 2012.gada 24.maija saistošiem noteikumiem Nr.13 „Limbažu novada teritorijas plānojuma 2012.-2014.gadam grafiskā daļa un teritorijas izmantošanas un apbūves noteikumi”</w:t>
      </w:r>
      <w:r w:rsidRPr="00F97ACB">
        <w:rPr>
          <w:rFonts w:eastAsia="Times New Roman" w:cs="DokChampa"/>
          <w:szCs w:val="26"/>
        </w:rPr>
        <w:t>.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6"/>
        </w:rPr>
        <w:t xml:space="preserve">Aprobežojumi, atbilstoši </w:t>
      </w:r>
      <w:r w:rsidRPr="00F97ACB">
        <w:rPr>
          <w:rFonts w:eastAsia="Times New Roman" w:cs="DokChampa"/>
          <w:szCs w:val="28"/>
        </w:rPr>
        <w:t>Limbažu novada pašvaldības 2012.gada 24.maija saistošo noteikumu Nr.13 „Limbažu novada teritorijas plānojuma 2012.-2014.gadam grafiskā daļa un teritorijas izmantošanas un apbūves noteikumi” III sējuma – Teritorijas izmantošanas un apbūves noteikumu</w:t>
      </w:r>
      <w:r w:rsidRPr="00F97ACB">
        <w:rPr>
          <w:rFonts w:eastAsia="Times New Roman" w:cs="DokChampa"/>
          <w:szCs w:val="26"/>
        </w:rPr>
        <w:t xml:space="preserve"> 3.2.punkta prasībām.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6"/>
          <w:szCs w:val="26"/>
        </w:rPr>
      </w:pPr>
      <w:r w:rsidRPr="00F97ACB">
        <w:rPr>
          <w:rFonts w:eastAsia="Times New Roman" w:cs="DokChampa"/>
          <w:spacing w:val="-1"/>
          <w:szCs w:val="26"/>
        </w:rPr>
        <w:t xml:space="preserve">Saskaņā ar </w:t>
      </w:r>
      <w:r w:rsidRPr="00F97ACB">
        <w:rPr>
          <w:rFonts w:eastAsia="Times New Roman" w:cs="DokChampa"/>
          <w:szCs w:val="28"/>
        </w:rPr>
        <w:t>Limbažu novada pašvaldības 2012.gada 24.maija saistošo noteikumu Nr.13 „Limbažu novada teritorijas plānojuma 2012.-2014.gadam grafiskā daļa un teritorijas izmantošanas un apbūves noteikumi” III sējuma – Teritorijas izmantošanas un apbūves noteikumu</w:t>
      </w:r>
      <w:r w:rsidRPr="00F97ACB">
        <w:rPr>
          <w:rFonts w:eastAsia="Times New Roman" w:cs="DokChampa"/>
          <w:spacing w:val="-1"/>
          <w:szCs w:val="26"/>
        </w:rPr>
        <w:t xml:space="preserve"> 3.5.punktu visām </w:t>
      </w:r>
      <w:r w:rsidRPr="00F97ACB">
        <w:rPr>
          <w:rFonts w:eastAsia="Times New Roman" w:cs="DokChampa"/>
          <w:szCs w:val="26"/>
        </w:rPr>
        <w:t>jaunveidojamām zemes vienībām nodrošināt piekļūšanu un vides pieejamību, ielas, piebraucamos ceļus, kā arī ceļu un inženiertīklu servitūtus projektējot atbilstoši Latvijas Republikas normatīvu prasībām.</w:t>
      </w:r>
    </w:p>
    <w:p w:rsidR="00F97ACB" w:rsidRPr="00F97ACB" w:rsidRDefault="00F97ACB" w:rsidP="00F97ACB">
      <w:pPr>
        <w:spacing w:after="0" w:line="240" w:lineRule="auto"/>
        <w:ind w:left="720"/>
        <w:contextualSpacing w:val="0"/>
        <w:rPr>
          <w:rFonts w:eastAsia="Times New Roman" w:cs="Times New Roman"/>
          <w:spacing w:val="-6"/>
          <w:szCs w:val="26"/>
        </w:rPr>
      </w:pPr>
    </w:p>
    <w:p w:rsidR="00F97ACB" w:rsidRPr="00F97ACB" w:rsidRDefault="00F97ACB" w:rsidP="00F97ACB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97ACB">
        <w:rPr>
          <w:rFonts w:eastAsia="Times New Roman" w:cs="Times New Roman"/>
          <w:b/>
          <w:bCs/>
          <w:spacing w:val="-2"/>
          <w:szCs w:val="26"/>
        </w:rPr>
        <w:t>Projekta saskaņošanas un apstiprināšanas kārtība: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3"/>
          <w:szCs w:val="26"/>
        </w:rPr>
      </w:pPr>
      <w:r w:rsidRPr="00F97ACB">
        <w:rPr>
          <w:rFonts w:eastAsia="Times New Roman" w:cs="Times New Roman"/>
          <w:spacing w:val="-3"/>
          <w:szCs w:val="26"/>
        </w:rPr>
        <w:t>Pirms Projekta iesniegšanas Limbažu novada pašvaldības Nekustamā īpašuma un teritoriālā plānojuma nodaļā to saskaņo ar: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5"/>
          <w:szCs w:val="26"/>
        </w:rPr>
      </w:pPr>
      <w:r w:rsidRPr="00F97ACB">
        <w:rPr>
          <w:rFonts w:eastAsia="Times New Roman" w:cs="DokChampa"/>
          <w:szCs w:val="28"/>
        </w:rPr>
        <w:t>Projektā</w:t>
      </w:r>
      <w:r w:rsidRPr="00F97ACB">
        <w:rPr>
          <w:rFonts w:eastAsia="Times New Roman" w:cs="DokChampa"/>
          <w:szCs w:val="26"/>
        </w:rPr>
        <w:t xml:space="preserve"> iesaistīto nekustamā (-o) īpašuma (-u) īpašnieku (-</w:t>
      </w:r>
      <w:proofErr w:type="spellStart"/>
      <w:r w:rsidRPr="00F97ACB">
        <w:rPr>
          <w:rFonts w:eastAsia="Times New Roman" w:cs="DokChampa"/>
          <w:szCs w:val="26"/>
        </w:rPr>
        <w:t>iem</w:t>
      </w:r>
      <w:proofErr w:type="spellEnd"/>
      <w:r w:rsidRPr="00F97ACB">
        <w:rPr>
          <w:rFonts w:eastAsia="Times New Roman" w:cs="DokChampa"/>
          <w:szCs w:val="26"/>
        </w:rPr>
        <w:t>),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5"/>
          <w:szCs w:val="26"/>
        </w:rPr>
      </w:pPr>
      <w:r w:rsidRPr="00F97ACB">
        <w:rPr>
          <w:rFonts w:eastAsia="Times New Roman" w:cs="DokChampa"/>
          <w:szCs w:val="28"/>
        </w:rPr>
        <w:t>Nekustamā</w:t>
      </w:r>
      <w:r w:rsidRPr="00F97ACB">
        <w:rPr>
          <w:rFonts w:eastAsia="Times New Roman" w:cs="DokChampa"/>
          <w:szCs w:val="26"/>
        </w:rPr>
        <w:t xml:space="preserve"> (-o) īpašuma (-u) īpašnieku (-</w:t>
      </w:r>
      <w:proofErr w:type="spellStart"/>
      <w:r w:rsidRPr="00F97ACB">
        <w:rPr>
          <w:rFonts w:eastAsia="Times New Roman" w:cs="DokChampa"/>
          <w:szCs w:val="26"/>
        </w:rPr>
        <w:t>iem</w:t>
      </w:r>
      <w:proofErr w:type="spellEnd"/>
      <w:r w:rsidRPr="00F97ACB">
        <w:rPr>
          <w:rFonts w:eastAsia="Times New Roman" w:cs="DokChampa"/>
          <w:szCs w:val="26"/>
        </w:rPr>
        <w:t>), kuru nekustamos īpašumus ietekmē projekta risinājumi,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AS „Sadales tīkls”,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VSIA „Latvijas Valsts ceļi”,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Dabas aizsardzības pārvaldi,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zCs w:val="28"/>
        </w:rPr>
      </w:pPr>
      <w:r w:rsidRPr="00F97ACB">
        <w:rPr>
          <w:rFonts w:eastAsia="Times New Roman" w:cs="DokChampa"/>
          <w:szCs w:val="28"/>
        </w:rPr>
        <w:t>SIA „</w:t>
      </w:r>
      <w:proofErr w:type="spellStart"/>
      <w:r w:rsidRPr="00F97ACB">
        <w:rPr>
          <w:rFonts w:eastAsia="Times New Roman" w:cs="DokChampa"/>
          <w:szCs w:val="28"/>
        </w:rPr>
        <w:t>Topo</w:t>
      </w:r>
      <w:proofErr w:type="spellEnd"/>
      <w:r w:rsidRPr="00F97ACB">
        <w:rPr>
          <w:rFonts w:eastAsia="Times New Roman" w:cs="DokChampa"/>
          <w:szCs w:val="28"/>
        </w:rPr>
        <w:t xml:space="preserve"> Dati”,</w:t>
      </w:r>
    </w:p>
    <w:p w:rsidR="00F97ACB" w:rsidRPr="00F97ACB" w:rsidRDefault="00F97ACB" w:rsidP="00F97ACB">
      <w:pPr>
        <w:keepNext/>
        <w:numPr>
          <w:ilvl w:val="2"/>
          <w:numId w:val="1"/>
        </w:numPr>
        <w:tabs>
          <w:tab w:val="num" w:pos="1560"/>
        </w:tabs>
        <w:spacing w:after="0" w:line="240" w:lineRule="auto"/>
        <w:ind w:left="1560" w:hanging="709"/>
        <w:contextualSpacing w:val="0"/>
        <w:outlineLvl w:val="0"/>
        <w:rPr>
          <w:rFonts w:eastAsia="Times New Roman" w:cs="DokChampa"/>
          <w:spacing w:val="-5"/>
          <w:szCs w:val="26"/>
        </w:rPr>
      </w:pPr>
      <w:r w:rsidRPr="00F97ACB">
        <w:rPr>
          <w:rFonts w:eastAsia="Times New Roman" w:cs="DokChampa"/>
          <w:szCs w:val="26"/>
        </w:rPr>
        <w:t xml:space="preserve">Valsts </w:t>
      </w:r>
      <w:r w:rsidRPr="00F97ACB">
        <w:rPr>
          <w:rFonts w:eastAsia="Times New Roman" w:cs="DokChampa"/>
          <w:szCs w:val="28"/>
        </w:rPr>
        <w:t>zemes</w:t>
      </w:r>
      <w:r w:rsidRPr="00F97ACB">
        <w:rPr>
          <w:rFonts w:eastAsia="Times New Roman" w:cs="DokChampa"/>
          <w:szCs w:val="26"/>
        </w:rPr>
        <w:t xml:space="preserve"> dienesta Vidzemes reģionālo nodaļu.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zCs w:val="26"/>
        </w:rPr>
        <w:t xml:space="preserve">Pēc 3.1.punktā minēto nepieciešamo skaņojumu un atzinumu saņemšanas projektu 3 </w:t>
      </w:r>
      <w:r w:rsidRPr="00F97ACB">
        <w:rPr>
          <w:rFonts w:eastAsia="Times New Roman" w:cs="Times New Roman"/>
          <w:spacing w:val="-3"/>
          <w:szCs w:val="26"/>
        </w:rPr>
        <w:t>eksemplāros</w:t>
      </w:r>
      <w:r w:rsidRPr="00F97ACB">
        <w:rPr>
          <w:rFonts w:eastAsia="Times New Roman" w:cs="Times New Roman"/>
          <w:szCs w:val="26"/>
        </w:rPr>
        <w:t xml:space="preserve">, kopā ar tā grafisko daļu digitālā veidā (2 eksemplāros) </w:t>
      </w:r>
      <w:proofErr w:type="spellStart"/>
      <w:r w:rsidRPr="00F97ACB">
        <w:rPr>
          <w:rFonts w:eastAsia="Times New Roman" w:cs="Times New Roman"/>
          <w:szCs w:val="26"/>
        </w:rPr>
        <w:t>vektordatu</w:t>
      </w:r>
      <w:proofErr w:type="spellEnd"/>
      <w:r w:rsidRPr="00F97ACB">
        <w:rPr>
          <w:rFonts w:eastAsia="Times New Roman" w:cs="Times New Roman"/>
          <w:szCs w:val="26"/>
        </w:rPr>
        <w:t xml:space="preserve"> formā iesniedz apstiprināšanai Limbažu novada pašvaldības Nekustamā īpašuma un teritoriālā plānojuma nodaļā.</w:t>
      </w:r>
    </w:p>
    <w:p w:rsidR="00F97ACB" w:rsidRPr="00F97ACB" w:rsidRDefault="00F97ACB" w:rsidP="00F97ACB">
      <w:pPr>
        <w:spacing w:after="0" w:line="240" w:lineRule="auto"/>
        <w:ind w:left="360"/>
        <w:contextualSpacing w:val="0"/>
        <w:rPr>
          <w:rFonts w:eastAsia="Times New Roman" w:cs="Times New Roman"/>
          <w:szCs w:val="24"/>
        </w:rPr>
      </w:pPr>
    </w:p>
    <w:p w:rsidR="00F97ACB" w:rsidRPr="00F97ACB" w:rsidRDefault="00F97ACB" w:rsidP="00F97ACB">
      <w:pPr>
        <w:numPr>
          <w:ilvl w:val="0"/>
          <w:numId w:val="1"/>
        </w:numPr>
        <w:spacing w:after="0" w:line="240" w:lineRule="auto"/>
        <w:contextualSpacing w:val="0"/>
        <w:rPr>
          <w:rFonts w:eastAsia="Times New Roman" w:cs="Times New Roman"/>
          <w:b/>
          <w:bCs/>
          <w:spacing w:val="-2"/>
          <w:szCs w:val="26"/>
        </w:rPr>
      </w:pPr>
      <w:r w:rsidRPr="00F97ACB">
        <w:rPr>
          <w:rFonts w:eastAsia="Times New Roman" w:cs="Times New Roman"/>
          <w:b/>
          <w:bCs/>
          <w:spacing w:val="-2"/>
          <w:szCs w:val="26"/>
        </w:rPr>
        <w:t>Prasības projekta noformēšanai: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5"/>
          <w:szCs w:val="24"/>
        </w:rPr>
      </w:pPr>
      <w:r w:rsidRPr="00F97ACB">
        <w:rPr>
          <w:rFonts w:eastAsia="Times New Roman" w:cs="Times New Roman"/>
          <w:spacing w:val="-3"/>
          <w:szCs w:val="26"/>
        </w:rPr>
        <w:t>Projektu</w:t>
      </w:r>
      <w:r w:rsidRPr="00F97ACB">
        <w:rPr>
          <w:rFonts w:eastAsia="Times New Roman" w:cs="Times New Roman"/>
          <w:szCs w:val="24"/>
        </w:rPr>
        <w:t xml:space="preserve"> noformē atbilstoši Ministru kabineta 2011.gada12.aprīļa noteikumiem Nr.288 „</w:t>
      </w:r>
      <w:r w:rsidRPr="00F97ACB">
        <w:rPr>
          <w:rFonts w:eastAsia="Times New Roman" w:cs="Times New Roman"/>
          <w:spacing w:val="-3"/>
          <w:szCs w:val="26"/>
        </w:rPr>
        <w:t>Zemes</w:t>
      </w:r>
      <w:r w:rsidRPr="00F97ACB">
        <w:rPr>
          <w:rFonts w:eastAsia="Times New Roman" w:cs="Times New Roman"/>
          <w:szCs w:val="24"/>
        </w:rPr>
        <w:t xml:space="preserve"> ierīcības projekta izstrādes noteikumi”, kā arī ievērojot Ministru kabineta </w:t>
      </w:r>
      <w:r w:rsidRPr="00F97ACB">
        <w:rPr>
          <w:rFonts w:eastAsia="Times New Roman" w:cs="Times New Roman"/>
          <w:szCs w:val="24"/>
        </w:rPr>
        <w:lastRenderedPageBreak/>
        <w:t>2010.gada 28.septembra noteikumus Nr.916 „Dokumentu izstrādāšanas un noformēšanas kārtība".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pacing w:val="-7"/>
          <w:szCs w:val="26"/>
        </w:rPr>
      </w:pPr>
      <w:r w:rsidRPr="00F97ACB">
        <w:rPr>
          <w:rFonts w:eastAsia="Times New Roman" w:cs="Times New Roman"/>
          <w:szCs w:val="26"/>
        </w:rPr>
        <w:t xml:space="preserve">Projekts izstrādājams 3 eksemplāros, pievienojot grafisko daļu </w:t>
      </w:r>
      <w:proofErr w:type="spellStart"/>
      <w:r w:rsidRPr="00F97ACB">
        <w:rPr>
          <w:rFonts w:eastAsia="Times New Roman" w:cs="Times New Roman"/>
          <w:szCs w:val="26"/>
        </w:rPr>
        <w:t>vektordatu</w:t>
      </w:r>
      <w:proofErr w:type="spellEnd"/>
      <w:r w:rsidRPr="00F97ACB">
        <w:rPr>
          <w:rFonts w:eastAsia="Times New Roman" w:cs="Times New Roman"/>
          <w:szCs w:val="26"/>
        </w:rPr>
        <w:t xml:space="preserve"> formā – 2 </w:t>
      </w:r>
      <w:r w:rsidRPr="00F97ACB">
        <w:rPr>
          <w:rFonts w:eastAsia="Times New Roman" w:cs="Times New Roman"/>
          <w:spacing w:val="-3"/>
          <w:szCs w:val="26"/>
        </w:rPr>
        <w:t>eksemplāros</w:t>
      </w:r>
      <w:r w:rsidRPr="00F97ACB">
        <w:rPr>
          <w:rFonts w:eastAsia="Times New Roman" w:cs="Times New Roman"/>
          <w:szCs w:val="26"/>
        </w:rPr>
        <w:t>.</w:t>
      </w:r>
    </w:p>
    <w:p w:rsidR="00F97ACB" w:rsidRPr="00F97ACB" w:rsidRDefault="00F97ACB" w:rsidP="00F97ACB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851" w:hanging="491"/>
        <w:contextualSpacing w:val="0"/>
        <w:rPr>
          <w:rFonts w:eastAsia="Times New Roman" w:cs="Times New Roman"/>
          <w:szCs w:val="24"/>
        </w:rPr>
      </w:pPr>
      <w:r w:rsidRPr="00F97ACB">
        <w:rPr>
          <w:rFonts w:eastAsia="Times New Roman" w:cs="Times New Roman"/>
          <w:spacing w:val="-3"/>
          <w:szCs w:val="26"/>
        </w:rPr>
        <w:t>Projekta</w:t>
      </w:r>
      <w:r w:rsidRPr="00F97ACB">
        <w:rPr>
          <w:rFonts w:eastAsia="Times New Roman" w:cs="Times New Roman"/>
          <w:szCs w:val="26"/>
        </w:rPr>
        <w:t xml:space="preserve"> grafisko daļu veido Latvijas ģeodēziskajā koordinātu sistēmā LKS-92 ar </w:t>
      </w:r>
      <w:r w:rsidRPr="00F97ACB">
        <w:rPr>
          <w:rFonts w:eastAsia="Times New Roman" w:cs="Times New Roman"/>
          <w:spacing w:val="-3"/>
          <w:szCs w:val="26"/>
        </w:rPr>
        <w:t>projektam</w:t>
      </w:r>
      <w:r w:rsidRPr="00F97ACB">
        <w:rPr>
          <w:rFonts w:eastAsia="Times New Roman" w:cs="Times New Roman"/>
          <w:szCs w:val="26"/>
        </w:rPr>
        <w:t xml:space="preserve"> nepieciešamo detalizācijas pakāpi. Izstrādātājs uz projekta galvenās lapas ar savu parakstu apliecina digitālās versijas atbilstību iesniegtajam projektam.</w:t>
      </w:r>
    </w:p>
    <w:p w:rsidR="008112E2" w:rsidRDefault="008112E2" w:rsidP="00F97ACB"/>
    <w:sectPr w:rsidR="008112E2" w:rsidSect="00F97ACB">
      <w:headerReference w:type="default" r:id="rId8"/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60" w:rsidRDefault="008F3460" w:rsidP="00F97ACB">
      <w:pPr>
        <w:spacing w:after="0" w:line="240" w:lineRule="auto"/>
      </w:pPr>
      <w:r>
        <w:separator/>
      </w:r>
    </w:p>
  </w:endnote>
  <w:endnote w:type="continuationSeparator" w:id="0">
    <w:p w:rsidR="008F3460" w:rsidRDefault="008F3460" w:rsidP="00F9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60" w:rsidRDefault="008F3460" w:rsidP="00F97ACB">
      <w:pPr>
        <w:spacing w:after="0" w:line="240" w:lineRule="auto"/>
      </w:pPr>
      <w:r>
        <w:separator/>
      </w:r>
    </w:p>
  </w:footnote>
  <w:footnote w:type="continuationSeparator" w:id="0">
    <w:p w:rsidR="008F3460" w:rsidRDefault="008F3460" w:rsidP="00F9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9451309"/>
      <w:docPartObj>
        <w:docPartGallery w:val="Page Numbers (Top of Page)"/>
        <w:docPartUnique/>
      </w:docPartObj>
    </w:sdtPr>
    <w:sdtContent>
      <w:p w:rsidR="00F97ACB" w:rsidRDefault="00F97ACB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7ACB" w:rsidRDefault="00F97ACB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7E8B"/>
    <w:multiLevelType w:val="multilevel"/>
    <w:tmpl w:val="42CCD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1D"/>
    <w:rsid w:val="002B7607"/>
    <w:rsid w:val="008112E2"/>
    <w:rsid w:val="008F3460"/>
    <w:rsid w:val="00AC511D"/>
    <w:rsid w:val="00F9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F97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7ACB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97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97ACB"/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7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B7607"/>
    <w:pPr>
      <w:contextualSpacing/>
      <w:jc w:val="both"/>
    </w:pPr>
    <w:rPr>
      <w:rFonts w:ascii="Times New Roman" w:hAnsi="Times New Roman"/>
      <w:sz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B7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2B7607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B7607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2B760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B760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2B760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B7607"/>
    <w:rPr>
      <w:rFonts w:ascii="Times New Roman" w:eastAsiaTheme="majorEastAsia" w:hAnsi="Times New Roman" w:cstheme="majorBidi"/>
      <w:b/>
      <w:bCs/>
      <w:sz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2B7607"/>
    <w:rPr>
      <w:rFonts w:ascii="Times New Roman" w:eastAsiaTheme="majorEastAsia" w:hAnsi="Times New Roman" w:cstheme="majorBidi"/>
      <w:b/>
      <w:bCs/>
      <w:i/>
      <w:iCs/>
      <w:sz w:val="24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B7607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B7607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F97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97ACB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F97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97ACB"/>
    <w:rPr>
      <w:rFonts w:ascii="Times New Roman" w:hAnsi="Times New Roman"/>
      <w:sz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9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97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3408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Kamala</dc:creator>
  <cp:keywords/>
  <dc:description/>
  <cp:lastModifiedBy>Aija Kamala</cp:lastModifiedBy>
  <cp:revision>2</cp:revision>
  <cp:lastPrinted>2012-08-27T07:54:00Z</cp:lastPrinted>
  <dcterms:created xsi:type="dcterms:W3CDTF">2012-08-27T07:51:00Z</dcterms:created>
  <dcterms:modified xsi:type="dcterms:W3CDTF">2012-08-27T07:54:00Z</dcterms:modified>
</cp:coreProperties>
</file>