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57" w:rsidRPr="00552861" w:rsidRDefault="00736218" w:rsidP="002A6357">
      <w:pPr>
        <w:jc w:val="center"/>
        <w:rPr>
          <w:rFonts w:eastAsia="Calibri"/>
          <w:color w:val="0000FF"/>
          <w:sz w:val="18"/>
          <w:szCs w:val="18"/>
          <w:u w:val="single"/>
        </w:rPr>
      </w:pPr>
      <w:r w:rsidRPr="00736218">
        <w:rPr>
          <w:rFonts w:eastAsia="Calibri"/>
        </w:rPr>
        <w:t>Limbažos</w:t>
      </w:r>
    </w:p>
    <w:p w:rsidR="00736218" w:rsidRDefault="00736218" w:rsidP="002A6357">
      <w:pPr>
        <w:jc w:val="right"/>
        <w:rPr>
          <w:b/>
          <w:bCs/>
        </w:rPr>
      </w:pPr>
    </w:p>
    <w:p w:rsidR="002A6357" w:rsidRPr="009D4E1D" w:rsidRDefault="002A6357" w:rsidP="002A6357">
      <w:pPr>
        <w:jc w:val="right"/>
        <w:rPr>
          <w:bCs/>
        </w:rPr>
      </w:pPr>
      <w:r w:rsidRPr="00736218">
        <w:rPr>
          <w:b/>
          <w:bCs/>
        </w:rPr>
        <w:t>APSTIPRINĀTS</w:t>
      </w:r>
    </w:p>
    <w:p w:rsidR="002A6357" w:rsidRPr="009D4E1D" w:rsidRDefault="002A6357" w:rsidP="002A6357">
      <w:pPr>
        <w:jc w:val="right"/>
        <w:rPr>
          <w:bCs/>
        </w:rPr>
      </w:pPr>
      <w:r>
        <w:rPr>
          <w:bCs/>
        </w:rPr>
        <w:t>a</w:t>
      </w:r>
      <w:r w:rsidRPr="009D4E1D">
        <w:rPr>
          <w:bCs/>
        </w:rPr>
        <w:t>r Limbažu novada domes</w:t>
      </w:r>
    </w:p>
    <w:p w:rsidR="002A6357" w:rsidRPr="009D4E1D" w:rsidRDefault="002A6357" w:rsidP="002A6357">
      <w:pPr>
        <w:jc w:val="right"/>
        <w:rPr>
          <w:bCs/>
        </w:rPr>
      </w:pPr>
      <w:r>
        <w:rPr>
          <w:bCs/>
        </w:rPr>
        <w:t>28.03.2019.</w:t>
      </w:r>
      <w:r w:rsidRPr="009D4E1D">
        <w:rPr>
          <w:bCs/>
        </w:rPr>
        <w:t xml:space="preserve"> </w:t>
      </w:r>
      <w:r>
        <w:rPr>
          <w:bCs/>
        </w:rPr>
        <w:t xml:space="preserve">sēdes </w:t>
      </w:r>
      <w:r w:rsidRPr="009D4E1D">
        <w:rPr>
          <w:bCs/>
        </w:rPr>
        <w:t>lēmumu</w:t>
      </w:r>
    </w:p>
    <w:p w:rsidR="002A6357" w:rsidRDefault="002A6357" w:rsidP="002A6357">
      <w:pPr>
        <w:jc w:val="right"/>
        <w:rPr>
          <w:bCs/>
        </w:rPr>
      </w:pPr>
      <w:r>
        <w:rPr>
          <w:bCs/>
        </w:rPr>
        <w:t>(protokols Nr.5, 10.</w:t>
      </w:r>
      <w:r w:rsidRPr="009D4E1D">
        <w:rPr>
          <w:bCs/>
        </w:rPr>
        <w:t>§)</w:t>
      </w:r>
    </w:p>
    <w:p w:rsidR="002A6357" w:rsidRPr="00C36135" w:rsidRDefault="002A6357" w:rsidP="002A6357">
      <w:pPr>
        <w:jc w:val="right"/>
        <w:rPr>
          <w:bCs/>
        </w:rPr>
      </w:pPr>
    </w:p>
    <w:p w:rsidR="002A6357" w:rsidRPr="009D4E1D" w:rsidRDefault="002A6357" w:rsidP="002A6357">
      <w:pPr>
        <w:jc w:val="center"/>
        <w:rPr>
          <w:b/>
          <w:sz w:val="28"/>
          <w:szCs w:val="28"/>
        </w:rPr>
      </w:pPr>
      <w:r w:rsidRPr="009D4E1D">
        <w:rPr>
          <w:b/>
          <w:sz w:val="28"/>
          <w:szCs w:val="28"/>
        </w:rPr>
        <w:t>Limbažu novada speciālās pamatskolas</w:t>
      </w:r>
    </w:p>
    <w:p w:rsidR="002A6357" w:rsidRPr="009D4E1D" w:rsidRDefault="002A6357" w:rsidP="002A6357">
      <w:pPr>
        <w:jc w:val="center"/>
        <w:rPr>
          <w:b/>
          <w:sz w:val="28"/>
          <w:szCs w:val="28"/>
        </w:rPr>
      </w:pPr>
      <w:r w:rsidRPr="009D4E1D">
        <w:rPr>
          <w:b/>
          <w:sz w:val="28"/>
          <w:szCs w:val="28"/>
        </w:rPr>
        <w:t>NOLIKUMS</w:t>
      </w:r>
    </w:p>
    <w:p w:rsidR="002A6357" w:rsidRPr="009D4E1D" w:rsidRDefault="002A6357" w:rsidP="002A6357">
      <w:pPr>
        <w:jc w:val="right"/>
        <w:rPr>
          <w:i/>
          <w:sz w:val="22"/>
          <w:szCs w:val="22"/>
        </w:rPr>
      </w:pPr>
      <w:r w:rsidRPr="009D4E1D">
        <w:rPr>
          <w:i/>
          <w:sz w:val="22"/>
          <w:szCs w:val="22"/>
        </w:rPr>
        <w:t xml:space="preserve">Izdots saskaņā ar </w:t>
      </w:r>
    </w:p>
    <w:p w:rsidR="002A6357" w:rsidRPr="009D4E1D" w:rsidRDefault="002A6357" w:rsidP="002A6357">
      <w:pPr>
        <w:jc w:val="right"/>
        <w:rPr>
          <w:i/>
          <w:sz w:val="22"/>
          <w:szCs w:val="22"/>
        </w:rPr>
      </w:pPr>
      <w:r w:rsidRPr="009D4E1D">
        <w:rPr>
          <w:i/>
          <w:sz w:val="22"/>
          <w:szCs w:val="22"/>
        </w:rPr>
        <w:t>Izglītības likuma 22.panta pirmo daļu,</w:t>
      </w:r>
    </w:p>
    <w:p w:rsidR="002A6357" w:rsidRPr="009D4E1D" w:rsidRDefault="002A6357" w:rsidP="002A6357">
      <w:pPr>
        <w:jc w:val="right"/>
        <w:rPr>
          <w:i/>
          <w:sz w:val="22"/>
          <w:szCs w:val="22"/>
        </w:rPr>
      </w:pPr>
      <w:r w:rsidRPr="009D4E1D">
        <w:rPr>
          <w:i/>
          <w:sz w:val="22"/>
          <w:szCs w:val="22"/>
        </w:rPr>
        <w:t>Vispārējās izglītības likuma 8. un 9.pantu</w:t>
      </w:r>
    </w:p>
    <w:p w:rsidR="002A6357" w:rsidRPr="00162067" w:rsidRDefault="002A6357" w:rsidP="002A6357">
      <w:pPr>
        <w:jc w:val="center"/>
      </w:pPr>
    </w:p>
    <w:p w:rsidR="002A6357" w:rsidRDefault="002A6357" w:rsidP="002A6357">
      <w:pPr>
        <w:numPr>
          <w:ilvl w:val="0"/>
          <w:numId w:val="2"/>
        </w:numPr>
        <w:ind w:left="567" w:hanging="578"/>
        <w:contextualSpacing/>
        <w:jc w:val="center"/>
        <w:rPr>
          <w:b/>
          <w:szCs w:val="20"/>
        </w:rPr>
      </w:pPr>
      <w:r w:rsidRPr="00162067">
        <w:rPr>
          <w:b/>
          <w:szCs w:val="20"/>
        </w:rPr>
        <w:t>Vispārīgie jautājumi</w:t>
      </w:r>
    </w:p>
    <w:p w:rsidR="002A6357" w:rsidRPr="00162067" w:rsidRDefault="002A6357" w:rsidP="002A6357">
      <w:pPr>
        <w:ind w:left="567"/>
        <w:contextualSpacing/>
        <w:rPr>
          <w:b/>
          <w:szCs w:val="20"/>
        </w:rPr>
      </w:pPr>
    </w:p>
    <w:p w:rsidR="002A6357" w:rsidRPr="00162067" w:rsidRDefault="002A6357" w:rsidP="002A6357">
      <w:pPr>
        <w:numPr>
          <w:ilvl w:val="0"/>
          <w:numId w:val="1"/>
        </w:numPr>
        <w:ind w:left="567" w:hanging="567"/>
        <w:contextualSpacing/>
        <w:jc w:val="both"/>
        <w:rPr>
          <w:bCs/>
        </w:rPr>
      </w:pPr>
      <w:r w:rsidRPr="00162067">
        <w:rPr>
          <w:bCs/>
        </w:rPr>
        <w:t xml:space="preserve">Limbažu novada speciālā pamatskola (turpmāk – Izglītības iestāde) ir Limbažu novada domes (turpmāk </w:t>
      </w:r>
      <w:r w:rsidR="00F17291">
        <w:rPr>
          <w:bCs/>
        </w:rPr>
        <w:t>–</w:t>
      </w:r>
      <w:r w:rsidRPr="00162067">
        <w:rPr>
          <w:bCs/>
        </w:rPr>
        <w:t xml:space="preserve"> Dibinātājs) dibināta iestāde, kura īsteno Izglītības un zinātnes ministrijas (turpmāk – IZM) licencētās speciālās pamatizglītības, speciālās pi</w:t>
      </w:r>
      <w:r>
        <w:rPr>
          <w:bCs/>
        </w:rPr>
        <w:t>rmsskolas izglītības programmas</w:t>
      </w:r>
      <w:r w:rsidRPr="00162067">
        <w:rPr>
          <w:bCs/>
        </w:rPr>
        <w:t xml:space="preserve"> un profesionālās pamatizglītības programmas.</w:t>
      </w:r>
    </w:p>
    <w:p w:rsidR="002A6357" w:rsidRPr="00C36135" w:rsidRDefault="002A6357" w:rsidP="002A6357">
      <w:pPr>
        <w:numPr>
          <w:ilvl w:val="0"/>
          <w:numId w:val="1"/>
        </w:numPr>
        <w:ind w:left="567" w:hanging="567"/>
        <w:contextualSpacing/>
        <w:jc w:val="both"/>
        <w:rPr>
          <w:bCs/>
        </w:rPr>
      </w:pPr>
      <w:r w:rsidRPr="00162067">
        <w:rPr>
          <w:szCs w:val="20"/>
        </w:rPr>
        <w:t>Izglītības iestādei ir noteikts juridiskas personas stat</w:t>
      </w:r>
      <w:r>
        <w:rPr>
          <w:szCs w:val="20"/>
        </w:rPr>
        <w:t xml:space="preserve">uss, darbības tiesiskais pamats ir Izglītības likums, </w:t>
      </w:r>
      <w:r w:rsidRPr="00162067">
        <w:t xml:space="preserve">Vispārējās izglītības likums, citi spēkā esošie normatīvie akti, </w:t>
      </w:r>
      <w:r>
        <w:rPr>
          <w:szCs w:val="20"/>
        </w:rPr>
        <w:t xml:space="preserve">kā </w:t>
      </w:r>
      <w:r w:rsidRPr="00162067">
        <w:rPr>
          <w:szCs w:val="20"/>
        </w:rPr>
        <w:t xml:space="preserve">arī Dibinātāja izdotie </w:t>
      </w:r>
      <w:r w:rsidRPr="00C36135">
        <w:rPr>
          <w:szCs w:val="20"/>
        </w:rPr>
        <w:t xml:space="preserve">tiesību akti un šis nolikums. </w:t>
      </w:r>
    </w:p>
    <w:p w:rsidR="002A6357" w:rsidRPr="00C36135" w:rsidRDefault="002A6357" w:rsidP="002A6357">
      <w:pPr>
        <w:numPr>
          <w:ilvl w:val="0"/>
          <w:numId w:val="1"/>
        </w:numPr>
        <w:ind w:left="567" w:hanging="567"/>
        <w:contextualSpacing/>
        <w:jc w:val="both"/>
        <w:rPr>
          <w:bCs/>
        </w:rPr>
      </w:pPr>
      <w:r w:rsidRPr="00C36135">
        <w:rPr>
          <w:bCs/>
        </w:rPr>
        <w:t>Izglītības iestāde ir pastarpinātās pārvaldes iestāde, tai ir savs zīmogs un simbolika.</w:t>
      </w:r>
    </w:p>
    <w:p w:rsidR="002A6357" w:rsidRPr="00162067" w:rsidRDefault="002A6357" w:rsidP="002A6357">
      <w:pPr>
        <w:numPr>
          <w:ilvl w:val="0"/>
          <w:numId w:val="1"/>
        </w:numPr>
        <w:ind w:left="567" w:hanging="567"/>
        <w:contextualSpacing/>
        <w:jc w:val="both"/>
        <w:rPr>
          <w:bCs/>
        </w:rPr>
      </w:pPr>
      <w:r w:rsidRPr="00C36135">
        <w:rPr>
          <w:bCs/>
        </w:rPr>
        <w:t xml:space="preserve">Izglītības iestādē var uzņemt izglītojamos no dažādām Latvijas pašvaldībām, kuriem ir Valsts vai novada </w:t>
      </w:r>
      <w:r w:rsidRPr="00162067">
        <w:rPr>
          <w:bCs/>
        </w:rPr>
        <w:t>pašvaldības pedagoģiski medicīniskā</w:t>
      </w:r>
      <w:r>
        <w:rPr>
          <w:bCs/>
        </w:rPr>
        <w:t xml:space="preserve">s komisijas atzinums un vecāku </w:t>
      </w:r>
      <w:r w:rsidRPr="00162067">
        <w:rPr>
          <w:bCs/>
        </w:rPr>
        <w:t xml:space="preserve">vai personu, kas realizē vecāku varu (turpmāk </w:t>
      </w:r>
      <w:r>
        <w:rPr>
          <w:bCs/>
        </w:rPr>
        <w:t>–</w:t>
      </w:r>
      <w:r w:rsidRPr="00162067">
        <w:rPr>
          <w:bCs/>
        </w:rPr>
        <w:t xml:space="preserve"> vecāki)</w:t>
      </w:r>
      <w:r>
        <w:rPr>
          <w:bCs/>
        </w:rPr>
        <w:t>,</w:t>
      </w:r>
      <w:r w:rsidRPr="00162067">
        <w:rPr>
          <w:bCs/>
        </w:rPr>
        <w:t xml:space="preserve"> iesniegums.</w:t>
      </w:r>
    </w:p>
    <w:p w:rsidR="002A6357" w:rsidRPr="00162067" w:rsidRDefault="002A6357" w:rsidP="002A6357">
      <w:pPr>
        <w:numPr>
          <w:ilvl w:val="0"/>
          <w:numId w:val="1"/>
        </w:numPr>
        <w:ind w:left="567" w:hanging="567"/>
        <w:contextualSpacing/>
        <w:jc w:val="both"/>
        <w:rPr>
          <w:bCs/>
        </w:rPr>
      </w:pPr>
      <w:r w:rsidRPr="00162067">
        <w:rPr>
          <w:szCs w:val="20"/>
        </w:rPr>
        <w:t>Izglītības iestādes juridiskā adrese: Limbažu novada speciālā pamatskola, Katvari, Katvar</w:t>
      </w:r>
      <w:r>
        <w:rPr>
          <w:szCs w:val="20"/>
        </w:rPr>
        <w:t>u pagasts, Limbažu novads, LV-</w:t>
      </w:r>
      <w:r w:rsidRPr="00162067">
        <w:rPr>
          <w:szCs w:val="20"/>
        </w:rPr>
        <w:t>4061.</w:t>
      </w:r>
    </w:p>
    <w:p w:rsidR="002A6357" w:rsidRPr="00162067" w:rsidRDefault="002A6357" w:rsidP="002A6357">
      <w:pPr>
        <w:numPr>
          <w:ilvl w:val="0"/>
          <w:numId w:val="1"/>
        </w:numPr>
        <w:ind w:left="567" w:hanging="567"/>
        <w:contextualSpacing/>
        <w:jc w:val="both"/>
      </w:pPr>
      <w:r w:rsidRPr="00162067">
        <w:rPr>
          <w:szCs w:val="20"/>
        </w:rPr>
        <w:t>Dibinātāja juridiskā adrese: Rīgas iela 16, Limbaži, Limbažu novads, LV-4001.</w:t>
      </w:r>
    </w:p>
    <w:p w:rsidR="002A6357" w:rsidRPr="00162067" w:rsidRDefault="002A6357" w:rsidP="002A6357">
      <w:pPr>
        <w:rPr>
          <w:b/>
          <w:szCs w:val="20"/>
        </w:rPr>
      </w:pPr>
    </w:p>
    <w:p w:rsidR="002A6357" w:rsidRDefault="002A6357" w:rsidP="002A6357">
      <w:pPr>
        <w:numPr>
          <w:ilvl w:val="0"/>
          <w:numId w:val="2"/>
        </w:numPr>
        <w:ind w:left="567" w:hanging="578"/>
        <w:contextualSpacing/>
        <w:jc w:val="center"/>
        <w:rPr>
          <w:b/>
          <w:szCs w:val="20"/>
        </w:rPr>
      </w:pPr>
      <w:r w:rsidRPr="009D4E1D">
        <w:rPr>
          <w:rFonts w:eastAsia="Calibri"/>
          <w:b/>
        </w:rPr>
        <w:t>Darbības</w:t>
      </w:r>
      <w:r w:rsidRPr="00162067">
        <w:rPr>
          <w:b/>
          <w:szCs w:val="20"/>
        </w:rPr>
        <w:t xml:space="preserve"> mērķis, pamatvirziens un uzdevumi</w:t>
      </w:r>
    </w:p>
    <w:p w:rsidR="002A6357" w:rsidRPr="00162067" w:rsidRDefault="002A6357" w:rsidP="002A6357">
      <w:pPr>
        <w:ind w:left="567"/>
        <w:contextualSpacing/>
        <w:rPr>
          <w:b/>
          <w:szCs w:val="20"/>
        </w:rPr>
      </w:pPr>
    </w:p>
    <w:p w:rsidR="002A6357" w:rsidRPr="00162067" w:rsidRDefault="002A6357" w:rsidP="002A6357">
      <w:pPr>
        <w:numPr>
          <w:ilvl w:val="0"/>
          <w:numId w:val="1"/>
        </w:numPr>
        <w:ind w:left="567" w:hanging="567"/>
        <w:contextualSpacing/>
        <w:jc w:val="both"/>
        <w:rPr>
          <w:szCs w:val="20"/>
        </w:rPr>
      </w:pPr>
      <w:r w:rsidRPr="00162067">
        <w:rPr>
          <w:szCs w:val="20"/>
        </w:rPr>
        <w:t xml:space="preserve">Izglītības iestādes darbības mērķis ir </w:t>
      </w:r>
      <w:r w:rsidRPr="00162067">
        <w:rPr>
          <w:lang w:val="la"/>
        </w:rPr>
        <w:t>veidot visiem izglītojamiem pieejamu attīstības vidi,</w:t>
      </w:r>
      <w:r w:rsidRPr="00162067">
        <w:rPr>
          <w:szCs w:val="20"/>
        </w:rPr>
        <w:t xml:space="preserve"> organizēt un īstenot izglītošanas un audzināšanas procesu, kas nodrošinātu valsts standartā noteikto speciālās pamatizglītības mērķu un uzdevumu izpildi.</w:t>
      </w:r>
    </w:p>
    <w:p w:rsidR="002A6357" w:rsidRPr="00162067" w:rsidRDefault="002A6357" w:rsidP="002A6357">
      <w:pPr>
        <w:numPr>
          <w:ilvl w:val="0"/>
          <w:numId w:val="1"/>
        </w:numPr>
        <w:ind w:left="567" w:hanging="567"/>
        <w:contextualSpacing/>
        <w:jc w:val="both"/>
        <w:rPr>
          <w:szCs w:val="20"/>
        </w:rPr>
      </w:pPr>
      <w:r w:rsidRPr="00162067">
        <w:rPr>
          <w:szCs w:val="20"/>
        </w:rPr>
        <w:t>Izglītības ies</w:t>
      </w:r>
      <w:r>
        <w:rPr>
          <w:szCs w:val="20"/>
        </w:rPr>
        <w:t xml:space="preserve">tādes darbības pamatvirziens ir </w:t>
      </w:r>
      <w:r w:rsidRPr="00162067">
        <w:rPr>
          <w:szCs w:val="20"/>
        </w:rPr>
        <w:t>izglītojoša darbība.</w:t>
      </w:r>
    </w:p>
    <w:p w:rsidR="002A6357" w:rsidRPr="00162067" w:rsidRDefault="002A6357" w:rsidP="002A6357">
      <w:pPr>
        <w:numPr>
          <w:ilvl w:val="0"/>
          <w:numId w:val="1"/>
        </w:numPr>
        <w:ind w:left="567" w:hanging="567"/>
        <w:contextualSpacing/>
        <w:jc w:val="both"/>
        <w:rPr>
          <w:szCs w:val="20"/>
        </w:rPr>
      </w:pPr>
      <w:r w:rsidRPr="00162067">
        <w:rPr>
          <w:szCs w:val="20"/>
        </w:rPr>
        <w:t>Izglītības iestādes galvenie uzdevumi:</w:t>
      </w:r>
    </w:p>
    <w:p w:rsidR="002A6357" w:rsidRPr="00162067" w:rsidRDefault="002A6357" w:rsidP="002A6357">
      <w:pPr>
        <w:numPr>
          <w:ilvl w:val="1"/>
          <w:numId w:val="1"/>
        </w:numPr>
        <w:ind w:left="1134" w:hanging="567"/>
        <w:contextualSpacing/>
        <w:jc w:val="both"/>
        <w:rPr>
          <w:szCs w:val="20"/>
        </w:rPr>
      </w:pPr>
      <w:r w:rsidRPr="00162067">
        <w:rPr>
          <w:szCs w:val="23"/>
        </w:rPr>
        <w:t xml:space="preserve">Īstenot IZM licencētas speciālās pamatizglītības, pirmsskolas un profesionālās pamatizglītības programmas; </w:t>
      </w:r>
    </w:p>
    <w:p w:rsidR="002A6357" w:rsidRPr="00162067" w:rsidRDefault="002A6357" w:rsidP="002A6357">
      <w:pPr>
        <w:numPr>
          <w:ilvl w:val="1"/>
          <w:numId w:val="1"/>
        </w:numPr>
        <w:ind w:left="1134" w:hanging="567"/>
        <w:contextualSpacing/>
        <w:jc w:val="both"/>
        <w:rPr>
          <w:szCs w:val="20"/>
        </w:rPr>
      </w:pPr>
      <w:r w:rsidRPr="00162067">
        <w:rPr>
          <w:szCs w:val="20"/>
        </w:rPr>
        <w:t xml:space="preserve">izvēlēties izglītošanas un audzināšanas darba metodes un formas atbilstoši Izglītības iestādes specifikai, izglītojamo veselības stāvoklim un attīstības līmenim; </w:t>
      </w:r>
    </w:p>
    <w:p w:rsidR="002A6357" w:rsidRPr="00162067" w:rsidRDefault="002A6357" w:rsidP="002A6357">
      <w:pPr>
        <w:numPr>
          <w:ilvl w:val="1"/>
          <w:numId w:val="1"/>
        </w:numPr>
        <w:ind w:left="1134" w:hanging="567"/>
        <w:contextualSpacing/>
        <w:jc w:val="both"/>
        <w:rPr>
          <w:sz w:val="28"/>
          <w:szCs w:val="20"/>
        </w:rPr>
      </w:pPr>
      <w:r w:rsidRPr="00162067">
        <w:rPr>
          <w:szCs w:val="23"/>
        </w:rPr>
        <w:t xml:space="preserve">veicināt katra izglītojamā harmoniskas personības veidošanos; </w:t>
      </w:r>
    </w:p>
    <w:p w:rsidR="002A6357" w:rsidRPr="00162067" w:rsidRDefault="002A6357" w:rsidP="002A6357">
      <w:pPr>
        <w:numPr>
          <w:ilvl w:val="1"/>
          <w:numId w:val="1"/>
        </w:numPr>
        <w:ind w:left="1134" w:hanging="567"/>
        <w:contextualSpacing/>
        <w:jc w:val="both"/>
        <w:rPr>
          <w:sz w:val="28"/>
          <w:szCs w:val="20"/>
        </w:rPr>
      </w:pPr>
      <w:r w:rsidRPr="00162067">
        <w:rPr>
          <w:szCs w:val="23"/>
        </w:rPr>
        <w:lastRenderedPageBreak/>
        <w:t xml:space="preserve">nodrošināt sabiedriskai un patstāvīgai individuālai dzīvei nepieciešamo zināšanu, prasmju un iemaņu apguvi; </w:t>
      </w:r>
    </w:p>
    <w:p w:rsidR="002A6357" w:rsidRPr="00162067" w:rsidRDefault="002A6357" w:rsidP="002A6357">
      <w:pPr>
        <w:numPr>
          <w:ilvl w:val="1"/>
          <w:numId w:val="1"/>
        </w:numPr>
        <w:ind w:left="1134" w:hanging="567"/>
        <w:contextualSpacing/>
        <w:jc w:val="both"/>
        <w:rPr>
          <w:sz w:val="28"/>
          <w:szCs w:val="20"/>
        </w:rPr>
      </w:pPr>
      <w:r w:rsidRPr="00162067">
        <w:rPr>
          <w:szCs w:val="23"/>
        </w:rPr>
        <w:t xml:space="preserve">sagatavot izglītojamos darbam, veidot pamatu tālākai izglītībai un motivēt mūžizglītībai; </w:t>
      </w:r>
    </w:p>
    <w:p w:rsidR="002A6357" w:rsidRPr="00162067" w:rsidRDefault="002A6357" w:rsidP="002A6357">
      <w:pPr>
        <w:numPr>
          <w:ilvl w:val="1"/>
          <w:numId w:val="1"/>
        </w:numPr>
        <w:ind w:left="1134" w:hanging="567"/>
        <w:contextualSpacing/>
        <w:jc w:val="both"/>
        <w:rPr>
          <w:sz w:val="28"/>
          <w:szCs w:val="20"/>
        </w:rPr>
      </w:pPr>
      <w:r w:rsidRPr="00162067">
        <w:rPr>
          <w:szCs w:val="23"/>
        </w:rPr>
        <w:t xml:space="preserve">sekmēt izglītojamā atbildīgu attieksmi pret sevi, ģimeni, līdzcilvēkiem, savu tautu, valsti; </w:t>
      </w:r>
    </w:p>
    <w:p w:rsidR="002A6357" w:rsidRPr="00C36135" w:rsidRDefault="002A6357" w:rsidP="002A6357">
      <w:pPr>
        <w:numPr>
          <w:ilvl w:val="1"/>
          <w:numId w:val="1"/>
        </w:numPr>
        <w:ind w:left="1134" w:hanging="567"/>
        <w:contextualSpacing/>
        <w:jc w:val="both"/>
        <w:rPr>
          <w:szCs w:val="20"/>
        </w:rPr>
      </w:pPr>
      <w:r w:rsidRPr="00162067">
        <w:rPr>
          <w:szCs w:val="20"/>
        </w:rPr>
        <w:t xml:space="preserve">veikt vispusīgu pedagogu, atbalsta personāla un izglītojamo vecāku vai personu, kas realizē vecāku varu, sadarbību izglītojamo izpētē, lai noteiktu katra izglītojamā izglītošanas, ārstēšanas un korekcijas darba mērķus un uzdevumus, veicinot savlaicīgu </w:t>
      </w:r>
      <w:r w:rsidRPr="00C36135">
        <w:rPr>
          <w:szCs w:val="20"/>
        </w:rPr>
        <w:t xml:space="preserve">izglītojamo rehabilitāciju un sekmēt integrāciju vispārējās Izglītības iestādēs; </w:t>
      </w:r>
    </w:p>
    <w:p w:rsidR="002A6357" w:rsidRPr="00C36135" w:rsidRDefault="002A6357" w:rsidP="002A6357">
      <w:pPr>
        <w:numPr>
          <w:ilvl w:val="1"/>
          <w:numId w:val="1"/>
        </w:numPr>
        <w:ind w:left="1134" w:hanging="567"/>
        <w:contextualSpacing/>
        <w:jc w:val="both"/>
        <w:rPr>
          <w:szCs w:val="20"/>
        </w:rPr>
      </w:pPr>
      <w:r w:rsidRPr="00C36135">
        <w:rPr>
          <w:szCs w:val="20"/>
        </w:rPr>
        <w:t xml:space="preserve">sniegt metodisku un praktisku atbalstu vecākiem, lai nodrošinātu izglītības ieguvi; </w:t>
      </w:r>
    </w:p>
    <w:p w:rsidR="002A6357" w:rsidRPr="00C36135" w:rsidRDefault="002A6357" w:rsidP="002A6357">
      <w:pPr>
        <w:numPr>
          <w:ilvl w:val="1"/>
          <w:numId w:val="1"/>
        </w:numPr>
        <w:ind w:left="1134" w:hanging="567"/>
        <w:contextualSpacing/>
        <w:jc w:val="both"/>
        <w:rPr>
          <w:szCs w:val="20"/>
        </w:rPr>
      </w:pPr>
      <w:r w:rsidRPr="00C36135">
        <w:rPr>
          <w:szCs w:val="20"/>
        </w:rPr>
        <w:t xml:space="preserve">pastāvīgi un abpusēji sadarboties ar Valsts un pašvaldību pedagoģiski medicīniskajām komisijām; </w:t>
      </w:r>
    </w:p>
    <w:p w:rsidR="002A6357" w:rsidRPr="00162067" w:rsidRDefault="002A6357" w:rsidP="002A6357">
      <w:pPr>
        <w:numPr>
          <w:ilvl w:val="1"/>
          <w:numId w:val="1"/>
        </w:numPr>
        <w:ind w:left="1134" w:hanging="567"/>
        <w:contextualSpacing/>
        <w:jc w:val="both"/>
        <w:rPr>
          <w:szCs w:val="20"/>
        </w:rPr>
      </w:pPr>
      <w:r w:rsidRPr="00162067">
        <w:rPr>
          <w:szCs w:val="20"/>
        </w:rPr>
        <w:t xml:space="preserve">racionāli un efektīvi izmantot izglītībai atvēlētos finanšu resursus. </w:t>
      </w:r>
    </w:p>
    <w:p w:rsidR="002A6357" w:rsidRPr="00162067" w:rsidRDefault="002A6357" w:rsidP="002A6357">
      <w:pPr>
        <w:numPr>
          <w:ilvl w:val="1"/>
          <w:numId w:val="1"/>
        </w:numPr>
        <w:ind w:left="1134" w:hanging="567"/>
        <w:contextualSpacing/>
        <w:jc w:val="both"/>
        <w:rPr>
          <w:szCs w:val="20"/>
        </w:rPr>
      </w:pPr>
      <w:r w:rsidRPr="00162067">
        <w:rPr>
          <w:szCs w:val="20"/>
        </w:rPr>
        <w:t>nodrošināt izglītojamiem internāta pakalpojumus, aprūpi un ēdināšanu;</w:t>
      </w:r>
    </w:p>
    <w:p w:rsidR="002A6357" w:rsidRPr="00162067" w:rsidRDefault="002A6357" w:rsidP="002A6357">
      <w:pPr>
        <w:numPr>
          <w:ilvl w:val="1"/>
          <w:numId w:val="1"/>
        </w:numPr>
        <w:ind w:left="1134" w:hanging="567"/>
        <w:contextualSpacing/>
        <w:jc w:val="both"/>
        <w:rPr>
          <w:szCs w:val="20"/>
        </w:rPr>
      </w:pPr>
      <w:r w:rsidRPr="00162067">
        <w:rPr>
          <w:szCs w:val="20"/>
        </w:rPr>
        <w:t>izglītojošajā darbā ievērot demokrātijas, humānisma, zinātniskuma, diferenciācijas, sistemātiskuma principus un individuālu pieeju izglītojamiem.</w:t>
      </w:r>
    </w:p>
    <w:p w:rsidR="002A6357" w:rsidRPr="00162067" w:rsidRDefault="002A6357" w:rsidP="002A6357">
      <w:pPr>
        <w:pStyle w:val="Default"/>
        <w:rPr>
          <w:color w:val="auto"/>
          <w:sz w:val="23"/>
          <w:szCs w:val="23"/>
        </w:rPr>
      </w:pPr>
    </w:p>
    <w:p w:rsidR="002A6357" w:rsidRDefault="002A6357" w:rsidP="002A6357">
      <w:pPr>
        <w:numPr>
          <w:ilvl w:val="0"/>
          <w:numId w:val="2"/>
        </w:numPr>
        <w:ind w:left="567" w:hanging="578"/>
        <w:contextualSpacing/>
        <w:jc w:val="center"/>
        <w:rPr>
          <w:b/>
          <w:szCs w:val="20"/>
        </w:rPr>
      </w:pPr>
      <w:r w:rsidRPr="00162067">
        <w:rPr>
          <w:b/>
          <w:szCs w:val="20"/>
        </w:rPr>
        <w:t>Izglītības iestādē īstenojamās izglītības programmas</w:t>
      </w:r>
    </w:p>
    <w:p w:rsidR="002A6357" w:rsidRPr="00162067" w:rsidRDefault="002A6357" w:rsidP="002A6357">
      <w:pPr>
        <w:ind w:left="567"/>
        <w:contextualSpacing/>
        <w:rPr>
          <w:b/>
          <w:szCs w:val="20"/>
        </w:rPr>
      </w:pPr>
    </w:p>
    <w:p w:rsidR="002A6357" w:rsidRPr="00162067" w:rsidRDefault="002A6357" w:rsidP="002A6357">
      <w:pPr>
        <w:numPr>
          <w:ilvl w:val="0"/>
          <w:numId w:val="1"/>
        </w:numPr>
        <w:ind w:left="567" w:hanging="567"/>
        <w:contextualSpacing/>
        <w:jc w:val="both"/>
        <w:rPr>
          <w:b/>
          <w:sz w:val="28"/>
          <w:szCs w:val="20"/>
        </w:rPr>
      </w:pPr>
      <w:r w:rsidRPr="00162067">
        <w:rPr>
          <w:szCs w:val="23"/>
        </w:rPr>
        <w:t xml:space="preserve">Izglītības iestāde īsteno speciālās pamatizglītības un speciālās pirmsskolas programmas izglītojamiem ar speciālām vajadzībām, kā arī divas profesionālās pamatizglītības programmas: </w:t>
      </w:r>
    </w:p>
    <w:p w:rsidR="002A6357" w:rsidRPr="00162067" w:rsidRDefault="002A6357" w:rsidP="002A6357">
      <w:pPr>
        <w:numPr>
          <w:ilvl w:val="1"/>
          <w:numId w:val="1"/>
        </w:numPr>
        <w:ind w:left="1134" w:hanging="567"/>
        <w:contextualSpacing/>
        <w:jc w:val="both"/>
        <w:rPr>
          <w:b/>
          <w:sz w:val="28"/>
          <w:szCs w:val="20"/>
        </w:rPr>
      </w:pPr>
      <w:r w:rsidRPr="00162067">
        <w:rPr>
          <w:szCs w:val="23"/>
        </w:rPr>
        <w:t>speciālās pamatizglītības programma izglītojamiem ar garīgās attīstības traucējumiem, kods 21015811;</w:t>
      </w:r>
    </w:p>
    <w:p w:rsidR="002A6357" w:rsidRPr="00162067" w:rsidRDefault="002A6357" w:rsidP="002A6357">
      <w:pPr>
        <w:numPr>
          <w:ilvl w:val="1"/>
          <w:numId w:val="1"/>
        </w:numPr>
        <w:ind w:left="1134" w:hanging="567"/>
        <w:contextualSpacing/>
        <w:jc w:val="both"/>
        <w:rPr>
          <w:b/>
          <w:sz w:val="28"/>
          <w:szCs w:val="20"/>
        </w:rPr>
      </w:pPr>
      <w:r w:rsidRPr="00162067">
        <w:rPr>
          <w:szCs w:val="23"/>
        </w:rPr>
        <w:t xml:space="preserve">speciālās pamatizglītības programma izglītojamiem ar smagiem garīgās attīstības traucējumiem vai vairākiem smagiem attīstības traucējumiem, kods 21015911; </w:t>
      </w:r>
    </w:p>
    <w:p w:rsidR="002A6357" w:rsidRPr="00162067" w:rsidRDefault="002A6357" w:rsidP="002A6357">
      <w:pPr>
        <w:numPr>
          <w:ilvl w:val="1"/>
          <w:numId w:val="1"/>
        </w:numPr>
        <w:ind w:left="1134" w:hanging="567"/>
        <w:contextualSpacing/>
        <w:jc w:val="both"/>
        <w:rPr>
          <w:b/>
          <w:sz w:val="28"/>
          <w:szCs w:val="20"/>
        </w:rPr>
      </w:pPr>
      <w:r w:rsidRPr="00162067">
        <w:rPr>
          <w:szCs w:val="23"/>
        </w:rPr>
        <w:t xml:space="preserve">speciālās pirmsskolas izglītības programma izglītojamajiem ar garīgās attīstības traucējumiem, kods 01015811; </w:t>
      </w:r>
    </w:p>
    <w:p w:rsidR="002A6357" w:rsidRPr="00162067" w:rsidRDefault="002A6357" w:rsidP="002A6357">
      <w:pPr>
        <w:numPr>
          <w:ilvl w:val="1"/>
          <w:numId w:val="1"/>
        </w:numPr>
        <w:ind w:left="1134" w:hanging="567"/>
        <w:contextualSpacing/>
        <w:jc w:val="both"/>
        <w:rPr>
          <w:b/>
          <w:sz w:val="28"/>
          <w:szCs w:val="20"/>
        </w:rPr>
      </w:pPr>
      <w:r w:rsidRPr="00162067">
        <w:rPr>
          <w:szCs w:val="23"/>
        </w:rPr>
        <w:t xml:space="preserve">speciālās pirmsskolas izglītības programma izglītojamajiem ar smagiem garīgās attīstības traucējumiem vai vairākiem smagiem attīstības traucējumiem, kods 01015911; </w:t>
      </w:r>
    </w:p>
    <w:p w:rsidR="002A6357" w:rsidRPr="00162067" w:rsidRDefault="002A6357" w:rsidP="002A6357">
      <w:pPr>
        <w:numPr>
          <w:ilvl w:val="1"/>
          <w:numId w:val="1"/>
        </w:numPr>
        <w:ind w:left="1134" w:hanging="567"/>
        <w:contextualSpacing/>
        <w:jc w:val="both"/>
        <w:rPr>
          <w:b/>
          <w:sz w:val="28"/>
          <w:szCs w:val="20"/>
        </w:rPr>
      </w:pPr>
      <w:r w:rsidRPr="00162067">
        <w:rPr>
          <w:szCs w:val="23"/>
        </w:rPr>
        <w:t xml:space="preserve">profesionālās pamatizglītības programma „Koka izstrādājuma izgatavošana”, kods 22543041; </w:t>
      </w:r>
    </w:p>
    <w:p w:rsidR="002A6357" w:rsidRPr="00162067" w:rsidRDefault="002A6357" w:rsidP="002A6357">
      <w:pPr>
        <w:numPr>
          <w:ilvl w:val="1"/>
          <w:numId w:val="1"/>
        </w:numPr>
        <w:ind w:left="1134" w:hanging="567"/>
        <w:contextualSpacing/>
        <w:jc w:val="both"/>
        <w:rPr>
          <w:b/>
          <w:sz w:val="28"/>
          <w:szCs w:val="20"/>
        </w:rPr>
      </w:pPr>
      <w:r w:rsidRPr="00162067">
        <w:rPr>
          <w:szCs w:val="23"/>
        </w:rPr>
        <w:t xml:space="preserve">profesionālās pamatizglītības programma „Ēdināšanas pakalpojumi”, kods 22811021. </w:t>
      </w:r>
    </w:p>
    <w:p w:rsidR="002A6357" w:rsidRPr="00B52653" w:rsidRDefault="002A6357" w:rsidP="002A6357">
      <w:pPr>
        <w:numPr>
          <w:ilvl w:val="0"/>
          <w:numId w:val="1"/>
        </w:numPr>
        <w:ind w:left="567" w:hanging="567"/>
        <w:contextualSpacing/>
        <w:jc w:val="both"/>
        <w:rPr>
          <w:strike/>
        </w:rPr>
      </w:pPr>
      <w:r w:rsidRPr="00162067">
        <w:t xml:space="preserve">Izglītības programmas īstenošanas kārtību, mērķus un </w:t>
      </w:r>
      <w:r w:rsidRPr="00C36135">
        <w:t xml:space="preserve">uzdevumus, izglītības obligāto saturu, izglītojamo iegūtās izglītības vērtēšanas pamatprincipus un kārtību nosaka </w:t>
      </w:r>
      <w:r w:rsidRPr="00162067">
        <w:t>Izglītības likums, Valsts pamatizglītības st</w:t>
      </w:r>
      <w:r>
        <w:t>andarts un citi normatīvie akti.</w:t>
      </w:r>
    </w:p>
    <w:p w:rsidR="002A6357" w:rsidRPr="00C36135" w:rsidRDefault="002A6357" w:rsidP="002A6357">
      <w:pPr>
        <w:numPr>
          <w:ilvl w:val="0"/>
          <w:numId w:val="1"/>
        </w:numPr>
        <w:ind w:left="567" w:hanging="567"/>
        <w:contextualSpacing/>
        <w:jc w:val="both"/>
        <w:rPr>
          <w:b/>
          <w:sz w:val="28"/>
          <w:szCs w:val="20"/>
        </w:rPr>
      </w:pPr>
      <w:r w:rsidRPr="00162067">
        <w:rPr>
          <w:szCs w:val="23"/>
        </w:rPr>
        <w:t>Izglītības iest</w:t>
      </w:r>
      <w:r>
        <w:rPr>
          <w:szCs w:val="23"/>
        </w:rPr>
        <w:t xml:space="preserve">āde, saskaņojot ar </w:t>
      </w:r>
      <w:r w:rsidRPr="00C36135">
        <w:rPr>
          <w:szCs w:val="23"/>
        </w:rPr>
        <w:t>Dibinātāju, īsteno audzināšanas programmu un interešu izglītības programmas.</w:t>
      </w:r>
    </w:p>
    <w:p w:rsidR="002A6357" w:rsidRPr="00C36135" w:rsidRDefault="002A6357" w:rsidP="002A6357">
      <w:pPr>
        <w:numPr>
          <w:ilvl w:val="0"/>
          <w:numId w:val="1"/>
        </w:numPr>
        <w:ind w:left="567" w:hanging="567"/>
        <w:contextualSpacing/>
        <w:jc w:val="both"/>
        <w:rPr>
          <w:b/>
          <w:sz w:val="28"/>
          <w:szCs w:val="20"/>
        </w:rPr>
      </w:pPr>
      <w:r w:rsidRPr="00C36135">
        <w:rPr>
          <w:szCs w:val="23"/>
        </w:rPr>
        <w:t>Izglītības iestādes mācību plāns tiek veidots, pamatojoties uz IZM apstiprinātiem pamatizglītības un pirmsskolu programmu mācību priekšmetu standartiem un izglītības programmas īstenošanas plānu.</w:t>
      </w:r>
    </w:p>
    <w:p w:rsidR="002A6357" w:rsidRPr="00162067" w:rsidRDefault="002A6357" w:rsidP="002A6357">
      <w:pPr>
        <w:numPr>
          <w:ilvl w:val="0"/>
          <w:numId w:val="1"/>
        </w:numPr>
        <w:ind w:left="567" w:hanging="567"/>
        <w:contextualSpacing/>
        <w:jc w:val="both"/>
        <w:rPr>
          <w:b/>
          <w:sz w:val="28"/>
          <w:szCs w:val="20"/>
        </w:rPr>
      </w:pPr>
      <w:r w:rsidRPr="00162067">
        <w:rPr>
          <w:szCs w:val="23"/>
        </w:rPr>
        <w:t>Izglītības iestāde likumā noteiktā kārtībā var veidot un piedāvāt arī citas izglītības programmas, kuras licencē normatīvajos aktos noteiktā kārtībā.</w:t>
      </w:r>
    </w:p>
    <w:p w:rsidR="002A6357" w:rsidRPr="00162067" w:rsidRDefault="002A6357" w:rsidP="002A6357">
      <w:pPr>
        <w:pStyle w:val="Sarakstarindkopa"/>
        <w:contextualSpacing w:val="0"/>
        <w:jc w:val="center"/>
        <w:rPr>
          <w:b/>
          <w:szCs w:val="20"/>
        </w:rPr>
      </w:pPr>
    </w:p>
    <w:p w:rsidR="002A6357" w:rsidRDefault="002A6357" w:rsidP="002A6357">
      <w:pPr>
        <w:numPr>
          <w:ilvl w:val="0"/>
          <w:numId w:val="2"/>
        </w:numPr>
        <w:ind w:left="567" w:hanging="578"/>
        <w:contextualSpacing/>
        <w:jc w:val="center"/>
        <w:rPr>
          <w:b/>
          <w:szCs w:val="20"/>
        </w:rPr>
      </w:pPr>
      <w:r w:rsidRPr="00162067">
        <w:rPr>
          <w:b/>
          <w:szCs w:val="20"/>
        </w:rPr>
        <w:t>Izglītības procesa organizācija</w:t>
      </w:r>
    </w:p>
    <w:p w:rsidR="002A6357" w:rsidRPr="00162067" w:rsidRDefault="002A6357" w:rsidP="002A6357">
      <w:pPr>
        <w:ind w:left="567"/>
        <w:contextualSpacing/>
        <w:rPr>
          <w:b/>
          <w:szCs w:val="20"/>
        </w:rPr>
      </w:pPr>
    </w:p>
    <w:p w:rsidR="002A6357" w:rsidRPr="00162067" w:rsidRDefault="002A6357" w:rsidP="002A6357">
      <w:pPr>
        <w:numPr>
          <w:ilvl w:val="0"/>
          <w:numId w:val="1"/>
        </w:numPr>
        <w:ind w:left="567" w:hanging="567"/>
        <w:contextualSpacing/>
        <w:jc w:val="both"/>
        <w:rPr>
          <w:b/>
        </w:rPr>
      </w:pPr>
      <w:r w:rsidRPr="00162067">
        <w:t>Izglītības (mācību un audzināšanas) procesa organizāciju Izglītības iestādē nosaka Izglītības likums, Vispārējās izglītības likums, citi ārējie normatīvie akti, šis Nolikums, Darba kārtības noteikumi, Iekšējās kārtība</w:t>
      </w:r>
      <w:r>
        <w:t xml:space="preserve">s noteikumi un citi Izglītības </w:t>
      </w:r>
      <w:r w:rsidRPr="00162067">
        <w:t xml:space="preserve">iestādes iekšējie normatīvie akti. </w:t>
      </w:r>
    </w:p>
    <w:p w:rsidR="002A6357" w:rsidRPr="00162067" w:rsidRDefault="002A6357" w:rsidP="002A6357">
      <w:pPr>
        <w:numPr>
          <w:ilvl w:val="0"/>
          <w:numId w:val="1"/>
        </w:numPr>
        <w:ind w:left="567" w:hanging="567"/>
        <w:contextualSpacing/>
        <w:jc w:val="both"/>
        <w:rPr>
          <w:b/>
        </w:rPr>
      </w:pPr>
      <w:r w:rsidRPr="00162067">
        <w:t>Izglītojamo uzņemšana, pārcelšana nākamajā klasē un atskaitīšana no Izglītības iestādes notiek Ministru kabineta noteiktajā kārtībā.</w:t>
      </w:r>
    </w:p>
    <w:p w:rsidR="002A6357" w:rsidRPr="00162067" w:rsidRDefault="002A6357" w:rsidP="002A6357">
      <w:pPr>
        <w:numPr>
          <w:ilvl w:val="0"/>
          <w:numId w:val="1"/>
        </w:numPr>
        <w:ind w:left="567" w:hanging="567"/>
        <w:contextualSpacing/>
        <w:jc w:val="both"/>
        <w:rPr>
          <w:b/>
        </w:rPr>
      </w:pPr>
      <w:r w:rsidRPr="00162067">
        <w:t>Mācību sasniegumi tiek vērtēti atbilstoši Ministru kabineta noteiktajai kārtīb</w:t>
      </w:r>
      <w:r>
        <w:t xml:space="preserve">ai, kā arī Izglītības </w:t>
      </w:r>
      <w:r w:rsidRPr="00C36135">
        <w:t xml:space="preserve">iestādes iekšējam normatīvam </w:t>
      </w:r>
      <w:r w:rsidRPr="00162067">
        <w:rPr>
          <w:szCs w:val="23"/>
        </w:rPr>
        <w:t>„</w:t>
      </w:r>
      <w:r w:rsidRPr="00C36135">
        <w:t xml:space="preserve">Kārtība </w:t>
      </w:r>
      <w:r w:rsidRPr="00162067">
        <w:t xml:space="preserve">par izglītojamo mācību sasniegumu vērtēšanu un </w:t>
      </w:r>
      <w:r w:rsidRPr="00C36135">
        <w:t xml:space="preserve">izpēti”. </w:t>
      </w:r>
    </w:p>
    <w:p w:rsidR="002A6357" w:rsidRPr="00162067" w:rsidRDefault="002A6357" w:rsidP="002A6357">
      <w:pPr>
        <w:numPr>
          <w:ilvl w:val="0"/>
          <w:numId w:val="1"/>
        </w:numPr>
        <w:ind w:left="567" w:hanging="567"/>
        <w:contextualSpacing/>
        <w:jc w:val="both"/>
        <w:rPr>
          <w:b/>
        </w:rPr>
      </w:pPr>
      <w:r w:rsidRPr="00162067">
        <w:lastRenderedPageBreak/>
        <w:t>Izglītojamo mācību sasniegumu uzskaiti, analīzi un vecāku informēšanu Izglī</w:t>
      </w:r>
      <w:r w:rsidR="00F17291">
        <w:t>tības iestāde veic elektroniski</w:t>
      </w:r>
      <w:r w:rsidRPr="00162067">
        <w:t xml:space="preserve">, izmantojot </w:t>
      </w:r>
      <w:r w:rsidRPr="00162067">
        <w:rPr>
          <w:i/>
        </w:rPr>
        <w:t>e – klases</w:t>
      </w:r>
      <w:r w:rsidRPr="00162067">
        <w:t xml:space="preserve"> pakalpojumus.</w:t>
      </w:r>
    </w:p>
    <w:p w:rsidR="002A6357" w:rsidRPr="00162067" w:rsidRDefault="002A6357" w:rsidP="002A6357">
      <w:pPr>
        <w:numPr>
          <w:ilvl w:val="0"/>
          <w:numId w:val="1"/>
        </w:numPr>
        <w:ind w:left="567" w:hanging="567"/>
        <w:contextualSpacing/>
        <w:jc w:val="both"/>
        <w:rPr>
          <w:b/>
        </w:rPr>
      </w:pPr>
      <w:r w:rsidRPr="00162067">
        <w:t>Mācību ilgumu nosaka Vispārējās izglītības likums. Mācību gada sākuma un beigu datumu, kā arī izglītojamo brīvdienas nosaka Ministru kabinets. Papild</w:t>
      </w:r>
      <w:r>
        <w:t>u brīvdienu februārī 1.klasei (</w:t>
      </w:r>
      <w:r w:rsidRPr="00162067">
        <w:t xml:space="preserve">1 nedēļa) nosaka Izglītības iestādes direktors. Mācību darba organizācijas pamatforma ir stunda, tās ilgumu nosaka direktors. </w:t>
      </w:r>
    </w:p>
    <w:p w:rsidR="002A6357" w:rsidRPr="00C36135" w:rsidRDefault="002A6357" w:rsidP="002A6357">
      <w:pPr>
        <w:numPr>
          <w:ilvl w:val="0"/>
          <w:numId w:val="1"/>
        </w:numPr>
        <w:ind w:left="567" w:hanging="567"/>
        <w:contextualSpacing/>
        <w:jc w:val="both"/>
        <w:rPr>
          <w:b/>
        </w:rPr>
      </w:pPr>
      <w:r>
        <w:t>M</w:t>
      </w:r>
      <w:r w:rsidRPr="00162067">
        <w:t xml:space="preserve">ācību slodzes sadalījumu pa </w:t>
      </w:r>
      <w:r w:rsidRPr="00C36135">
        <w:t>dienām atspoguļo Izglītības iestādes direktora apstiprināts mācību priekšmetu stundu saraksts.</w:t>
      </w:r>
    </w:p>
    <w:p w:rsidR="002A6357" w:rsidRPr="00162067" w:rsidRDefault="002A6357" w:rsidP="002A6357">
      <w:pPr>
        <w:numPr>
          <w:ilvl w:val="0"/>
          <w:numId w:val="1"/>
        </w:numPr>
        <w:ind w:left="567" w:hanging="567"/>
        <w:contextualSpacing/>
        <w:jc w:val="both"/>
        <w:rPr>
          <w:b/>
        </w:rPr>
      </w:pPr>
      <w:r w:rsidRPr="00162067">
        <w:t>Dokumentu par izglītības apguvi un izsniegšanas kārtību nosaka Vispārējās izglītības likums un Ministru kabineta noteikumi.</w:t>
      </w:r>
    </w:p>
    <w:p w:rsidR="002A6357" w:rsidRPr="00162067" w:rsidRDefault="002A6357" w:rsidP="002A6357">
      <w:pPr>
        <w:numPr>
          <w:ilvl w:val="0"/>
          <w:numId w:val="1"/>
        </w:numPr>
        <w:ind w:left="567" w:hanging="567"/>
        <w:contextualSpacing/>
        <w:jc w:val="both"/>
        <w:rPr>
          <w:b/>
        </w:rPr>
      </w:pPr>
      <w:r w:rsidRPr="00162067">
        <w:t>Pedagogi sadarbojas ar medicīniskajiem darbiniekiem, kuri Izglītības iestādē veic ārstnieciski profilaktisko darbu saskaņā ar normatīvajiem aktiem un iest</w:t>
      </w:r>
      <w:r w:rsidR="00F17291">
        <w:t>ādes darba kārtības noteikumiem</w:t>
      </w:r>
      <w:r w:rsidRPr="00162067">
        <w:t xml:space="preserve">. </w:t>
      </w:r>
    </w:p>
    <w:p w:rsidR="002A6357" w:rsidRPr="00162067" w:rsidRDefault="002A6357" w:rsidP="002A6357">
      <w:pPr>
        <w:numPr>
          <w:ilvl w:val="0"/>
          <w:numId w:val="1"/>
        </w:numPr>
        <w:ind w:left="567" w:hanging="567"/>
        <w:contextualSpacing/>
        <w:jc w:val="both"/>
        <w:rPr>
          <w:b/>
        </w:rPr>
      </w:pPr>
      <w:r w:rsidRPr="00162067">
        <w:t xml:space="preserve">Izglītības iestādē mācību process profesionālās pamatizglītības programmās notiek, ņemot vērā izglītojamo veselības stāvokli un intereses: </w:t>
      </w:r>
    </w:p>
    <w:p w:rsidR="002A6357" w:rsidRPr="00162067" w:rsidRDefault="002A6357" w:rsidP="002A6357">
      <w:pPr>
        <w:numPr>
          <w:ilvl w:val="1"/>
          <w:numId w:val="1"/>
        </w:numPr>
        <w:ind w:left="1134" w:hanging="567"/>
        <w:contextualSpacing/>
        <w:jc w:val="both"/>
        <w:rPr>
          <w:b/>
        </w:rPr>
      </w:pPr>
      <w:r w:rsidRPr="00162067">
        <w:t xml:space="preserve">profesionālās pamatizglītības programmas noslēgumā izglītojamie kārto kvalifikācijas raksturojumam atbilstošu kvalifikācijas eksāmenu; </w:t>
      </w:r>
    </w:p>
    <w:p w:rsidR="002A6357" w:rsidRPr="00C36135" w:rsidRDefault="002A6357" w:rsidP="002A6357">
      <w:pPr>
        <w:numPr>
          <w:ilvl w:val="1"/>
          <w:numId w:val="1"/>
        </w:numPr>
        <w:ind w:left="1134" w:hanging="567"/>
        <w:contextualSpacing/>
        <w:jc w:val="both"/>
        <w:rPr>
          <w:b/>
        </w:rPr>
      </w:pPr>
      <w:r w:rsidRPr="00162067">
        <w:t xml:space="preserve">izglītojamiem, kuri sekmīgi apguvuši profesionālās pamatizglītības programmu, izgājuši praksi, nokārtojuši kvalifikācijas eksāmenu, </w:t>
      </w:r>
      <w:r w:rsidRPr="00C36135">
        <w:t xml:space="preserve">izsniedz IZM apstiprinātu noteikta parauga dokumentu par piešķirto kvalifikāciju. </w:t>
      </w:r>
    </w:p>
    <w:p w:rsidR="002A6357" w:rsidRPr="00C36135" w:rsidRDefault="002A6357" w:rsidP="002A6357">
      <w:pPr>
        <w:numPr>
          <w:ilvl w:val="0"/>
          <w:numId w:val="1"/>
        </w:numPr>
        <w:ind w:left="567" w:hanging="567"/>
        <w:contextualSpacing/>
        <w:jc w:val="both"/>
        <w:rPr>
          <w:b/>
        </w:rPr>
      </w:pPr>
      <w:r w:rsidRPr="00C36135">
        <w:t>Audzināšanas programmu īsteno internāta skolotāji, sadarbojoties ar direktora vietnieku audzināšanas jomā, priekšmetu skolotājiem, atbalsta un medicīnas personālu, kā arī ar vecākiem.</w:t>
      </w:r>
    </w:p>
    <w:p w:rsidR="002A6357" w:rsidRPr="00C36135" w:rsidRDefault="002A6357" w:rsidP="002A6357">
      <w:pPr>
        <w:numPr>
          <w:ilvl w:val="0"/>
          <w:numId w:val="1"/>
        </w:numPr>
        <w:ind w:left="567" w:hanging="567"/>
        <w:contextualSpacing/>
        <w:jc w:val="both"/>
      </w:pPr>
      <w:r w:rsidRPr="00C36135">
        <w:t>Izglītojamo personības vispusīgas attīstības izpēti nosaka Pedagoģiski – medicīniskā konsīlija reglaments.</w:t>
      </w:r>
    </w:p>
    <w:p w:rsidR="002A6357" w:rsidRPr="00C36135" w:rsidRDefault="002A6357" w:rsidP="002A6357">
      <w:pPr>
        <w:numPr>
          <w:ilvl w:val="0"/>
          <w:numId w:val="1"/>
        </w:numPr>
        <w:ind w:left="567" w:hanging="567"/>
        <w:contextualSpacing/>
        <w:jc w:val="both"/>
      </w:pPr>
      <w:r w:rsidRPr="00162067">
        <w:t xml:space="preserve">Izglītības iestādes pirmsskolas grupā izglītojamos uzņem no 3 (trīs) gadu vecuma. Izglītojamo uzņemšana </w:t>
      </w:r>
      <w:r w:rsidRPr="00C36135">
        <w:t>notiek, pamatojoties uz pedagoģiski medicīniskās komisijas atzinumu un vecāku iesniegumu.</w:t>
      </w:r>
    </w:p>
    <w:p w:rsidR="002A6357" w:rsidRPr="00162067" w:rsidRDefault="002A6357" w:rsidP="002A6357">
      <w:pPr>
        <w:numPr>
          <w:ilvl w:val="0"/>
          <w:numId w:val="1"/>
        </w:numPr>
        <w:ind w:left="567" w:hanging="567"/>
        <w:contextualSpacing/>
        <w:jc w:val="both"/>
      </w:pPr>
      <w:r w:rsidRPr="00162067">
        <w:t>Mācību darba organizācijas pamatforma pirmsskolā ir rotaļnodarbības ar integrētu mācību saturu visas dienas garumā</w:t>
      </w:r>
      <w:r>
        <w:t>.</w:t>
      </w:r>
      <w:r w:rsidRPr="00162067">
        <w:t xml:space="preserve"> </w:t>
      </w:r>
    </w:p>
    <w:p w:rsidR="002A6357" w:rsidRPr="00162067" w:rsidRDefault="002A6357" w:rsidP="002A6357">
      <w:pPr>
        <w:numPr>
          <w:ilvl w:val="0"/>
          <w:numId w:val="1"/>
        </w:numPr>
        <w:ind w:left="567" w:hanging="567"/>
        <w:contextualSpacing/>
        <w:jc w:val="both"/>
        <w:rPr>
          <w:strike/>
        </w:rPr>
      </w:pPr>
      <w:r w:rsidRPr="00162067">
        <w:t>Par pirmskola</w:t>
      </w:r>
      <w:r>
        <w:t xml:space="preserve">s izglītības programmas apguvi </w:t>
      </w:r>
      <w:r w:rsidRPr="00162067">
        <w:t xml:space="preserve">Izglītības iestāde izsniedz izziņu par pirmsskolas izglītības programmas apguvi. </w:t>
      </w:r>
    </w:p>
    <w:p w:rsidR="002A6357" w:rsidRPr="00162067" w:rsidRDefault="002A6357" w:rsidP="002A6357">
      <w:pPr>
        <w:numPr>
          <w:ilvl w:val="0"/>
          <w:numId w:val="1"/>
        </w:numPr>
        <w:ind w:left="567" w:hanging="567"/>
        <w:contextualSpacing/>
        <w:jc w:val="both"/>
        <w:rPr>
          <w:b/>
        </w:rPr>
      </w:pPr>
      <w:r w:rsidRPr="00162067">
        <w:t>Izglītības iestāde nodrošina izglītojamajiem internāta pakalpojumus, kura darbu reglamentē Izglītības iestādes direktora apstiprināta kārtība.</w:t>
      </w:r>
    </w:p>
    <w:p w:rsidR="002A6357" w:rsidRPr="00162067" w:rsidRDefault="002A6357" w:rsidP="002A6357">
      <w:pPr>
        <w:pStyle w:val="Sarakstarindkopa"/>
        <w:contextualSpacing w:val="0"/>
        <w:jc w:val="center"/>
        <w:rPr>
          <w:b/>
        </w:rPr>
      </w:pPr>
    </w:p>
    <w:p w:rsidR="002A6357" w:rsidRDefault="002A6357" w:rsidP="002A6357">
      <w:pPr>
        <w:numPr>
          <w:ilvl w:val="0"/>
          <w:numId w:val="2"/>
        </w:numPr>
        <w:ind w:left="567" w:hanging="578"/>
        <w:contextualSpacing/>
        <w:jc w:val="center"/>
        <w:rPr>
          <w:b/>
        </w:rPr>
      </w:pPr>
      <w:r w:rsidRPr="00162067">
        <w:rPr>
          <w:b/>
        </w:rPr>
        <w:t>Izglītojamo tiesības un pienākumi</w:t>
      </w:r>
    </w:p>
    <w:p w:rsidR="002A6357" w:rsidRPr="00162067" w:rsidRDefault="002A6357" w:rsidP="002A6357">
      <w:pPr>
        <w:ind w:left="567"/>
        <w:contextualSpacing/>
        <w:rPr>
          <w:b/>
        </w:rPr>
      </w:pPr>
    </w:p>
    <w:p w:rsidR="002A6357" w:rsidRPr="009D4E1D" w:rsidRDefault="002A6357" w:rsidP="002A6357">
      <w:pPr>
        <w:numPr>
          <w:ilvl w:val="0"/>
          <w:numId w:val="1"/>
        </w:numPr>
        <w:ind w:left="567" w:hanging="567"/>
        <w:contextualSpacing/>
        <w:jc w:val="both"/>
      </w:pPr>
      <w:r w:rsidRPr="00162067">
        <w:rPr>
          <w:bCs/>
        </w:rPr>
        <w:t>I</w:t>
      </w:r>
      <w:r w:rsidRPr="00162067">
        <w:t>zglītojamā tiesība</w:t>
      </w:r>
      <w:r w:rsidRPr="00162067">
        <w:rPr>
          <w:bCs/>
        </w:rPr>
        <w:t>s, pienākumi un atbildība noteikta Izglītības likumā, Bērnu tiesību aizsardzības likumā, citos ārējos normatīvajos aktus un Izglītības iestādes iekšējos normatīvajos aktos.</w:t>
      </w:r>
    </w:p>
    <w:p w:rsidR="002A6357" w:rsidRPr="00162067" w:rsidRDefault="002A6357" w:rsidP="002A6357">
      <w:pPr>
        <w:pStyle w:val="Sarakstarindkopa"/>
        <w:contextualSpacing w:val="0"/>
        <w:jc w:val="center"/>
        <w:rPr>
          <w:b/>
          <w:szCs w:val="20"/>
        </w:rPr>
      </w:pPr>
    </w:p>
    <w:p w:rsidR="002A6357" w:rsidRDefault="002A6357" w:rsidP="002A6357">
      <w:pPr>
        <w:numPr>
          <w:ilvl w:val="0"/>
          <w:numId w:val="2"/>
        </w:numPr>
        <w:ind w:left="567" w:hanging="578"/>
        <w:contextualSpacing/>
        <w:jc w:val="center"/>
        <w:rPr>
          <w:b/>
          <w:szCs w:val="20"/>
        </w:rPr>
      </w:pPr>
      <w:r w:rsidRPr="00162067">
        <w:rPr>
          <w:b/>
          <w:szCs w:val="20"/>
        </w:rPr>
        <w:t>Pedagogu un citu darbinieku tiesības un pienākumi</w:t>
      </w:r>
    </w:p>
    <w:p w:rsidR="002A6357" w:rsidRPr="00162067" w:rsidRDefault="002A6357" w:rsidP="002A6357">
      <w:pPr>
        <w:ind w:left="567"/>
        <w:contextualSpacing/>
        <w:rPr>
          <w:b/>
          <w:szCs w:val="20"/>
        </w:rPr>
      </w:pPr>
    </w:p>
    <w:p w:rsidR="002A6357" w:rsidRPr="00162067" w:rsidRDefault="002A6357" w:rsidP="002A6357">
      <w:pPr>
        <w:numPr>
          <w:ilvl w:val="0"/>
          <w:numId w:val="1"/>
        </w:numPr>
        <w:ind w:left="567" w:hanging="567"/>
        <w:contextualSpacing/>
        <w:jc w:val="both"/>
        <w:rPr>
          <w:b/>
        </w:rPr>
      </w:pPr>
      <w:r w:rsidRPr="00162067">
        <w:rPr>
          <w:szCs w:val="23"/>
        </w:rPr>
        <w:t>Izglītības</w:t>
      </w:r>
      <w:r w:rsidRPr="00162067">
        <w:t xml:space="preserve"> iestādi vada Izglītības iestādes direktors, kuru amatā ieceļ un atbrīvo Dibinātājs, normatīvajos aktos noteiktajā kārtībā. </w:t>
      </w:r>
    </w:p>
    <w:p w:rsidR="002A6357" w:rsidRPr="00162067" w:rsidRDefault="002A6357" w:rsidP="002A6357">
      <w:pPr>
        <w:numPr>
          <w:ilvl w:val="0"/>
          <w:numId w:val="1"/>
        </w:numPr>
        <w:ind w:left="567" w:hanging="567"/>
        <w:contextualSpacing/>
        <w:jc w:val="both"/>
      </w:pPr>
      <w:r w:rsidRPr="00162067">
        <w:t>Izglītības iestādes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rsidR="002A6357" w:rsidRPr="00162067" w:rsidRDefault="002A6357" w:rsidP="002A6357">
      <w:pPr>
        <w:numPr>
          <w:ilvl w:val="0"/>
          <w:numId w:val="1"/>
        </w:numPr>
        <w:ind w:left="567" w:hanging="567"/>
        <w:contextualSpacing/>
        <w:jc w:val="both"/>
      </w:pPr>
      <w:r w:rsidRPr="00162067">
        <w:t>Direktors plāno Izglītības iestādes finanšu līdzekļu izlietojumu un par savu darbību un izlietojuma rezultātiem pēc pieprasījuma atskaitās Dibinātājam un Izglītības iestādes padomei.</w:t>
      </w:r>
    </w:p>
    <w:p w:rsidR="002A6357" w:rsidRPr="00C36135" w:rsidRDefault="002A6357" w:rsidP="002A6357">
      <w:pPr>
        <w:numPr>
          <w:ilvl w:val="0"/>
          <w:numId w:val="1"/>
        </w:numPr>
        <w:ind w:left="567" w:hanging="567"/>
        <w:contextualSpacing/>
        <w:jc w:val="both"/>
      </w:pPr>
      <w:r w:rsidRPr="00162067">
        <w:lastRenderedPageBreak/>
        <w:t xml:space="preserve">Direktors nodrošina Izglītības </w:t>
      </w:r>
      <w:r w:rsidRPr="00C36135">
        <w:t>iestādi ar amatam atbilstošas kvalifikācijas pedagogiem un darbiniekiem, pieņem un atbrīvo no darba pedagogus un darbiniekus saskaņā ar Darba likumu un atbilstoši IZM un Ministru kabineta noteiktajām profesionālās kvalifikācijas prasībām.</w:t>
      </w:r>
    </w:p>
    <w:p w:rsidR="002A6357" w:rsidRPr="00C36135" w:rsidRDefault="002A6357" w:rsidP="002A6357">
      <w:pPr>
        <w:numPr>
          <w:ilvl w:val="0"/>
          <w:numId w:val="1"/>
        </w:numPr>
        <w:ind w:left="567" w:hanging="567"/>
        <w:contextualSpacing/>
        <w:jc w:val="both"/>
      </w:pPr>
      <w:r w:rsidRPr="00C36135">
        <w:t xml:space="preserve">Pedagogu pienākumus un tiesības nosaka Izglītības likums, Vispārējās izglītības likums, Bērnu tiesību aizsardzības likums, </w:t>
      </w:r>
      <w:r w:rsidRPr="00C36135">
        <w:rPr>
          <w:bCs/>
        </w:rPr>
        <w:t xml:space="preserve">Fizisko personu datu aizsardzības likums, Darba likums </w:t>
      </w:r>
      <w:r w:rsidRPr="00C36135">
        <w:t>un citi normatīvie akti, kā arī amata apraksts un Izglītības iestādes Darba kārtības noteikumi.</w:t>
      </w:r>
    </w:p>
    <w:p w:rsidR="002A6357" w:rsidRPr="00162067" w:rsidRDefault="002A6357" w:rsidP="002A6357">
      <w:pPr>
        <w:numPr>
          <w:ilvl w:val="0"/>
          <w:numId w:val="1"/>
        </w:numPr>
        <w:ind w:left="567" w:hanging="567"/>
        <w:contextualSpacing/>
        <w:jc w:val="both"/>
      </w:pPr>
      <w:r w:rsidRPr="00C36135">
        <w:rPr>
          <w:bCs/>
        </w:rPr>
        <w:t xml:space="preserve">Izglītības iestādes citu darbinieku </w:t>
      </w:r>
      <w:r w:rsidRPr="00C36135">
        <w:t xml:space="preserve">tiesības, pienākumi </w:t>
      </w:r>
      <w:r w:rsidRPr="00162067">
        <w:t xml:space="preserve">un atbildība noteikta </w:t>
      </w:r>
      <w:r w:rsidRPr="00162067">
        <w:rPr>
          <w:bCs/>
        </w:rPr>
        <w:t>Darba likumā, Bērnu tiesību aizsardzības likumā, Darba kārtības noteikumos un citos normatīvajos aktos. Iestādes citu darbinieku tiesības, pienākumus un atbildību precizē darba līgums un amata apraksts.</w:t>
      </w:r>
    </w:p>
    <w:p w:rsidR="002A6357" w:rsidRPr="00162067" w:rsidRDefault="002A6357" w:rsidP="002A6357">
      <w:pPr>
        <w:pStyle w:val="Sarakstarindkopa"/>
        <w:contextualSpacing w:val="0"/>
        <w:rPr>
          <w:b/>
        </w:rPr>
      </w:pPr>
    </w:p>
    <w:p w:rsidR="002A6357" w:rsidRDefault="002A6357" w:rsidP="002A6357">
      <w:pPr>
        <w:numPr>
          <w:ilvl w:val="0"/>
          <w:numId w:val="2"/>
        </w:numPr>
        <w:ind w:left="567" w:hanging="578"/>
        <w:contextualSpacing/>
        <w:jc w:val="center"/>
        <w:rPr>
          <w:b/>
          <w:bCs/>
        </w:rPr>
      </w:pPr>
      <w:r w:rsidRPr="00162067">
        <w:rPr>
          <w:b/>
        </w:rPr>
        <w:t xml:space="preserve">Izglītības </w:t>
      </w:r>
      <w:r w:rsidRPr="00162067">
        <w:rPr>
          <w:b/>
          <w:bCs/>
        </w:rPr>
        <w:t>iestādes padomes izveidošanas kārtība un kompetence</w:t>
      </w:r>
    </w:p>
    <w:p w:rsidR="002A6357" w:rsidRPr="00162067" w:rsidRDefault="002A6357" w:rsidP="002A6357">
      <w:pPr>
        <w:ind w:left="567"/>
        <w:contextualSpacing/>
        <w:rPr>
          <w:b/>
          <w:bCs/>
        </w:rPr>
      </w:pPr>
    </w:p>
    <w:p w:rsidR="002A6357" w:rsidRPr="00162067" w:rsidRDefault="002A6357" w:rsidP="002A6357">
      <w:pPr>
        <w:numPr>
          <w:ilvl w:val="0"/>
          <w:numId w:val="1"/>
        </w:numPr>
        <w:ind w:left="567" w:hanging="567"/>
        <w:contextualSpacing/>
        <w:jc w:val="both"/>
        <w:rPr>
          <w:b/>
          <w:szCs w:val="20"/>
        </w:rPr>
      </w:pPr>
      <w:r w:rsidRPr="00162067">
        <w:t>Izglītības iestādes direktoram ir pienākums nodrošināt iestādes padomes izveidošanu un darbību.</w:t>
      </w:r>
    </w:p>
    <w:p w:rsidR="002A6357" w:rsidRPr="00162067" w:rsidRDefault="002A6357" w:rsidP="002A6357">
      <w:pPr>
        <w:numPr>
          <w:ilvl w:val="0"/>
          <w:numId w:val="1"/>
        </w:numPr>
        <w:ind w:left="567" w:hanging="567"/>
        <w:contextualSpacing/>
        <w:jc w:val="both"/>
        <w:rPr>
          <w:b/>
          <w:szCs w:val="20"/>
        </w:rPr>
      </w:pPr>
      <w:r w:rsidRPr="00162067">
        <w:t>Izglītības iestādes padomes kompetenci reglamentē Izglītības likums, kā arī iestādes padomes reglaments, kuru</w:t>
      </w:r>
      <w:r>
        <w:t>,</w:t>
      </w:r>
      <w:r w:rsidRPr="00162067">
        <w:t xml:space="preserve"> saskaņojot ar Izglītī</w:t>
      </w:r>
      <w:r>
        <w:t xml:space="preserve">bas iestādes direktoru, izdod </w:t>
      </w:r>
      <w:r w:rsidRPr="00162067">
        <w:t>padome.</w:t>
      </w:r>
    </w:p>
    <w:p w:rsidR="002A6357" w:rsidRPr="00CE44C5" w:rsidRDefault="002A6357" w:rsidP="002A6357">
      <w:pPr>
        <w:rPr>
          <w:b/>
          <w:color w:val="CC00CC"/>
        </w:rPr>
      </w:pPr>
    </w:p>
    <w:p w:rsidR="002A6357" w:rsidRDefault="002A6357" w:rsidP="002A6357">
      <w:pPr>
        <w:numPr>
          <w:ilvl w:val="0"/>
          <w:numId w:val="2"/>
        </w:numPr>
        <w:ind w:left="567" w:hanging="578"/>
        <w:contextualSpacing/>
        <w:jc w:val="center"/>
        <w:rPr>
          <w:b/>
          <w:bCs/>
        </w:rPr>
      </w:pPr>
      <w:r w:rsidRPr="00162067">
        <w:rPr>
          <w:b/>
        </w:rPr>
        <w:t>Izglītības i</w:t>
      </w:r>
      <w:r w:rsidRPr="00162067">
        <w:rPr>
          <w:b/>
          <w:bCs/>
        </w:rPr>
        <w:t>estādes pedagoģiskās padomes izveidošanas kārtība un kompetence</w:t>
      </w:r>
    </w:p>
    <w:p w:rsidR="002A6357" w:rsidRPr="00162067" w:rsidRDefault="002A6357" w:rsidP="002A6357">
      <w:pPr>
        <w:ind w:left="567"/>
        <w:contextualSpacing/>
        <w:rPr>
          <w:b/>
          <w:bCs/>
        </w:rPr>
      </w:pPr>
    </w:p>
    <w:p w:rsidR="002A6357" w:rsidRPr="00162067" w:rsidRDefault="002A6357" w:rsidP="002A6357">
      <w:pPr>
        <w:numPr>
          <w:ilvl w:val="0"/>
          <w:numId w:val="1"/>
        </w:numPr>
        <w:ind w:left="567" w:hanging="567"/>
        <w:contextualSpacing/>
        <w:jc w:val="both"/>
      </w:pPr>
      <w:r w:rsidRPr="00162067">
        <w:rPr>
          <w:bCs/>
        </w:rPr>
        <w:t>Iestādes pedagoģiskās padomes izveidošanas kārtību, darbību un kompetenci nosaka Vispārējās izglītības likums un citi normatīvie akti, kā arī iestādes pedagoģiskās padomes reglaments.</w:t>
      </w:r>
    </w:p>
    <w:p w:rsidR="002A6357" w:rsidRPr="00162067" w:rsidRDefault="002A6357" w:rsidP="002A6357">
      <w:pPr>
        <w:numPr>
          <w:ilvl w:val="0"/>
          <w:numId w:val="1"/>
        </w:numPr>
        <w:ind w:left="567" w:hanging="567"/>
        <w:contextualSpacing/>
        <w:jc w:val="both"/>
        <w:rPr>
          <w:b/>
          <w:szCs w:val="20"/>
        </w:rPr>
      </w:pPr>
      <w:r w:rsidRPr="00162067">
        <w:t>Pedagoģisko padomi vada Izglītības iestādes direktors.</w:t>
      </w:r>
    </w:p>
    <w:p w:rsidR="002A6357" w:rsidRPr="00162067" w:rsidRDefault="002A6357" w:rsidP="002A6357">
      <w:pPr>
        <w:pStyle w:val="Sarakstarindkopa"/>
        <w:contextualSpacing w:val="0"/>
        <w:jc w:val="center"/>
        <w:rPr>
          <w:b/>
        </w:rPr>
      </w:pPr>
    </w:p>
    <w:p w:rsidR="002A6357" w:rsidRDefault="002A6357" w:rsidP="002A6357">
      <w:pPr>
        <w:numPr>
          <w:ilvl w:val="0"/>
          <w:numId w:val="2"/>
        </w:numPr>
        <w:ind w:left="567" w:hanging="578"/>
        <w:contextualSpacing/>
        <w:jc w:val="center"/>
        <w:rPr>
          <w:b/>
        </w:rPr>
      </w:pPr>
      <w:r w:rsidRPr="00162067">
        <w:rPr>
          <w:b/>
        </w:rPr>
        <w:t>Izglītības i</w:t>
      </w:r>
      <w:r w:rsidRPr="00162067">
        <w:rPr>
          <w:b/>
          <w:bCs/>
        </w:rPr>
        <w:t>estādes</w:t>
      </w:r>
      <w:r w:rsidRPr="00162067">
        <w:rPr>
          <w:b/>
        </w:rPr>
        <w:t xml:space="preserve"> izglītojamo pašpārvalde</w:t>
      </w:r>
    </w:p>
    <w:p w:rsidR="002A6357" w:rsidRPr="00162067" w:rsidRDefault="002A6357" w:rsidP="002A6357">
      <w:pPr>
        <w:ind w:left="567"/>
        <w:contextualSpacing/>
        <w:rPr>
          <w:b/>
        </w:rPr>
      </w:pPr>
    </w:p>
    <w:p w:rsidR="002A6357" w:rsidRPr="00C36135" w:rsidRDefault="002A6357" w:rsidP="002A6357">
      <w:pPr>
        <w:numPr>
          <w:ilvl w:val="0"/>
          <w:numId w:val="1"/>
        </w:numPr>
        <w:ind w:left="567" w:hanging="567"/>
        <w:contextualSpacing/>
        <w:jc w:val="both"/>
      </w:pPr>
      <w:r w:rsidRPr="00162067">
        <w:t>Lai risinātu jautājumus, kas saistīti ar izglītojamo in</w:t>
      </w:r>
      <w:r>
        <w:t>teresēm iestādē un līdzdarbotos</w:t>
      </w:r>
      <w:r w:rsidRPr="00162067">
        <w:t xml:space="preserve"> iestādes darba </w:t>
      </w:r>
      <w:r w:rsidRPr="00C36135">
        <w:t>organizēšanā un mācību procesa pilnveidē, iestādē tiek veidota izglītojamo pašpārvalde. Izglītojamo pašpārvaldes darbību atbalsta iestādes direktors un pedagogi.</w:t>
      </w:r>
    </w:p>
    <w:p w:rsidR="002A6357" w:rsidRPr="00C36135" w:rsidRDefault="002A6357" w:rsidP="002A6357">
      <w:pPr>
        <w:numPr>
          <w:ilvl w:val="0"/>
          <w:numId w:val="1"/>
        </w:numPr>
        <w:ind w:left="567" w:hanging="567"/>
        <w:contextualSpacing/>
        <w:jc w:val="both"/>
        <w:rPr>
          <w:b/>
          <w:szCs w:val="20"/>
        </w:rPr>
      </w:pPr>
      <w:r w:rsidRPr="00C36135">
        <w:t xml:space="preserve">Izglītojamo pašpārvalde ir koleģiāla izglītojamo institūcija. Tās darbību nosaka izglītojamo pašpārvaldes </w:t>
      </w:r>
      <w:r w:rsidRPr="00C36135">
        <w:rPr>
          <w:bCs/>
        </w:rPr>
        <w:t>reglaments</w:t>
      </w:r>
      <w:r w:rsidRPr="00C36135">
        <w:rPr>
          <w:szCs w:val="20"/>
        </w:rPr>
        <w:t>, ko saskaņojot ar direktoru, izdod izglītojamo pašpārvalde.</w:t>
      </w:r>
    </w:p>
    <w:p w:rsidR="002A6357" w:rsidRPr="00C36135" w:rsidRDefault="002A6357" w:rsidP="002A6357">
      <w:pPr>
        <w:pStyle w:val="Sarakstarindkopa"/>
        <w:contextualSpacing w:val="0"/>
      </w:pPr>
    </w:p>
    <w:p w:rsidR="002A6357" w:rsidRPr="00C36135" w:rsidRDefault="002A6357" w:rsidP="002A6357">
      <w:pPr>
        <w:numPr>
          <w:ilvl w:val="0"/>
          <w:numId w:val="2"/>
        </w:numPr>
        <w:ind w:left="567" w:hanging="578"/>
        <w:contextualSpacing/>
        <w:jc w:val="center"/>
        <w:rPr>
          <w:b/>
          <w:szCs w:val="20"/>
        </w:rPr>
      </w:pPr>
      <w:r w:rsidRPr="00C36135">
        <w:rPr>
          <w:b/>
          <w:szCs w:val="20"/>
        </w:rPr>
        <w:t xml:space="preserve">Izglītības iestādes </w:t>
      </w:r>
      <w:r w:rsidRPr="00C36135">
        <w:rPr>
          <w:b/>
          <w:bCs/>
        </w:rPr>
        <w:t xml:space="preserve">iekšējo normatīvo aktu pieņemšanas kārtība un </w:t>
      </w:r>
    </w:p>
    <w:p w:rsidR="002A6357" w:rsidRPr="00C36135" w:rsidRDefault="002A6357" w:rsidP="002A6357">
      <w:pPr>
        <w:pStyle w:val="Sarakstarindkopa"/>
        <w:ind w:left="0"/>
        <w:jc w:val="center"/>
        <w:rPr>
          <w:b/>
          <w:bCs/>
        </w:rPr>
      </w:pPr>
      <w:r w:rsidRPr="00C36135">
        <w:rPr>
          <w:b/>
          <w:szCs w:val="20"/>
        </w:rPr>
        <w:t>Izglītības iestādes</w:t>
      </w:r>
      <w:r w:rsidRPr="00C36135">
        <w:rPr>
          <w:b/>
          <w:bCs/>
        </w:rPr>
        <w:t xml:space="preserve"> izdoto administratīvo aktu vai faktiskās rīcības apstrīdēšana</w:t>
      </w:r>
    </w:p>
    <w:p w:rsidR="002A6357" w:rsidRPr="00C36135" w:rsidRDefault="002A6357" w:rsidP="002A6357">
      <w:pPr>
        <w:ind w:left="567"/>
        <w:contextualSpacing/>
        <w:rPr>
          <w:b/>
          <w:szCs w:val="20"/>
        </w:rPr>
      </w:pPr>
    </w:p>
    <w:p w:rsidR="002A6357" w:rsidRPr="00C36135" w:rsidRDefault="002A6357" w:rsidP="002A6357">
      <w:pPr>
        <w:numPr>
          <w:ilvl w:val="0"/>
          <w:numId w:val="1"/>
        </w:numPr>
        <w:ind w:left="567" w:hanging="567"/>
        <w:contextualSpacing/>
        <w:jc w:val="both"/>
        <w:rPr>
          <w:szCs w:val="20"/>
        </w:rPr>
      </w:pPr>
      <w:r w:rsidRPr="00C36135">
        <w:rPr>
          <w:szCs w:val="23"/>
        </w:rPr>
        <w:t>Izglītības</w:t>
      </w:r>
      <w:r w:rsidRPr="00C36135">
        <w:rPr>
          <w:szCs w:val="20"/>
        </w:rPr>
        <w:t xml:space="preserve"> iestāde saskaņā ar Izglītības likumā, Vispārējās izglītības likumā un citos normatīvajos aktos, kā arī </w:t>
      </w:r>
      <w:r w:rsidRPr="00C36135">
        <w:rPr>
          <w:szCs w:val="23"/>
        </w:rPr>
        <w:t>Izglītības</w:t>
      </w:r>
      <w:r w:rsidRPr="00C36135">
        <w:rPr>
          <w:szCs w:val="20"/>
        </w:rPr>
        <w:t xml:space="preserve"> iestādes nolikumā noteikto patstāvīgi izstrādā un izdod </w:t>
      </w:r>
      <w:r w:rsidRPr="00C36135">
        <w:rPr>
          <w:szCs w:val="23"/>
        </w:rPr>
        <w:t>Izglītības</w:t>
      </w:r>
      <w:r w:rsidRPr="00C36135">
        <w:rPr>
          <w:szCs w:val="20"/>
        </w:rPr>
        <w:t xml:space="preserve"> iestādes iekšējos normatīvos aktus.</w:t>
      </w:r>
    </w:p>
    <w:p w:rsidR="002A6357" w:rsidRPr="00C36135" w:rsidRDefault="002A6357" w:rsidP="002A6357">
      <w:pPr>
        <w:numPr>
          <w:ilvl w:val="0"/>
          <w:numId w:val="1"/>
        </w:numPr>
        <w:ind w:left="567" w:hanging="567"/>
        <w:contextualSpacing/>
        <w:jc w:val="both"/>
        <w:rPr>
          <w:szCs w:val="20"/>
        </w:rPr>
      </w:pPr>
      <w:r w:rsidRPr="00C36135">
        <w:rPr>
          <w:szCs w:val="23"/>
        </w:rPr>
        <w:t>Izglītības</w:t>
      </w:r>
      <w:r w:rsidRPr="00C36135">
        <w:rPr>
          <w:szCs w:val="20"/>
        </w:rPr>
        <w:t xml:space="preserve"> iestādes izdotu iekšējo normatīvo aktu un administratīvo aktu vai faktisko rīcību privātpersona var apstrīdēt, iesniedzot attiecīgu iesniegumu Dibinātājam, Rīgas ielā 16, Limbažos, LV-4001.</w:t>
      </w:r>
    </w:p>
    <w:p w:rsidR="002A6357" w:rsidRPr="00C36135" w:rsidRDefault="002A6357" w:rsidP="002A6357">
      <w:pPr>
        <w:numPr>
          <w:ilvl w:val="0"/>
          <w:numId w:val="1"/>
        </w:numPr>
        <w:ind w:left="567" w:hanging="567"/>
        <w:contextualSpacing/>
        <w:jc w:val="both"/>
        <w:rPr>
          <w:szCs w:val="20"/>
        </w:rPr>
      </w:pPr>
      <w:r w:rsidRPr="00C36135">
        <w:rPr>
          <w:szCs w:val="23"/>
        </w:rPr>
        <w:t>Izglītības</w:t>
      </w:r>
      <w:r w:rsidRPr="00C36135">
        <w:rPr>
          <w:szCs w:val="20"/>
        </w:rPr>
        <w:t xml:space="preserve"> iestādes</w:t>
      </w:r>
      <w:r w:rsidRPr="00C36135">
        <w:t xml:space="preserve"> pedagogu un citu darbinieku faktisko rīcību var apstrīdēt iesniedzot attiecīgu iesniegumu </w:t>
      </w:r>
      <w:r w:rsidRPr="00C36135">
        <w:rPr>
          <w:szCs w:val="23"/>
        </w:rPr>
        <w:t>Izglītības</w:t>
      </w:r>
      <w:r w:rsidRPr="00C36135">
        <w:rPr>
          <w:szCs w:val="20"/>
        </w:rPr>
        <w:t xml:space="preserve"> iestādes </w:t>
      </w:r>
      <w:r w:rsidRPr="00C36135">
        <w:t xml:space="preserve">direktoram, adrese: </w:t>
      </w:r>
      <w:r w:rsidRPr="00C36135">
        <w:rPr>
          <w:szCs w:val="20"/>
        </w:rPr>
        <w:t>Limbažu novada speciālā pamatskola, Katvaros, Katvaru pagastā, Limbažu novadā, LV-4061.</w:t>
      </w:r>
    </w:p>
    <w:p w:rsidR="002A6357" w:rsidRPr="00162067" w:rsidRDefault="002A6357" w:rsidP="002A6357">
      <w:pPr>
        <w:ind w:left="567"/>
        <w:contextualSpacing/>
        <w:rPr>
          <w:szCs w:val="20"/>
        </w:rPr>
      </w:pPr>
    </w:p>
    <w:p w:rsidR="002A6357" w:rsidRPr="00162067" w:rsidRDefault="002A6357" w:rsidP="002A6357">
      <w:pPr>
        <w:numPr>
          <w:ilvl w:val="0"/>
          <w:numId w:val="2"/>
        </w:numPr>
        <w:ind w:left="567" w:hanging="578"/>
        <w:contextualSpacing/>
        <w:jc w:val="center"/>
        <w:rPr>
          <w:b/>
          <w:szCs w:val="20"/>
        </w:rPr>
      </w:pPr>
      <w:r w:rsidRPr="00162067">
        <w:rPr>
          <w:b/>
          <w:szCs w:val="20"/>
        </w:rPr>
        <w:t>Izglītība iestādes saimnieciskā darbība</w:t>
      </w:r>
    </w:p>
    <w:p w:rsidR="002A6357" w:rsidRPr="00162067" w:rsidRDefault="002A6357" w:rsidP="002A6357">
      <w:pPr>
        <w:jc w:val="center"/>
        <w:rPr>
          <w:b/>
          <w:szCs w:val="20"/>
        </w:rPr>
      </w:pPr>
    </w:p>
    <w:p w:rsidR="002A6357" w:rsidRPr="00162067" w:rsidRDefault="002A6357" w:rsidP="002A6357">
      <w:pPr>
        <w:numPr>
          <w:ilvl w:val="0"/>
          <w:numId w:val="1"/>
        </w:numPr>
        <w:ind w:left="567" w:hanging="567"/>
        <w:contextualSpacing/>
        <w:jc w:val="both"/>
        <w:rPr>
          <w:szCs w:val="20"/>
        </w:rPr>
      </w:pPr>
      <w:r w:rsidRPr="00162067">
        <w:rPr>
          <w:szCs w:val="20"/>
        </w:rPr>
        <w:t>Izglītības iestāde ir patstāvīga finanšu, saimnieciskajā un citā darbībā saskaņā ar Izglītības likumā un citos normatīvajos aktos, kā arī Izglītības iestādes nolikumā noteikto.</w:t>
      </w:r>
    </w:p>
    <w:p w:rsidR="002A6357" w:rsidRPr="00162067" w:rsidRDefault="002A6357" w:rsidP="002A6357">
      <w:pPr>
        <w:numPr>
          <w:ilvl w:val="0"/>
          <w:numId w:val="1"/>
        </w:numPr>
        <w:ind w:left="567" w:hanging="567"/>
        <w:contextualSpacing/>
        <w:jc w:val="both"/>
        <w:rPr>
          <w:szCs w:val="20"/>
        </w:rPr>
      </w:pPr>
      <w:r w:rsidRPr="00162067">
        <w:rPr>
          <w:szCs w:val="20"/>
        </w:rPr>
        <w:t>Izglītības iestādes direktors, saskaņojot ar Dibinātāju</w:t>
      </w:r>
      <w:r>
        <w:rPr>
          <w:szCs w:val="20"/>
        </w:rPr>
        <w:t>,</w:t>
      </w:r>
      <w:r w:rsidRPr="00162067">
        <w:rPr>
          <w:szCs w:val="20"/>
        </w:rPr>
        <w:t xml:space="preserve"> ir tiesīgs slēgt ar juridiskām un fiziskām personām līgumus par dažādu Izglītības iestādei nepieciešamo darbu veikšanu un citiem pakalpojumiem, ja tas netraucē izglītības programmas īstenošanu.</w:t>
      </w:r>
    </w:p>
    <w:p w:rsidR="002A6357" w:rsidRPr="00162067" w:rsidRDefault="002A6357" w:rsidP="002A6357">
      <w:pPr>
        <w:ind w:left="360"/>
        <w:rPr>
          <w:szCs w:val="20"/>
        </w:rPr>
      </w:pPr>
    </w:p>
    <w:p w:rsidR="002A6357" w:rsidRDefault="002A6357" w:rsidP="002A6357">
      <w:pPr>
        <w:numPr>
          <w:ilvl w:val="0"/>
          <w:numId w:val="2"/>
        </w:numPr>
        <w:ind w:left="567" w:hanging="578"/>
        <w:contextualSpacing/>
        <w:jc w:val="center"/>
        <w:rPr>
          <w:b/>
        </w:rPr>
      </w:pPr>
      <w:r w:rsidRPr="00162067">
        <w:rPr>
          <w:b/>
        </w:rPr>
        <w:t>Izglītības iestādes finansēšanas avoti un kārtība</w:t>
      </w:r>
    </w:p>
    <w:p w:rsidR="002A6357" w:rsidRPr="00162067" w:rsidRDefault="002A6357" w:rsidP="002A6357">
      <w:pPr>
        <w:ind w:left="567"/>
        <w:contextualSpacing/>
        <w:rPr>
          <w:b/>
        </w:rPr>
      </w:pPr>
    </w:p>
    <w:p w:rsidR="002A6357" w:rsidRPr="00162067" w:rsidRDefault="002A6357" w:rsidP="002A6357">
      <w:pPr>
        <w:numPr>
          <w:ilvl w:val="0"/>
          <w:numId w:val="1"/>
        </w:numPr>
        <w:ind w:left="567" w:hanging="567"/>
        <w:contextualSpacing/>
        <w:jc w:val="both"/>
      </w:pPr>
      <w:r w:rsidRPr="00162067">
        <w:t>Izglītības iestādes finansēšanas avotus un kārtību nosaka Izglītības likums, Vispārējās izglītības likums un citi normatīvie akti.</w:t>
      </w:r>
    </w:p>
    <w:p w:rsidR="002A6357" w:rsidRPr="00162067" w:rsidRDefault="002A6357" w:rsidP="002A6357">
      <w:pPr>
        <w:numPr>
          <w:ilvl w:val="0"/>
          <w:numId w:val="1"/>
        </w:numPr>
        <w:ind w:left="567" w:hanging="567"/>
        <w:contextualSpacing/>
        <w:jc w:val="both"/>
      </w:pPr>
      <w:r w:rsidRPr="00162067">
        <w:rPr>
          <w:szCs w:val="23"/>
        </w:rPr>
        <w:t>Izglītības</w:t>
      </w:r>
      <w:r>
        <w:t xml:space="preserve"> iestādes finanses veido</w:t>
      </w:r>
      <w:r w:rsidRPr="00162067">
        <w:t>:</w:t>
      </w:r>
    </w:p>
    <w:p w:rsidR="002A6357" w:rsidRPr="00162067" w:rsidRDefault="002A6357" w:rsidP="002A6357">
      <w:pPr>
        <w:numPr>
          <w:ilvl w:val="1"/>
          <w:numId w:val="1"/>
        </w:numPr>
        <w:ind w:left="1134" w:hanging="567"/>
        <w:contextualSpacing/>
        <w:jc w:val="both"/>
      </w:pPr>
      <w:r w:rsidRPr="00162067">
        <w:t>valsts budžeta līdzekļi;</w:t>
      </w:r>
    </w:p>
    <w:p w:rsidR="002A6357" w:rsidRPr="00C36135" w:rsidRDefault="002A6357" w:rsidP="002A6357">
      <w:pPr>
        <w:numPr>
          <w:ilvl w:val="1"/>
          <w:numId w:val="1"/>
        </w:numPr>
        <w:ind w:left="1134" w:hanging="567"/>
        <w:contextualSpacing/>
        <w:jc w:val="both"/>
      </w:pPr>
      <w:r w:rsidRPr="00C36135">
        <w:t>dibinātāja budžeta līdzekļi;</w:t>
      </w:r>
    </w:p>
    <w:p w:rsidR="002A6357" w:rsidRPr="00C36135" w:rsidRDefault="002A6357" w:rsidP="002A6357">
      <w:pPr>
        <w:numPr>
          <w:ilvl w:val="1"/>
          <w:numId w:val="1"/>
        </w:numPr>
        <w:ind w:left="1134" w:hanging="567"/>
        <w:contextualSpacing/>
        <w:jc w:val="both"/>
      </w:pPr>
      <w:r w:rsidRPr="00C36135">
        <w:t xml:space="preserve">papildu finanšu līdzekļi, kurus </w:t>
      </w:r>
      <w:r w:rsidRPr="00C36135">
        <w:rPr>
          <w:szCs w:val="23"/>
        </w:rPr>
        <w:t>Izglītības</w:t>
      </w:r>
      <w:r w:rsidRPr="00C36135">
        <w:t xml:space="preserve"> iestāde var saņemt:</w:t>
      </w:r>
    </w:p>
    <w:p w:rsidR="002A6357" w:rsidRPr="00162067" w:rsidRDefault="002A6357" w:rsidP="002A6357">
      <w:pPr>
        <w:numPr>
          <w:ilvl w:val="2"/>
          <w:numId w:val="1"/>
        </w:numPr>
        <w:ind w:left="1985" w:hanging="850"/>
        <w:contextualSpacing/>
        <w:jc w:val="both"/>
      </w:pPr>
      <w:r w:rsidRPr="00C36135">
        <w:t xml:space="preserve">no </w:t>
      </w:r>
      <w:r w:rsidRPr="00162067">
        <w:t>fiziskām un juridiskām personām ziedojumu un dāvinājumu veidā;</w:t>
      </w:r>
    </w:p>
    <w:p w:rsidR="002A6357" w:rsidRPr="00162067" w:rsidRDefault="002A6357" w:rsidP="002A6357">
      <w:pPr>
        <w:numPr>
          <w:ilvl w:val="2"/>
          <w:numId w:val="1"/>
        </w:numPr>
        <w:ind w:left="1985" w:hanging="850"/>
        <w:contextualSpacing/>
        <w:jc w:val="both"/>
      </w:pPr>
      <w:r w:rsidRPr="00162067">
        <w:t>sniedzot maks</w:t>
      </w:r>
      <w:r>
        <w:t>as pakalpojumus</w:t>
      </w:r>
      <w:r w:rsidRPr="00162067">
        <w:t xml:space="preserve"> atbilstoši Dibinātāja apstiprinātajiem Limbažu novada pašvaldības institūciju un iestāžu maksas pakalpojumu izcenojumiem.</w:t>
      </w:r>
    </w:p>
    <w:p w:rsidR="002A6357" w:rsidRPr="00162067" w:rsidRDefault="002A6357" w:rsidP="002A6357">
      <w:pPr>
        <w:pStyle w:val="Sarakstarindkopa"/>
        <w:numPr>
          <w:ilvl w:val="2"/>
          <w:numId w:val="1"/>
        </w:numPr>
        <w:ind w:left="1985" w:hanging="850"/>
        <w:contextualSpacing w:val="0"/>
        <w:jc w:val="both"/>
      </w:pPr>
      <w:r w:rsidRPr="00162067">
        <w:t>no citiem ieņēmumiem.</w:t>
      </w:r>
    </w:p>
    <w:p w:rsidR="002A6357" w:rsidRPr="00162067" w:rsidRDefault="002A6357" w:rsidP="002A6357">
      <w:pPr>
        <w:numPr>
          <w:ilvl w:val="0"/>
          <w:numId w:val="1"/>
        </w:numPr>
        <w:ind w:left="567" w:hanging="567"/>
        <w:contextualSpacing/>
        <w:jc w:val="both"/>
      </w:pPr>
      <w:r w:rsidRPr="00162067">
        <w:rPr>
          <w:szCs w:val="20"/>
        </w:rPr>
        <w:t>Papildu finanšu līdzekļi ieskaitāmi iestādes attiecīgajā budžeta kontā un izmantojami tikai:</w:t>
      </w:r>
    </w:p>
    <w:p w:rsidR="002A6357" w:rsidRPr="00162067" w:rsidRDefault="002A6357" w:rsidP="002A6357">
      <w:pPr>
        <w:numPr>
          <w:ilvl w:val="1"/>
          <w:numId w:val="1"/>
        </w:numPr>
        <w:ind w:left="1134" w:hanging="567"/>
        <w:contextualSpacing/>
        <w:jc w:val="both"/>
      </w:pPr>
      <w:r w:rsidRPr="00162067">
        <w:rPr>
          <w:szCs w:val="20"/>
        </w:rPr>
        <w:t>iestādes attīstībai;</w:t>
      </w:r>
    </w:p>
    <w:p w:rsidR="002A6357" w:rsidRPr="00162067" w:rsidRDefault="002A6357" w:rsidP="002A6357">
      <w:pPr>
        <w:numPr>
          <w:ilvl w:val="1"/>
          <w:numId w:val="1"/>
        </w:numPr>
        <w:ind w:left="1134" w:hanging="567"/>
        <w:contextualSpacing/>
        <w:jc w:val="both"/>
      </w:pPr>
      <w:r w:rsidRPr="00162067">
        <w:rPr>
          <w:szCs w:val="20"/>
        </w:rPr>
        <w:t>mācību līdzekļu iegādei;</w:t>
      </w:r>
    </w:p>
    <w:p w:rsidR="002A6357" w:rsidRPr="00162067" w:rsidRDefault="002A6357" w:rsidP="002A6357">
      <w:pPr>
        <w:numPr>
          <w:ilvl w:val="1"/>
          <w:numId w:val="1"/>
        </w:numPr>
        <w:ind w:left="1134" w:hanging="567"/>
        <w:contextualSpacing/>
        <w:jc w:val="both"/>
      </w:pPr>
      <w:r w:rsidRPr="00162067">
        <w:rPr>
          <w:szCs w:val="20"/>
        </w:rPr>
        <w:t>iestādes aprīkojuma iegādei;</w:t>
      </w:r>
    </w:p>
    <w:p w:rsidR="002A6357" w:rsidRPr="00162067" w:rsidRDefault="002A6357" w:rsidP="002A6357">
      <w:pPr>
        <w:numPr>
          <w:ilvl w:val="1"/>
          <w:numId w:val="1"/>
        </w:numPr>
        <w:ind w:left="1134" w:hanging="567"/>
        <w:contextualSpacing/>
        <w:jc w:val="both"/>
      </w:pPr>
      <w:r w:rsidRPr="00162067">
        <w:rPr>
          <w:szCs w:val="20"/>
        </w:rPr>
        <w:t>pedagogu un izglītojamo materiālai stimulēšanai.</w:t>
      </w:r>
    </w:p>
    <w:p w:rsidR="002A6357" w:rsidRPr="00162067" w:rsidRDefault="002A6357" w:rsidP="002A6357"/>
    <w:p w:rsidR="002A6357" w:rsidRDefault="002A6357" w:rsidP="002A6357">
      <w:pPr>
        <w:numPr>
          <w:ilvl w:val="0"/>
          <w:numId w:val="2"/>
        </w:numPr>
        <w:ind w:left="567" w:hanging="578"/>
        <w:contextualSpacing/>
        <w:jc w:val="center"/>
        <w:rPr>
          <w:b/>
          <w:szCs w:val="20"/>
        </w:rPr>
      </w:pPr>
      <w:r w:rsidRPr="00162067">
        <w:rPr>
          <w:b/>
          <w:szCs w:val="20"/>
        </w:rPr>
        <w:t>Izglītības iestādes reorganizācijas un likvidācijas kārtība</w:t>
      </w:r>
    </w:p>
    <w:p w:rsidR="002A6357" w:rsidRPr="00162067" w:rsidRDefault="002A6357" w:rsidP="002A6357">
      <w:pPr>
        <w:ind w:left="567"/>
        <w:contextualSpacing/>
        <w:rPr>
          <w:b/>
          <w:szCs w:val="20"/>
        </w:rPr>
      </w:pPr>
    </w:p>
    <w:p w:rsidR="002A6357" w:rsidRPr="00C36135" w:rsidRDefault="002A6357" w:rsidP="002A6357">
      <w:pPr>
        <w:numPr>
          <w:ilvl w:val="0"/>
          <w:numId w:val="1"/>
        </w:numPr>
        <w:ind w:left="567" w:hanging="567"/>
        <w:contextualSpacing/>
        <w:jc w:val="both"/>
        <w:rPr>
          <w:szCs w:val="20"/>
        </w:rPr>
      </w:pPr>
      <w:r w:rsidRPr="00162067">
        <w:rPr>
          <w:szCs w:val="20"/>
        </w:rPr>
        <w:t>Izglītības iestādi re</w:t>
      </w:r>
      <w:r>
        <w:rPr>
          <w:szCs w:val="20"/>
        </w:rPr>
        <w:t>organizē vai likvidē Dibinātājs</w:t>
      </w:r>
      <w:r w:rsidRPr="00162067">
        <w:rPr>
          <w:szCs w:val="20"/>
        </w:rPr>
        <w:t xml:space="preserve"> </w:t>
      </w:r>
      <w:r w:rsidRPr="00162067">
        <w:t>normatīvajos aktos noteiktajā kārtībā,</w:t>
      </w:r>
      <w:r w:rsidRPr="00162067">
        <w:rPr>
          <w:szCs w:val="20"/>
        </w:rPr>
        <w:t xml:space="preserve"> </w:t>
      </w:r>
      <w:r w:rsidRPr="00C36135">
        <w:rPr>
          <w:szCs w:val="20"/>
        </w:rPr>
        <w:t>saskaņojot ar IZM un paziņojot par to Izglītības iestāžu reģistram.</w:t>
      </w:r>
    </w:p>
    <w:p w:rsidR="002A6357" w:rsidRPr="00C36135" w:rsidRDefault="002A6357" w:rsidP="002A6357">
      <w:pPr>
        <w:pStyle w:val="Sarakstarindkopa"/>
        <w:contextualSpacing w:val="0"/>
        <w:rPr>
          <w:szCs w:val="20"/>
        </w:rPr>
      </w:pPr>
    </w:p>
    <w:p w:rsidR="002A6357" w:rsidRPr="00C36135" w:rsidRDefault="002A6357" w:rsidP="002A6357">
      <w:pPr>
        <w:numPr>
          <w:ilvl w:val="0"/>
          <w:numId w:val="2"/>
        </w:numPr>
        <w:ind w:left="567" w:hanging="578"/>
        <w:contextualSpacing/>
        <w:jc w:val="center"/>
        <w:rPr>
          <w:b/>
        </w:rPr>
      </w:pPr>
      <w:r w:rsidRPr="00C36135">
        <w:rPr>
          <w:b/>
        </w:rPr>
        <w:t>Izglītības iestādes nolikuma un tā grozījumu pieņemšanas kārtība</w:t>
      </w:r>
    </w:p>
    <w:p w:rsidR="002A6357" w:rsidRPr="00C36135" w:rsidRDefault="002A6357" w:rsidP="002A6357">
      <w:pPr>
        <w:ind w:left="567"/>
        <w:contextualSpacing/>
        <w:rPr>
          <w:b/>
        </w:rPr>
      </w:pPr>
    </w:p>
    <w:p w:rsidR="002A6357" w:rsidRPr="00162067" w:rsidRDefault="002A6357" w:rsidP="002A6357">
      <w:pPr>
        <w:numPr>
          <w:ilvl w:val="0"/>
          <w:numId w:val="1"/>
        </w:numPr>
        <w:ind w:left="567" w:hanging="567"/>
        <w:contextualSpacing/>
        <w:jc w:val="both"/>
      </w:pPr>
      <w:r w:rsidRPr="00162067">
        <w:t>Iestāde, pamatojoties uz Izglītības likumu, Vispārējās izglītības likumu, izstrādā iestādes nolikumu. Iestādes nolikumu apstiprina Dibinātājs.</w:t>
      </w:r>
    </w:p>
    <w:p w:rsidR="002A6357" w:rsidRPr="00C36135" w:rsidRDefault="002A6357" w:rsidP="002A6357">
      <w:pPr>
        <w:numPr>
          <w:ilvl w:val="0"/>
          <w:numId w:val="1"/>
        </w:numPr>
        <w:ind w:left="567" w:hanging="567"/>
        <w:contextualSpacing/>
        <w:jc w:val="both"/>
      </w:pPr>
      <w:r w:rsidRPr="00162067">
        <w:t xml:space="preserve">Grozījumus iestādes nolikumā var izdarīt pēc iestādes Dibinātāja iniciatīvas, </w:t>
      </w:r>
      <w:r w:rsidRPr="00C36135">
        <w:t xml:space="preserve">direktora vai padomes, Pedagoģiskās padomes priekšlikuma. </w:t>
      </w:r>
    </w:p>
    <w:p w:rsidR="002A6357" w:rsidRPr="00162067" w:rsidRDefault="002A6357" w:rsidP="002A6357">
      <w:pPr>
        <w:numPr>
          <w:ilvl w:val="0"/>
          <w:numId w:val="1"/>
        </w:numPr>
        <w:ind w:left="567" w:hanging="567"/>
        <w:contextualSpacing/>
        <w:jc w:val="both"/>
      </w:pPr>
      <w:r w:rsidRPr="00162067">
        <w:t xml:space="preserve">Grozījumus nolikumā apstiprina Dibinātājs. </w:t>
      </w:r>
    </w:p>
    <w:p w:rsidR="002A6357" w:rsidRPr="00162067" w:rsidRDefault="002A6357" w:rsidP="002A6357"/>
    <w:p w:rsidR="002A6357" w:rsidRPr="00162067" w:rsidRDefault="002A6357" w:rsidP="002A6357">
      <w:pPr>
        <w:numPr>
          <w:ilvl w:val="0"/>
          <w:numId w:val="2"/>
        </w:numPr>
        <w:ind w:left="567" w:hanging="578"/>
        <w:contextualSpacing/>
        <w:jc w:val="center"/>
        <w:rPr>
          <w:b/>
        </w:rPr>
      </w:pPr>
      <w:r w:rsidRPr="00162067">
        <w:rPr>
          <w:b/>
          <w:szCs w:val="20"/>
        </w:rPr>
        <w:t xml:space="preserve">Citi būtiski noteikumi, kas nav pretrunā ar Vispārējās izglītības likumu, </w:t>
      </w:r>
    </w:p>
    <w:p w:rsidR="002A6357" w:rsidRDefault="002A6357" w:rsidP="002A6357">
      <w:pPr>
        <w:jc w:val="center"/>
        <w:rPr>
          <w:b/>
          <w:szCs w:val="20"/>
        </w:rPr>
      </w:pPr>
      <w:r w:rsidRPr="00162067">
        <w:rPr>
          <w:b/>
          <w:szCs w:val="20"/>
        </w:rPr>
        <w:t>Izglītības likumu un citiem normatīvajiem aktiem</w:t>
      </w:r>
    </w:p>
    <w:p w:rsidR="002A6357" w:rsidRPr="00162067" w:rsidRDefault="002A6357" w:rsidP="002A6357">
      <w:pPr>
        <w:rPr>
          <w:b/>
          <w:szCs w:val="20"/>
        </w:rPr>
      </w:pPr>
    </w:p>
    <w:p w:rsidR="002A6357" w:rsidRPr="00162067" w:rsidRDefault="002A6357" w:rsidP="002A6357">
      <w:pPr>
        <w:numPr>
          <w:ilvl w:val="0"/>
          <w:numId w:val="1"/>
        </w:numPr>
        <w:ind w:left="567" w:hanging="567"/>
        <w:contextualSpacing/>
        <w:jc w:val="both"/>
      </w:pPr>
      <w:r w:rsidRPr="00162067">
        <w:t>Saskaņā ar normatīvajos aktos un Dibinātāja noteikto kārtību Izglītības iestāde veic dokumentu un arhīvu pārvaldību.</w:t>
      </w:r>
    </w:p>
    <w:p w:rsidR="002A6357" w:rsidRPr="00162067" w:rsidRDefault="002A6357" w:rsidP="002A6357">
      <w:pPr>
        <w:numPr>
          <w:ilvl w:val="0"/>
          <w:numId w:val="1"/>
        </w:numPr>
        <w:ind w:left="567" w:hanging="567"/>
        <w:contextualSpacing/>
        <w:jc w:val="both"/>
      </w:pPr>
      <w:r w:rsidRPr="00162067">
        <w:t>Izglītības iestāde normatīvajos aktos noteiktā kārtībā sagatavo valsts statistikas pārskatu un pašnovērtējuma ziņojumu.</w:t>
      </w:r>
    </w:p>
    <w:p w:rsidR="002A6357" w:rsidRPr="00C36135" w:rsidRDefault="002A6357" w:rsidP="002A6357">
      <w:pPr>
        <w:numPr>
          <w:ilvl w:val="0"/>
          <w:numId w:val="1"/>
        </w:numPr>
        <w:ind w:left="567" w:hanging="567"/>
        <w:contextualSpacing/>
        <w:jc w:val="both"/>
      </w:pPr>
      <w:r w:rsidRPr="00162067">
        <w:t xml:space="preserve">Izglītības iestāde normatīvajos aktos </w:t>
      </w:r>
      <w:r w:rsidRPr="00C36135">
        <w:t>noteiktā kārtībā informē kompetentu institūciju par akreditācijas ekspertu komisijas ziņojumos norādīto ieteikumu ieviešanu.</w:t>
      </w:r>
    </w:p>
    <w:p w:rsidR="002A6357" w:rsidRPr="00162067" w:rsidRDefault="002A6357" w:rsidP="002A6357">
      <w:pPr>
        <w:numPr>
          <w:ilvl w:val="0"/>
          <w:numId w:val="1"/>
        </w:numPr>
        <w:ind w:left="567" w:hanging="567"/>
        <w:contextualSpacing/>
        <w:jc w:val="both"/>
      </w:pPr>
      <w:r w:rsidRPr="00C36135">
        <w:t xml:space="preserve">Izglītības iestāde normatīvajos aktos noteiktā </w:t>
      </w:r>
      <w:r w:rsidRPr="00162067">
        <w:t>kārtībā nodrošina piekļuvi bibliotekārajiem, informācijas un karjeras attīstības atbalsta pakalpojumiem.</w:t>
      </w:r>
    </w:p>
    <w:p w:rsidR="002A6357" w:rsidRPr="00162067" w:rsidRDefault="002A6357" w:rsidP="002A6357">
      <w:pPr>
        <w:numPr>
          <w:ilvl w:val="0"/>
          <w:numId w:val="1"/>
        </w:numPr>
        <w:ind w:left="567" w:hanging="567"/>
        <w:contextualSpacing/>
        <w:jc w:val="both"/>
      </w:pPr>
      <w:r w:rsidRPr="00162067">
        <w:t xml:space="preserve">Izglītības iestāde normatīvajos aktos noteiktā kārtībā nodrošina izglītojamo profilaktisko veselības aprūpi un pirmās palīdzības pieejamību </w:t>
      </w:r>
      <w:r w:rsidRPr="00162067">
        <w:rPr>
          <w:szCs w:val="23"/>
        </w:rPr>
        <w:t>Izglītības</w:t>
      </w:r>
      <w:r w:rsidRPr="00162067">
        <w:t xml:space="preserve"> iestādē.</w:t>
      </w:r>
    </w:p>
    <w:p w:rsidR="002A6357" w:rsidRPr="00C36135" w:rsidRDefault="002A6357" w:rsidP="002A6357">
      <w:pPr>
        <w:numPr>
          <w:ilvl w:val="0"/>
          <w:numId w:val="1"/>
        </w:numPr>
        <w:ind w:left="567" w:hanging="567"/>
        <w:contextualSpacing/>
        <w:jc w:val="both"/>
      </w:pPr>
      <w:r w:rsidRPr="00162067">
        <w:t xml:space="preserve">Izglītības iestāde </w:t>
      </w:r>
      <w:r w:rsidRPr="00C36135">
        <w:t xml:space="preserve">sadarbībā ar Dibinātāju nodrošina izglītojamo drošību </w:t>
      </w:r>
      <w:r w:rsidRPr="00C36135">
        <w:rPr>
          <w:szCs w:val="23"/>
        </w:rPr>
        <w:t>Izglītības</w:t>
      </w:r>
      <w:r w:rsidRPr="00C36135">
        <w:t xml:space="preserve"> iestādē un tās organizētajos pasākumos atbilstoši normatīvajos aktos noteiktajām prasībām, tostarp:</w:t>
      </w:r>
    </w:p>
    <w:p w:rsidR="002A6357" w:rsidRPr="00C36135" w:rsidRDefault="002A6357" w:rsidP="002A6357">
      <w:pPr>
        <w:numPr>
          <w:ilvl w:val="1"/>
          <w:numId w:val="1"/>
        </w:numPr>
        <w:ind w:left="1134" w:hanging="567"/>
        <w:contextualSpacing/>
        <w:jc w:val="both"/>
      </w:pPr>
      <w:r w:rsidRPr="00C36135">
        <w:t>attiecībā uz higiēnas noteikumu ievērošanu;</w:t>
      </w:r>
    </w:p>
    <w:p w:rsidR="002A6357" w:rsidRPr="00C36135" w:rsidRDefault="002A6357" w:rsidP="002A6357">
      <w:pPr>
        <w:numPr>
          <w:ilvl w:val="1"/>
          <w:numId w:val="1"/>
        </w:numPr>
        <w:ind w:left="1134" w:hanging="567"/>
        <w:contextualSpacing/>
        <w:jc w:val="both"/>
      </w:pPr>
      <w:r w:rsidRPr="00C36135">
        <w:t>ugunsdrošības, elektrodrošības un darba aizsardzības noteikumu ievērošanu.</w:t>
      </w:r>
    </w:p>
    <w:p w:rsidR="002A6357" w:rsidRDefault="002A6357" w:rsidP="002A6357"/>
    <w:p w:rsidR="00736218" w:rsidRDefault="00736218" w:rsidP="002A6357"/>
    <w:p w:rsidR="00736218" w:rsidRPr="00C36135" w:rsidRDefault="00736218" w:rsidP="002A6357">
      <w:bookmarkStart w:id="0" w:name="_GoBack"/>
      <w:bookmarkEnd w:id="0"/>
    </w:p>
    <w:p w:rsidR="002A6357" w:rsidRDefault="002A6357" w:rsidP="002A6357">
      <w:pPr>
        <w:numPr>
          <w:ilvl w:val="0"/>
          <w:numId w:val="2"/>
        </w:numPr>
        <w:ind w:left="567" w:hanging="578"/>
        <w:contextualSpacing/>
        <w:jc w:val="center"/>
        <w:rPr>
          <w:b/>
          <w:szCs w:val="28"/>
        </w:rPr>
      </w:pPr>
      <w:r w:rsidRPr="00162067">
        <w:rPr>
          <w:b/>
          <w:szCs w:val="28"/>
        </w:rPr>
        <w:lastRenderedPageBreak/>
        <w:t>Noslēguma jautājumi</w:t>
      </w:r>
    </w:p>
    <w:p w:rsidR="002A6357" w:rsidRPr="00162067" w:rsidRDefault="002A6357" w:rsidP="002A6357">
      <w:pPr>
        <w:ind w:left="567"/>
        <w:contextualSpacing/>
        <w:rPr>
          <w:b/>
          <w:szCs w:val="28"/>
        </w:rPr>
      </w:pPr>
    </w:p>
    <w:p w:rsidR="002A6357" w:rsidRPr="00162067" w:rsidRDefault="002A6357" w:rsidP="002A6357">
      <w:pPr>
        <w:numPr>
          <w:ilvl w:val="0"/>
          <w:numId w:val="1"/>
        </w:numPr>
        <w:ind w:left="567" w:hanging="567"/>
        <w:contextualSpacing/>
        <w:jc w:val="both"/>
      </w:pPr>
      <w:r w:rsidRPr="00162067">
        <w:t>Nolikums stājas spēkā 2019.gada 1.augustā.</w:t>
      </w:r>
    </w:p>
    <w:p w:rsidR="002A6357" w:rsidRPr="00162067" w:rsidRDefault="002A6357" w:rsidP="002A6357">
      <w:pPr>
        <w:numPr>
          <w:ilvl w:val="0"/>
          <w:numId w:val="1"/>
        </w:numPr>
        <w:ind w:left="567" w:hanging="567"/>
        <w:contextualSpacing/>
        <w:jc w:val="both"/>
      </w:pPr>
      <w:r w:rsidRPr="00162067">
        <w:t>Ar šī nolikuma spēkā stāšanos, atzīt par spēku zaudēju</w:t>
      </w:r>
      <w:r>
        <w:t xml:space="preserve">šu Katvaru internātpamatskolas </w:t>
      </w:r>
      <w:r w:rsidRPr="00162067">
        <w:t>nolikumu, kas apstiprināts ar Limbažu novada domes 2010.gada 11.februārī lēmumu (protokols Nr.4, 1.§).</w:t>
      </w:r>
    </w:p>
    <w:p w:rsidR="002A6357" w:rsidRDefault="002A6357" w:rsidP="002A6357">
      <w:pPr>
        <w:tabs>
          <w:tab w:val="left" w:pos="8364"/>
        </w:tabs>
        <w:rPr>
          <w:rFonts w:eastAsia="Calibri"/>
        </w:rPr>
      </w:pPr>
    </w:p>
    <w:p w:rsidR="00F17291" w:rsidRDefault="00F17291" w:rsidP="002A6357">
      <w:pPr>
        <w:tabs>
          <w:tab w:val="left" w:pos="8364"/>
        </w:tabs>
        <w:rPr>
          <w:rFonts w:eastAsia="Calibri"/>
        </w:rPr>
      </w:pPr>
    </w:p>
    <w:p w:rsidR="00F17291" w:rsidRPr="00552861" w:rsidRDefault="00F17291" w:rsidP="002A6357">
      <w:pPr>
        <w:tabs>
          <w:tab w:val="left" w:pos="8364"/>
        </w:tabs>
        <w:rPr>
          <w:rFonts w:eastAsia="Calibri"/>
        </w:rPr>
      </w:pPr>
    </w:p>
    <w:p w:rsidR="002A6357" w:rsidRPr="0096290F" w:rsidRDefault="002A6357" w:rsidP="002A6357">
      <w:pPr>
        <w:tabs>
          <w:tab w:val="left" w:pos="8364"/>
        </w:tabs>
        <w:rPr>
          <w:rFonts w:eastAsia="Calibri"/>
        </w:rPr>
      </w:pPr>
      <w:r>
        <w:rPr>
          <w:rFonts w:eastAsia="Calibri"/>
        </w:rPr>
        <w:t>Direktore</w:t>
      </w:r>
      <w:r>
        <w:rPr>
          <w:rFonts w:eastAsia="Calibri"/>
        </w:rPr>
        <w:tab/>
      </w:r>
      <w:proofErr w:type="spellStart"/>
      <w:r w:rsidRPr="00552861">
        <w:rPr>
          <w:rFonts w:eastAsia="Calibri"/>
        </w:rPr>
        <w:t>A.Straume</w:t>
      </w:r>
      <w:proofErr w:type="spellEnd"/>
    </w:p>
    <w:p w:rsidR="002A6357" w:rsidRDefault="002A6357" w:rsidP="002A6357"/>
    <w:p w:rsidR="002A6357" w:rsidRPr="00552861" w:rsidRDefault="002A6357" w:rsidP="002A6357">
      <w:pPr>
        <w:ind w:left="567"/>
        <w:contextualSpacing/>
        <w:jc w:val="both"/>
        <w:rPr>
          <w:rFonts w:eastAsia="Calibri"/>
        </w:rPr>
      </w:pPr>
    </w:p>
    <w:p w:rsidR="00640AA5" w:rsidRPr="00F17291" w:rsidRDefault="00640AA5" w:rsidP="00F17291">
      <w:pPr>
        <w:jc w:val="both"/>
        <w:rPr>
          <w:b/>
          <w:bCs/>
        </w:rPr>
      </w:pPr>
    </w:p>
    <w:sectPr w:rsidR="00640AA5" w:rsidRPr="00F17291" w:rsidSect="00F17291">
      <w:headerReference w:type="default" r:id="rId7"/>
      <w:head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50" w:rsidRDefault="00E36650" w:rsidP="00D516DF">
      <w:r>
        <w:separator/>
      </w:r>
    </w:p>
  </w:endnote>
  <w:endnote w:type="continuationSeparator" w:id="0">
    <w:p w:rsidR="00E36650" w:rsidRDefault="00E36650" w:rsidP="00D5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50" w:rsidRDefault="00E36650" w:rsidP="00D516DF">
      <w:r>
        <w:separator/>
      </w:r>
    </w:p>
  </w:footnote>
  <w:footnote w:type="continuationSeparator" w:id="0">
    <w:p w:rsidR="00E36650" w:rsidRDefault="00E36650" w:rsidP="00D5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343754"/>
      <w:docPartObj>
        <w:docPartGallery w:val="Page Numbers (Top of Page)"/>
        <w:docPartUnique/>
      </w:docPartObj>
    </w:sdtPr>
    <w:sdtEndPr/>
    <w:sdtContent>
      <w:p w:rsidR="00D516DF" w:rsidRDefault="00D516DF" w:rsidP="00D516DF">
        <w:pPr>
          <w:pStyle w:val="Galvene"/>
          <w:jc w:val="center"/>
        </w:pPr>
        <w:r>
          <w:fldChar w:fldCharType="begin"/>
        </w:r>
        <w:r>
          <w:instrText>PAGE   \* MERGEFORMAT</w:instrText>
        </w:r>
        <w:r>
          <w:fldChar w:fldCharType="separate"/>
        </w:r>
        <w:r w:rsidR="00736218">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18" w:rsidRDefault="00736218" w:rsidP="00736218">
    <w:pPr>
      <w:pStyle w:val="Nosaukums"/>
      <w:rPr>
        <w:caps/>
        <w:lang w:val="lv-LV"/>
      </w:rPr>
    </w:pPr>
    <w:r>
      <w:rPr>
        <w:caps/>
        <w:noProof/>
        <w:lang w:val="lv-LV" w:eastAsia="lv-LV"/>
      </w:rPr>
      <w:drawing>
        <wp:inline distT="0" distB="0" distL="0" distR="0" wp14:anchorId="453EB14C" wp14:editId="1124794B">
          <wp:extent cx="771525" cy="904875"/>
          <wp:effectExtent l="0" t="0" r="0" b="0"/>
          <wp:docPr id="1" name="Attēls 1" descr="Limbazu_nov-KR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bazu_nov-KR_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rsidR="00736218" w:rsidRDefault="00736218" w:rsidP="00736218">
    <w:pPr>
      <w:pStyle w:val="Nosaukums"/>
      <w:rPr>
        <w:caps/>
        <w:lang w:val="lv-LV"/>
      </w:rPr>
    </w:pPr>
  </w:p>
  <w:p w:rsidR="00736218" w:rsidRDefault="00736218" w:rsidP="00736218">
    <w:pPr>
      <w:pStyle w:val="Parakstszemobjekta"/>
      <w:pBdr>
        <w:bottom w:val="none" w:sz="0" w:space="0" w:color="auto"/>
      </w:pBdr>
      <w:rPr>
        <w:rFonts w:ascii="Times New Roman" w:hAnsi="Times New Roman" w:cs="Times New Roman"/>
        <w:sz w:val="24"/>
        <w:szCs w:val="24"/>
      </w:rPr>
    </w:pPr>
    <w:r>
      <w:rPr>
        <w:rFonts w:ascii="Times New Roman" w:hAnsi="Times New Roman" w:cs="Times New Roman"/>
        <w:sz w:val="24"/>
        <w:szCs w:val="24"/>
      </w:rPr>
      <w:t>LIMBAŽU NOVADA PAŠVALDĪBA</w:t>
    </w:r>
  </w:p>
  <w:p w:rsidR="00736218" w:rsidRDefault="00736218" w:rsidP="00736218">
    <w:pPr>
      <w:pStyle w:val="Parakstszemobjekta"/>
      <w:pBdr>
        <w:bottom w:val="single" w:sz="4" w:space="1" w:color="auto"/>
      </w:pBdr>
      <w:rPr>
        <w:szCs w:val="32"/>
      </w:rPr>
    </w:pPr>
    <w:r>
      <w:rPr>
        <w:rFonts w:ascii="Times New Roman" w:hAnsi="Times New Roman" w:cs="Times New Roman"/>
        <w:szCs w:val="32"/>
      </w:rPr>
      <w:t>LIMBAŽU NOVADA SPECIĀLĀ PAMATSKOLA</w:t>
    </w:r>
  </w:p>
  <w:p w:rsidR="00736218" w:rsidRDefault="00736218" w:rsidP="00736218">
    <w:pPr>
      <w:jc w:val="center"/>
      <w:rPr>
        <w:rFonts w:ascii="Book Antiqua" w:hAnsi="Book Antiqua"/>
        <w:sz w:val="4"/>
      </w:rPr>
    </w:pPr>
  </w:p>
  <w:p w:rsidR="00736218" w:rsidRPr="006C5375" w:rsidRDefault="00736218" w:rsidP="00736218">
    <w:pPr>
      <w:jc w:val="center"/>
      <w:rPr>
        <w:sz w:val="18"/>
        <w:szCs w:val="18"/>
      </w:rPr>
    </w:pPr>
    <w:proofErr w:type="spellStart"/>
    <w:r w:rsidRPr="006C5375">
      <w:rPr>
        <w:sz w:val="18"/>
        <w:szCs w:val="18"/>
      </w:rPr>
      <w:t>Reģ</w:t>
    </w:r>
    <w:proofErr w:type="spellEnd"/>
    <w:r w:rsidRPr="006C5375">
      <w:rPr>
        <w:sz w:val="18"/>
        <w:szCs w:val="18"/>
      </w:rPr>
      <w:t xml:space="preserve">. Nr. </w:t>
    </w:r>
    <w:r w:rsidRPr="0010751E">
      <w:rPr>
        <w:sz w:val="18"/>
        <w:szCs w:val="18"/>
      </w:rPr>
      <w:t>40900023689</w:t>
    </w:r>
    <w:r w:rsidRPr="006C5375">
      <w:rPr>
        <w:sz w:val="18"/>
        <w:szCs w:val="18"/>
      </w:rPr>
      <w:t>,</w:t>
    </w:r>
    <w:r>
      <w:rPr>
        <w:sz w:val="18"/>
        <w:szCs w:val="18"/>
      </w:rPr>
      <w:t xml:space="preserve"> norēķiniem </w:t>
    </w:r>
    <w:proofErr w:type="spellStart"/>
    <w:r>
      <w:rPr>
        <w:sz w:val="18"/>
        <w:szCs w:val="18"/>
      </w:rPr>
      <w:t>reģ</w:t>
    </w:r>
    <w:proofErr w:type="spellEnd"/>
    <w:r>
      <w:rPr>
        <w:sz w:val="18"/>
        <w:szCs w:val="18"/>
      </w:rPr>
      <w:t xml:space="preserve">. Nr. </w:t>
    </w:r>
    <w:r w:rsidRPr="0010751E">
      <w:rPr>
        <w:sz w:val="18"/>
        <w:szCs w:val="18"/>
      </w:rPr>
      <w:t>90009114631</w:t>
    </w:r>
    <w:r w:rsidRPr="006C5375">
      <w:rPr>
        <w:sz w:val="18"/>
        <w:szCs w:val="18"/>
      </w:rPr>
      <w:t>, Katvari, Katvaru pagasts, Limbažu novads, LV-4061</w:t>
    </w:r>
  </w:p>
  <w:p w:rsidR="00736218" w:rsidRPr="00736218" w:rsidRDefault="00736218" w:rsidP="00736218">
    <w:pPr>
      <w:jc w:val="center"/>
      <w:rPr>
        <w:sz w:val="18"/>
        <w:szCs w:val="18"/>
      </w:rPr>
    </w:pPr>
    <w:r>
      <w:rPr>
        <w:sz w:val="18"/>
        <w:szCs w:val="18"/>
      </w:rPr>
      <w:t xml:space="preserve">Tālrunis: </w:t>
    </w:r>
    <w:r w:rsidRPr="0010751E">
      <w:rPr>
        <w:sz w:val="18"/>
        <w:szCs w:val="18"/>
      </w:rPr>
      <w:t>28665273</w:t>
    </w:r>
    <w:r w:rsidRPr="006C5375">
      <w:rPr>
        <w:sz w:val="18"/>
        <w:szCs w:val="18"/>
      </w:rPr>
      <w:t xml:space="preserve">, e-pasts: </w:t>
    </w:r>
    <w:r>
      <w:rPr>
        <w:sz w:val="18"/>
        <w:szCs w:val="18"/>
      </w:rPr>
      <w:t>speciala_pamatskola</w:t>
    </w:r>
    <w:r w:rsidRPr="006C5375">
      <w:rPr>
        <w:sz w:val="18"/>
        <w:szCs w:val="18"/>
      </w:rPr>
      <w:t>@limbazi.lv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050CD"/>
    <w:multiLevelType w:val="multilevel"/>
    <w:tmpl w:val="1D5A6512"/>
    <w:lvl w:ilvl="0">
      <w:start w:val="1"/>
      <w:numFmt w:val="decimal"/>
      <w:lvlText w:val="%1."/>
      <w:lvlJc w:val="left"/>
      <w:pPr>
        <w:ind w:left="1070" w:hanging="360"/>
      </w:pPr>
      <w:rPr>
        <w:rFonts w:hint="default"/>
        <w:b w:val="0"/>
        <w:strike w:val="0"/>
        <w:color w:val="auto"/>
        <w:sz w:val="24"/>
      </w:rPr>
    </w:lvl>
    <w:lvl w:ilvl="1">
      <w:start w:val="1"/>
      <w:numFmt w:val="decimal"/>
      <w:isLgl/>
      <w:lvlText w:val="%1.%2."/>
      <w:lvlJc w:val="left"/>
      <w:pPr>
        <w:ind w:left="845" w:hanging="420"/>
      </w:pPr>
      <w:rPr>
        <w:rFonts w:hint="default"/>
        <w:b w:val="0"/>
        <w:color w:val="auto"/>
        <w:sz w:val="24"/>
        <w:szCs w:val="24"/>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8243CD8"/>
    <w:multiLevelType w:val="hybridMultilevel"/>
    <w:tmpl w:val="85DA884A"/>
    <w:lvl w:ilvl="0" w:tplc="347AB0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57"/>
    <w:rsid w:val="00115013"/>
    <w:rsid w:val="002A6357"/>
    <w:rsid w:val="00640AA5"/>
    <w:rsid w:val="00736218"/>
    <w:rsid w:val="00BA4B11"/>
    <w:rsid w:val="00D516DF"/>
    <w:rsid w:val="00E36650"/>
    <w:rsid w:val="00F172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3A9BC-55D1-4BDB-8444-1A249A7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6357"/>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A6357"/>
    <w:pPr>
      <w:autoSpaceDE w:val="0"/>
      <w:autoSpaceDN w:val="0"/>
      <w:adjustRightInd w:val="0"/>
      <w:ind w:firstLine="0"/>
      <w:jc w:val="left"/>
    </w:pPr>
    <w:rPr>
      <w:color w:val="000000"/>
    </w:rPr>
  </w:style>
  <w:style w:type="paragraph" w:styleId="Sarakstarindkopa">
    <w:name w:val="List Paragraph"/>
    <w:basedOn w:val="Parasts"/>
    <w:uiPriority w:val="34"/>
    <w:qFormat/>
    <w:rsid w:val="002A6357"/>
    <w:pPr>
      <w:ind w:left="720"/>
      <w:contextualSpacing/>
    </w:pPr>
  </w:style>
  <w:style w:type="paragraph" w:styleId="Galvene">
    <w:name w:val="header"/>
    <w:basedOn w:val="Parasts"/>
    <w:link w:val="GalveneRakstz"/>
    <w:uiPriority w:val="99"/>
    <w:unhideWhenUsed/>
    <w:rsid w:val="00D516DF"/>
    <w:pPr>
      <w:tabs>
        <w:tab w:val="center" w:pos="4153"/>
        <w:tab w:val="right" w:pos="8306"/>
      </w:tabs>
    </w:pPr>
  </w:style>
  <w:style w:type="character" w:customStyle="1" w:styleId="GalveneRakstz">
    <w:name w:val="Galvene Rakstz."/>
    <w:basedOn w:val="Noklusjumarindkopasfonts"/>
    <w:link w:val="Galvene"/>
    <w:uiPriority w:val="99"/>
    <w:rsid w:val="00D516DF"/>
    <w:rPr>
      <w:rFonts w:eastAsia="Times New Roman"/>
      <w:lang w:eastAsia="lv-LV"/>
    </w:rPr>
  </w:style>
  <w:style w:type="paragraph" w:styleId="Kjene">
    <w:name w:val="footer"/>
    <w:basedOn w:val="Parasts"/>
    <w:link w:val="KjeneRakstz"/>
    <w:uiPriority w:val="99"/>
    <w:unhideWhenUsed/>
    <w:rsid w:val="00D516DF"/>
    <w:pPr>
      <w:tabs>
        <w:tab w:val="center" w:pos="4153"/>
        <w:tab w:val="right" w:pos="8306"/>
      </w:tabs>
    </w:pPr>
  </w:style>
  <w:style w:type="character" w:customStyle="1" w:styleId="KjeneRakstz">
    <w:name w:val="Kājene Rakstz."/>
    <w:basedOn w:val="Noklusjumarindkopasfonts"/>
    <w:link w:val="Kjene"/>
    <w:uiPriority w:val="99"/>
    <w:rsid w:val="00D516DF"/>
    <w:rPr>
      <w:rFonts w:eastAsia="Times New Roman"/>
      <w:lang w:eastAsia="lv-LV"/>
    </w:rPr>
  </w:style>
  <w:style w:type="paragraph" w:styleId="Nosaukums">
    <w:name w:val="Title"/>
    <w:basedOn w:val="Parasts"/>
    <w:link w:val="NosaukumsRakstz"/>
    <w:qFormat/>
    <w:rsid w:val="00736218"/>
    <w:pPr>
      <w:jc w:val="center"/>
    </w:pPr>
    <w:rPr>
      <w:b/>
      <w:bCs/>
      <w:lang w:val="en-GB" w:eastAsia="x-none"/>
    </w:rPr>
  </w:style>
  <w:style w:type="character" w:customStyle="1" w:styleId="NosaukumsRakstz">
    <w:name w:val="Nosaukums Rakstz."/>
    <w:basedOn w:val="Noklusjumarindkopasfonts"/>
    <w:link w:val="Nosaukums"/>
    <w:rsid w:val="00736218"/>
    <w:rPr>
      <w:rFonts w:eastAsia="Times New Roman"/>
      <w:b/>
      <w:bCs/>
      <w:lang w:val="en-GB" w:eastAsia="x-none"/>
    </w:rPr>
  </w:style>
  <w:style w:type="paragraph" w:styleId="Parakstszemobjekta">
    <w:name w:val="caption"/>
    <w:basedOn w:val="Parasts"/>
    <w:next w:val="Parasts"/>
    <w:qFormat/>
    <w:rsid w:val="00736218"/>
    <w:pPr>
      <w:pBdr>
        <w:bottom w:val="single" w:sz="12" w:space="1" w:color="auto"/>
      </w:pBdr>
      <w:jc w:val="center"/>
      <w:outlineLvl w:val="0"/>
    </w:pPr>
    <w:rPr>
      <w:rFonts w:ascii="Arial" w:hAnsi="Arial" w:cs="Arial"/>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9363</Words>
  <Characters>5337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2</cp:revision>
  <dcterms:created xsi:type="dcterms:W3CDTF">2019-04-05T05:11:00Z</dcterms:created>
  <dcterms:modified xsi:type="dcterms:W3CDTF">2019-04-05T07:58:00Z</dcterms:modified>
</cp:coreProperties>
</file>