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832" w:rsidRPr="00C33832" w:rsidRDefault="00C33832" w:rsidP="00C33832">
      <w:pPr>
        <w:spacing w:after="0" w:line="240" w:lineRule="auto"/>
        <w:jc w:val="center"/>
        <w:rPr>
          <w:b/>
          <w:bCs/>
          <w:caps/>
        </w:rPr>
      </w:pPr>
      <w:r w:rsidRPr="00C33832">
        <w:rPr>
          <w:b/>
          <w:bCs/>
          <w:caps/>
        </w:rPr>
        <w:t>saistošie noteikumi</w:t>
      </w:r>
    </w:p>
    <w:p w:rsidR="00C33832" w:rsidRPr="00C33832" w:rsidRDefault="00C33832" w:rsidP="00C33832">
      <w:pPr>
        <w:spacing w:after="0" w:line="240" w:lineRule="auto"/>
        <w:jc w:val="center"/>
        <w:rPr>
          <w:bCs/>
        </w:rPr>
      </w:pPr>
      <w:r w:rsidRPr="00C33832">
        <w:rPr>
          <w:bCs/>
        </w:rPr>
        <w:t>Limbažos</w:t>
      </w:r>
    </w:p>
    <w:p w:rsidR="00C33832" w:rsidRPr="00C33832" w:rsidRDefault="00C33832" w:rsidP="00C33832">
      <w:pPr>
        <w:tabs>
          <w:tab w:val="left" w:pos="9072"/>
        </w:tabs>
        <w:spacing w:after="0" w:line="240" w:lineRule="auto"/>
        <w:rPr>
          <w:lang w:bidi="lo-LA"/>
        </w:rPr>
      </w:pPr>
    </w:p>
    <w:p w:rsidR="00C33832" w:rsidRPr="00C33832" w:rsidRDefault="00C33832" w:rsidP="00C33832">
      <w:pPr>
        <w:tabs>
          <w:tab w:val="left" w:pos="9072"/>
        </w:tabs>
        <w:spacing w:after="0" w:line="240" w:lineRule="auto"/>
        <w:rPr>
          <w:b/>
          <w:bCs/>
          <w:lang w:bidi="lo-LA"/>
        </w:rPr>
      </w:pPr>
      <w:r w:rsidRPr="00C33832">
        <w:rPr>
          <w:lang w:bidi="lo-LA"/>
        </w:rPr>
        <w:t>2020.gada</w:t>
      </w:r>
      <w:r w:rsidR="00802BFE">
        <w:rPr>
          <w:lang w:bidi="lo-LA"/>
        </w:rPr>
        <w:t xml:space="preserve"> 30</w:t>
      </w:r>
      <w:r w:rsidRPr="00C33832">
        <w:rPr>
          <w:lang w:bidi="lo-LA"/>
        </w:rPr>
        <w:t>.jūnijā</w:t>
      </w:r>
      <w:r w:rsidRPr="00C33832">
        <w:rPr>
          <w:lang w:bidi="lo-LA"/>
        </w:rPr>
        <w:tab/>
        <w:t>Nr.</w:t>
      </w:r>
      <w:r w:rsidR="00802BFE">
        <w:rPr>
          <w:lang w:bidi="lo-LA"/>
        </w:rPr>
        <w:t>15</w:t>
      </w:r>
    </w:p>
    <w:p w:rsidR="00C33832" w:rsidRPr="00C33832" w:rsidRDefault="00C33832" w:rsidP="00C33832">
      <w:pPr>
        <w:tabs>
          <w:tab w:val="left" w:pos="9072"/>
        </w:tabs>
        <w:spacing w:after="0" w:line="240" w:lineRule="auto"/>
        <w:rPr>
          <w:b/>
          <w:bCs/>
          <w:lang w:bidi="lo-LA"/>
        </w:rPr>
      </w:pPr>
    </w:p>
    <w:p w:rsidR="00C33832" w:rsidRPr="00C33832" w:rsidRDefault="00C33832" w:rsidP="00C33832">
      <w:pPr>
        <w:spacing w:after="0" w:line="240" w:lineRule="auto"/>
        <w:ind w:right="-81"/>
        <w:jc w:val="right"/>
        <w:rPr>
          <w:b/>
          <w:bCs/>
        </w:rPr>
      </w:pPr>
      <w:r w:rsidRPr="00C33832">
        <w:rPr>
          <w:b/>
        </w:rPr>
        <w:t>APSTIPRINĀTI</w:t>
      </w:r>
    </w:p>
    <w:p w:rsidR="00C33832" w:rsidRPr="00C33832" w:rsidRDefault="00C33832" w:rsidP="00C33832">
      <w:pPr>
        <w:autoSpaceDE w:val="0"/>
        <w:autoSpaceDN w:val="0"/>
        <w:adjustRightInd w:val="0"/>
        <w:spacing w:after="0" w:line="240" w:lineRule="auto"/>
        <w:jc w:val="right"/>
        <w:rPr>
          <w:b/>
          <w:bCs/>
        </w:rPr>
      </w:pPr>
      <w:r w:rsidRPr="00C33832">
        <w:t>ar Limbažu novada domes</w:t>
      </w:r>
    </w:p>
    <w:p w:rsidR="00C33832" w:rsidRPr="00C33832" w:rsidRDefault="00802BFE" w:rsidP="00C33832">
      <w:pPr>
        <w:autoSpaceDE w:val="0"/>
        <w:autoSpaceDN w:val="0"/>
        <w:adjustRightInd w:val="0"/>
        <w:spacing w:after="0" w:line="240" w:lineRule="auto"/>
        <w:jc w:val="right"/>
      </w:pPr>
      <w:r>
        <w:t>30</w:t>
      </w:r>
      <w:r w:rsidR="00C33832" w:rsidRPr="00C33832">
        <w:t>.06.2020. sēdes lēmumu</w:t>
      </w:r>
    </w:p>
    <w:p w:rsidR="00C33832" w:rsidRPr="00C33832" w:rsidRDefault="00C33832" w:rsidP="00C33832">
      <w:pPr>
        <w:autoSpaceDE w:val="0"/>
        <w:autoSpaceDN w:val="0"/>
        <w:adjustRightInd w:val="0"/>
        <w:spacing w:after="0" w:line="240" w:lineRule="auto"/>
        <w:jc w:val="right"/>
        <w:rPr>
          <w:b/>
          <w:bCs/>
        </w:rPr>
      </w:pPr>
      <w:r w:rsidRPr="00C33832">
        <w:t>(protokols Nr.</w:t>
      </w:r>
      <w:r w:rsidR="00802BFE">
        <w:t>14</w:t>
      </w:r>
      <w:r w:rsidRPr="00C33832">
        <w:t xml:space="preserve">, </w:t>
      </w:r>
      <w:r w:rsidR="00802BFE">
        <w:t>23</w:t>
      </w:r>
      <w:r w:rsidRPr="00C33832">
        <w:t>.§)</w:t>
      </w:r>
    </w:p>
    <w:p w:rsidR="00C33832" w:rsidRPr="00C33832" w:rsidRDefault="00C33832" w:rsidP="00C33832">
      <w:pPr>
        <w:spacing w:after="0" w:line="240" w:lineRule="auto"/>
        <w:jc w:val="right"/>
        <w:rPr>
          <w:rFonts w:eastAsia="Lucida Sans Unicode" w:cs="Tahoma"/>
          <w:szCs w:val="20"/>
        </w:rPr>
      </w:pPr>
    </w:p>
    <w:p w:rsidR="00C33832" w:rsidRPr="00C33832" w:rsidRDefault="00C33832" w:rsidP="00C33832">
      <w:pPr>
        <w:tabs>
          <w:tab w:val="left" w:pos="567"/>
        </w:tabs>
        <w:spacing w:after="0" w:line="240" w:lineRule="auto"/>
        <w:jc w:val="center"/>
        <w:rPr>
          <w:b/>
          <w:i/>
          <w:sz w:val="20"/>
          <w:szCs w:val="20"/>
        </w:rPr>
      </w:pPr>
      <w:r w:rsidRPr="00C33832">
        <w:rPr>
          <w:rFonts w:eastAsia="Times New Roman"/>
          <w:b/>
        </w:rPr>
        <w:t xml:space="preserve">Grozījumi Limbažu novada pašvaldības 2019. gada 24. janvāra saistošajos noteikumos Nr.5 </w:t>
      </w:r>
      <w:r w:rsidR="00802BFE">
        <w:rPr>
          <w:rFonts w:eastAsia="Times New Roman"/>
          <w:b/>
          <w:lang w:eastAsia="lv-LV"/>
        </w:rPr>
        <w:t>“</w:t>
      </w:r>
      <w:r w:rsidRPr="00C33832">
        <w:rPr>
          <w:rFonts w:eastAsia="Times New Roman"/>
          <w:b/>
          <w:bCs/>
          <w:caps/>
          <w:lang w:eastAsia="lv-LV"/>
        </w:rPr>
        <w:t>P</w:t>
      </w:r>
      <w:r w:rsidRPr="00C33832">
        <w:rPr>
          <w:rFonts w:eastAsia="Times New Roman"/>
          <w:b/>
          <w:bCs/>
          <w:lang w:eastAsia="lv-LV"/>
        </w:rPr>
        <w:t xml:space="preserve">ar Limbažu novada </w:t>
      </w:r>
      <w:r w:rsidR="00802BFE">
        <w:rPr>
          <w:rFonts w:eastAsia="Times New Roman"/>
          <w:b/>
          <w:bCs/>
          <w:lang w:eastAsia="lv-LV"/>
        </w:rPr>
        <w:t>pašvaldības aģentūras “</w:t>
      </w:r>
      <w:r w:rsidRPr="00C33832">
        <w:rPr>
          <w:rFonts w:eastAsia="Times New Roman"/>
          <w:b/>
          <w:lang w:eastAsia="lv-LV"/>
        </w:rPr>
        <w:t>Limbažu novada tūrisma un uzņēmējdarbības attīstības aģentūra</w:t>
      </w:r>
      <w:r w:rsidRPr="00C33832">
        <w:rPr>
          <w:rFonts w:eastAsia="Times New Roman"/>
          <w:b/>
          <w:bCs/>
          <w:lang w:eastAsia="lv-LV"/>
        </w:rPr>
        <w:t>” maksas pakalpojumiem</w:t>
      </w:r>
      <w:r w:rsidRPr="00C33832">
        <w:rPr>
          <w:rFonts w:eastAsia="Times New Roman"/>
          <w:b/>
          <w:lang w:eastAsia="lv-LV"/>
        </w:rPr>
        <w:t>”</w:t>
      </w:r>
    </w:p>
    <w:p w:rsidR="00C33832" w:rsidRPr="00C33832" w:rsidRDefault="00C33832" w:rsidP="00C33832">
      <w:pPr>
        <w:autoSpaceDE w:val="0"/>
        <w:autoSpaceDN w:val="0"/>
        <w:adjustRightInd w:val="0"/>
        <w:spacing w:after="0" w:line="240" w:lineRule="auto"/>
        <w:jc w:val="right"/>
        <w:rPr>
          <w:i/>
          <w:iCs/>
          <w:sz w:val="22"/>
          <w:szCs w:val="22"/>
        </w:rPr>
      </w:pPr>
    </w:p>
    <w:p w:rsidR="00C33832" w:rsidRPr="00C33832" w:rsidRDefault="00C33832" w:rsidP="00C33832">
      <w:pPr>
        <w:autoSpaceDE w:val="0"/>
        <w:autoSpaceDN w:val="0"/>
        <w:adjustRightInd w:val="0"/>
        <w:spacing w:after="0" w:line="240" w:lineRule="auto"/>
        <w:jc w:val="right"/>
        <w:rPr>
          <w:i/>
          <w:iCs/>
          <w:sz w:val="22"/>
          <w:szCs w:val="22"/>
        </w:rPr>
      </w:pPr>
      <w:r w:rsidRPr="00C33832">
        <w:rPr>
          <w:i/>
          <w:iCs/>
          <w:sz w:val="22"/>
          <w:szCs w:val="22"/>
        </w:rPr>
        <w:t xml:space="preserve">Izdoti saskaņā ar </w:t>
      </w:r>
    </w:p>
    <w:p w:rsidR="00C33832" w:rsidRPr="00C33832" w:rsidRDefault="00C33832" w:rsidP="00C33832">
      <w:pPr>
        <w:autoSpaceDE w:val="0"/>
        <w:autoSpaceDN w:val="0"/>
        <w:adjustRightInd w:val="0"/>
        <w:spacing w:after="0" w:line="240" w:lineRule="auto"/>
        <w:jc w:val="right"/>
        <w:rPr>
          <w:i/>
          <w:iCs/>
          <w:sz w:val="22"/>
          <w:szCs w:val="22"/>
        </w:rPr>
      </w:pPr>
      <w:r w:rsidRPr="00C33832">
        <w:rPr>
          <w:i/>
          <w:iCs/>
          <w:sz w:val="22"/>
          <w:szCs w:val="22"/>
        </w:rPr>
        <w:t xml:space="preserve">Publisko aģentūru likuma </w:t>
      </w:r>
    </w:p>
    <w:p w:rsidR="00C33832" w:rsidRPr="00C33832" w:rsidRDefault="00C33832" w:rsidP="00C33832">
      <w:pPr>
        <w:autoSpaceDE w:val="0"/>
        <w:autoSpaceDN w:val="0"/>
        <w:adjustRightInd w:val="0"/>
        <w:spacing w:after="0" w:line="240" w:lineRule="auto"/>
        <w:jc w:val="right"/>
        <w:rPr>
          <w:i/>
          <w:iCs/>
          <w:sz w:val="22"/>
          <w:szCs w:val="22"/>
        </w:rPr>
      </w:pPr>
      <w:r w:rsidRPr="00C33832">
        <w:rPr>
          <w:i/>
          <w:iCs/>
          <w:sz w:val="22"/>
          <w:szCs w:val="22"/>
        </w:rPr>
        <w:t>17.panta otro un ceturto daļu</w:t>
      </w:r>
    </w:p>
    <w:p w:rsidR="00C33832" w:rsidRPr="00C33832" w:rsidRDefault="00C33832" w:rsidP="00C33832">
      <w:pPr>
        <w:spacing w:after="0" w:line="240" w:lineRule="auto"/>
      </w:pPr>
    </w:p>
    <w:p w:rsidR="00C33832" w:rsidRPr="00C33832" w:rsidRDefault="00C33832" w:rsidP="00C33832">
      <w:pPr>
        <w:tabs>
          <w:tab w:val="left" w:pos="0"/>
          <w:tab w:val="left" w:pos="567"/>
        </w:tabs>
        <w:snapToGrid w:val="0"/>
        <w:spacing w:after="0" w:line="240" w:lineRule="auto"/>
        <w:ind w:firstLine="567"/>
        <w:jc w:val="both"/>
        <w:rPr>
          <w:rFonts w:eastAsia="Times New Roman"/>
          <w:bCs/>
          <w:szCs w:val="20"/>
        </w:rPr>
      </w:pPr>
      <w:r w:rsidRPr="00C33832">
        <w:rPr>
          <w:rFonts w:eastAsia="Times New Roman"/>
        </w:rPr>
        <w:t xml:space="preserve">Izdarīt Limbažu novada </w:t>
      </w:r>
      <w:r>
        <w:rPr>
          <w:rFonts w:eastAsia="Times New Roman"/>
        </w:rPr>
        <w:t>pašvaldības</w:t>
      </w:r>
      <w:r w:rsidRPr="00C33832">
        <w:rPr>
          <w:rFonts w:eastAsia="Times New Roman"/>
        </w:rPr>
        <w:t xml:space="preserve"> 2019. gada 24. janvāra saistošajos noteikumos Nr.5 “Par Limbažu novada pašvaldības aģentūras “Limbažu novada tūrisma un uzņēmējdarbības attīstības aģentūra” maksas pakalpojumiem”</w:t>
      </w:r>
      <w:r w:rsidRPr="00C33832">
        <w:rPr>
          <w:rFonts w:eastAsia="Times New Roman"/>
          <w:bCs/>
        </w:rPr>
        <w:t xml:space="preserve"> šādu grozījumu: </w:t>
      </w:r>
      <w:r w:rsidRPr="00C33832">
        <w:rPr>
          <w:rFonts w:eastAsia="Times New Roman"/>
          <w:szCs w:val="20"/>
        </w:rPr>
        <w:t>izteikt saistošo noteikumu pielikumu jaunā redakcijā.</w:t>
      </w:r>
    </w:p>
    <w:p w:rsidR="00C33832" w:rsidRPr="00C33832" w:rsidRDefault="00C33832" w:rsidP="00C33832">
      <w:pPr>
        <w:autoSpaceDN w:val="0"/>
        <w:spacing w:after="0" w:line="240" w:lineRule="auto"/>
        <w:ind w:left="-851" w:firstLine="890"/>
      </w:pPr>
    </w:p>
    <w:p w:rsidR="00C33832" w:rsidRPr="00C33832" w:rsidRDefault="00C33832" w:rsidP="00C33832">
      <w:pPr>
        <w:autoSpaceDN w:val="0"/>
        <w:spacing w:after="0" w:line="240" w:lineRule="auto"/>
        <w:ind w:left="-851" w:firstLine="890"/>
      </w:pPr>
    </w:p>
    <w:p w:rsidR="00C33832" w:rsidRPr="00C33832" w:rsidRDefault="00C33832" w:rsidP="00C33832">
      <w:pPr>
        <w:autoSpaceDN w:val="0"/>
        <w:spacing w:after="0" w:line="240" w:lineRule="auto"/>
      </w:pPr>
      <w:r w:rsidRPr="00C33832">
        <w:t>Limbažu novada pašvaldības</w:t>
      </w:r>
    </w:p>
    <w:p w:rsidR="00C33832" w:rsidRPr="00C33832" w:rsidRDefault="00C33832" w:rsidP="00C33832">
      <w:pPr>
        <w:spacing w:after="0" w:line="240" w:lineRule="auto"/>
      </w:pPr>
      <w:r w:rsidRPr="00C33832">
        <w:t>Domes priekšsēdētājs</w:t>
      </w:r>
      <w:r w:rsidRPr="00C33832">
        <w:tab/>
      </w:r>
      <w:r w:rsidRPr="00C33832">
        <w:tab/>
      </w:r>
      <w:r w:rsidRPr="00C33832">
        <w:tab/>
      </w:r>
      <w:r w:rsidRPr="00C33832">
        <w:tab/>
      </w:r>
      <w:r w:rsidRPr="00C33832">
        <w:tab/>
      </w:r>
      <w:r w:rsidRPr="00C33832">
        <w:tab/>
      </w:r>
      <w:r w:rsidRPr="00C33832">
        <w:tab/>
      </w:r>
      <w:r w:rsidRPr="00C33832">
        <w:tab/>
      </w:r>
      <w:r>
        <w:tab/>
      </w:r>
      <w:r w:rsidRPr="00C33832">
        <w:t>D. Zemmers</w:t>
      </w:r>
    </w:p>
    <w:p w:rsidR="00277B7A" w:rsidRDefault="00277B7A" w:rsidP="00277B7A">
      <w:pPr>
        <w:spacing w:line="240" w:lineRule="auto"/>
        <w:jc w:val="right"/>
      </w:pPr>
    </w:p>
    <w:p w:rsidR="002C6E77" w:rsidRDefault="002C6E77" w:rsidP="00277B7A">
      <w:pPr>
        <w:spacing w:line="240" w:lineRule="auto"/>
        <w:jc w:val="right"/>
        <w:sectPr w:rsidR="002C6E77" w:rsidSect="00C33832">
          <w:headerReference w:type="firs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33832" w:rsidRPr="00C33832" w:rsidRDefault="00C33832" w:rsidP="00C33832">
      <w:pPr>
        <w:spacing w:after="0" w:line="240" w:lineRule="auto"/>
        <w:jc w:val="right"/>
        <w:rPr>
          <w:b/>
          <w:spacing w:val="-1"/>
        </w:rPr>
      </w:pPr>
      <w:r w:rsidRPr="00C33832">
        <w:rPr>
          <w:b/>
          <w:caps/>
          <w:spacing w:val="-1"/>
        </w:rPr>
        <w:lastRenderedPageBreak/>
        <w:t>pielikums</w:t>
      </w:r>
      <w:r w:rsidRPr="00C33832">
        <w:rPr>
          <w:b/>
          <w:spacing w:val="-1"/>
        </w:rPr>
        <w:t xml:space="preserve"> </w:t>
      </w:r>
    </w:p>
    <w:p w:rsidR="00C33832" w:rsidRPr="00C33832" w:rsidRDefault="00C33832" w:rsidP="00802BFE">
      <w:pPr>
        <w:spacing w:after="0" w:line="240" w:lineRule="auto"/>
        <w:ind w:left="5103" w:right="42"/>
        <w:jc w:val="right"/>
        <w:rPr>
          <w:szCs w:val="28"/>
        </w:rPr>
      </w:pPr>
      <w:r w:rsidRPr="00C33832">
        <w:rPr>
          <w:bCs/>
          <w:spacing w:val="-1"/>
        </w:rPr>
        <w:t xml:space="preserve">Limbažu novada pašvaldības </w:t>
      </w:r>
      <w:r w:rsidRPr="00C33832">
        <w:rPr>
          <w:bCs/>
        </w:rPr>
        <w:t xml:space="preserve">2020.gada </w:t>
      </w:r>
      <w:r w:rsidR="00802BFE">
        <w:rPr>
          <w:bCs/>
        </w:rPr>
        <w:t>30</w:t>
      </w:r>
      <w:r w:rsidRPr="00C33832">
        <w:rPr>
          <w:bCs/>
        </w:rPr>
        <w:t>.jūnija saistošajiem noteikumiem Nr.</w:t>
      </w:r>
      <w:r w:rsidR="00802BFE">
        <w:rPr>
          <w:bCs/>
        </w:rPr>
        <w:t>15</w:t>
      </w:r>
      <w:r w:rsidRPr="00C33832">
        <w:rPr>
          <w:bCs/>
        </w:rPr>
        <w:t xml:space="preserve"> </w:t>
      </w:r>
    </w:p>
    <w:p w:rsidR="00C33832" w:rsidRPr="00C33832" w:rsidRDefault="00C33832" w:rsidP="00C33832">
      <w:pPr>
        <w:tabs>
          <w:tab w:val="left" w:pos="5103"/>
        </w:tabs>
        <w:spacing w:after="0"/>
        <w:ind w:firstLine="5103"/>
        <w:rPr>
          <w:rFonts w:eastAsia="Times New Roman"/>
          <w:b/>
          <w:caps/>
          <w:lang w:eastAsia="lv-LV"/>
        </w:rPr>
      </w:pPr>
    </w:p>
    <w:p w:rsidR="00C33832" w:rsidRPr="00C33832" w:rsidRDefault="000C2896" w:rsidP="00C33832">
      <w:pPr>
        <w:tabs>
          <w:tab w:val="left" w:pos="5103"/>
        </w:tabs>
        <w:spacing w:after="0"/>
        <w:ind w:firstLine="5103"/>
        <w:jc w:val="right"/>
        <w:rPr>
          <w:rFonts w:eastAsia="Times New Roman"/>
        </w:rPr>
      </w:pPr>
      <w:r>
        <w:rPr>
          <w:rFonts w:eastAsia="Times New Roman"/>
          <w:b/>
          <w:caps/>
          <w:lang w:eastAsia="lv-LV"/>
        </w:rPr>
        <w:t>“</w:t>
      </w:r>
      <w:r w:rsidR="00C33832" w:rsidRPr="00C33832">
        <w:rPr>
          <w:rFonts w:eastAsia="Times New Roman"/>
          <w:b/>
          <w:caps/>
          <w:lang w:eastAsia="lv-LV"/>
        </w:rPr>
        <w:t>Pielikums</w:t>
      </w:r>
      <w:r w:rsidR="00C33832" w:rsidRPr="00C33832">
        <w:rPr>
          <w:rFonts w:eastAsia="Times New Roman"/>
          <w:lang w:eastAsia="lv-LV"/>
        </w:rPr>
        <w:t xml:space="preserve"> </w:t>
      </w:r>
    </w:p>
    <w:p w:rsidR="00C33832" w:rsidRPr="00C33832" w:rsidRDefault="00C33832" w:rsidP="00C33832">
      <w:pPr>
        <w:spacing w:after="0"/>
        <w:ind w:left="5103"/>
        <w:jc w:val="both"/>
        <w:rPr>
          <w:rFonts w:eastAsia="Times New Roman"/>
          <w:lang w:eastAsia="lv-LV"/>
        </w:rPr>
      </w:pPr>
      <w:r w:rsidRPr="00C33832">
        <w:rPr>
          <w:rFonts w:eastAsia="Times New Roman"/>
          <w:lang w:eastAsia="lv-LV"/>
        </w:rPr>
        <w:t>Limbažu novada pašvaldības 2019.gada</w:t>
      </w:r>
      <w:r>
        <w:rPr>
          <w:rFonts w:eastAsia="Times New Roman"/>
          <w:lang w:eastAsia="lv-LV"/>
        </w:rPr>
        <w:t xml:space="preserve"> </w:t>
      </w:r>
      <w:r w:rsidRPr="00C33832">
        <w:rPr>
          <w:rFonts w:eastAsia="Times New Roman"/>
          <w:lang w:eastAsia="lv-LV"/>
        </w:rPr>
        <w:t xml:space="preserve">24.janvāra saistošajiem noteikumiem Nr.5 „Par Limbažu novada pašvaldības aģentūras „Limbažu novada tūrisma un uzņēmējdarbības attīstības aģentūra” maksas pakalpojumiem” </w:t>
      </w:r>
    </w:p>
    <w:p w:rsidR="00C33832" w:rsidRPr="00C33832" w:rsidRDefault="00C33832" w:rsidP="00C33832">
      <w:pPr>
        <w:rPr>
          <w:rFonts w:eastAsia="Times New Roman"/>
          <w:lang w:eastAsia="lv-LV"/>
        </w:rPr>
      </w:pPr>
    </w:p>
    <w:p w:rsidR="00C33832" w:rsidRPr="00C33832" w:rsidRDefault="00C33832" w:rsidP="00C33832">
      <w:pPr>
        <w:spacing w:after="0"/>
        <w:jc w:val="center"/>
        <w:rPr>
          <w:rFonts w:eastAsia="Times New Roman"/>
          <w:b/>
          <w:lang w:eastAsia="lv-LV"/>
        </w:rPr>
      </w:pPr>
      <w:r w:rsidRPr="00C33832">
        <w:rPr>
          <w:rFonts w:eastAsia="Times New Roman"/>
          <w:b/>
          <w:lang w:eastAsia="lv-LV"/>
        </w:rPr>
        <w:t>LIMBAŽU NOVADA PAŠVALDĪBAS AĢENTŪRAS „LAUTA”</w:t>
      </w:r>
    </w:p>
    <w:p w:rsidR="00C33832" w:rsidRPr="00C33832" w:rsidRDefault="00C33832" w:rsidP="00C33832">
      <w:pPr>
        <w:spacing w:after="0"/>
        <w:jc w:val="center"/>
        <w:rPr>
          <w:rFonts w:eastAsia="Times New Roman"/>
          <w:b/>
          <w:lang w:eastAsia="lv-LV"/>
        </w:rPr>
      </w:pPr>
      <w:r w:rsidRPr="00C33832">
        <w:rPr>
          <w:rFonts w:eastAsia="Times New Roman"/>
          <w:b/>
          <w:lang w:eastAsia="lv-LV"/>
        </w:rPr>
        <w:t>MAKSAS PAKALPOJUMU CENRĀDIS</w:t>
      </w:r>
    </w:p>
    <w:p w:rsidR="00C33832" w:rsidRPr="00C33832" w:rsidRDefault="00C33832" w:rsidP="00C33832">
      <w:pPr>
        <w:spacing w:after="0"/>
        <w:jc w:val="center"/>
        <w:rPr>
          <w:rFonts w:eastAsia="Times New Roman"/>
          <w:b/>
          <w:lang w:eastAsia="lv-LV"/>
        </w:rPr>
      </w:pPr>
    </w:p>
    <w:p w:rsidR="00C33832" w:rsidRPr="00C33832" w:rsidRDefault="00C33832" w:rsidP="00C33832">
      <w:pPr>
        <w:spacing w:after="0"/>
        <w:jc w:val="both"/>
        <w:rPr>
          <w:rFonts w:eastAsia="Times New Roman"/>
          <w:lang w:eastAsia="lv-LV"/>
        </w:rPr>
      </w:pPr>
      <w:bookmarkStart w:id="0" w:name="_GoBack"/>
      <w:bookmarkEnd w:id="0"/>
      <w:r w:rsidRPr="00C33832">
        <w:rPr>
          <w:rFonts w:eastAsia="Times New Roman"/>
          <w:lang w:eastAsia="lv-LV"/>
        </w:rPr>
        <w:t xml:space="preserve">Noteikt </w:t>
      </w:r>
      <w:r>
        <w:rPr>
          <w:rFonts w:eastAsia="Times New Roman"/>
          <w:lang w:eastAsia="lv-LV"/>
        </w:rPr>
        <w:t>šādu</w:t>
      </w:r>
      <w:r w:rsidRPr="00C33832">
        <w:rPr>
          <w:rFonts w:eastAsia="Times New Roman"/>
          <w:lang w:eastAsia="lv-LV"/>
        </w:rPr>
        <w:t xml:space="preserve"> maksu (tajā skaitā pievienotās vērtības nodoklis) Limbažu novada pašvaldības aģentūras „LAUTA” pakalpojumiem:</w:t>
      </w:r>
    </w:p>
    <w:p w:rsidR="00C33832" w:rsidRPr="00C33832" w:rsidRDefault="00C33832" w:rsidP="00C33832">
      <w:pPr>
        <w:rPr>
          <w:rFonts w:eastAsia="Times New Roman"/>
          <w:lang w:eastAsia="lv-LV"/>
        </w:rPr>
      </w:pPr>
    </w:p>
    <w:tbl>
      <w:tblPr>
        <w:tblW w:w="9478" w:type="dxa"/>
        <w:jc w:val="center"/>
        <w:tblLook w:val="04A0" w:firstRow="1" w:lastRow="0" w:firstColumn="1" w:lastColumn="0" w:noHBand="0" w:noVBand="1"/>
      </w:tblPr>
      <w:tblGrid>
        <w:gridCol w:w="883"/>
        <w:gridCol w:w="7192"/>
        <w:gridCol w:w="222"/>
        <w:gridCol w:w="1181"/>
      </w:tblGrid>
      <w:tr w:rsidR="00C33832" w:rsidRPr="00C33832" w:rsidTr="00C33832">
        <w:trPr>
          <w:trHeight w:val="570"/>
          <w:tblHeader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C33832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Nr.</w:t>
            </w:r>
          </w:p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C33832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p.k.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C33832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 xml:space="preserve">Pakalpojums 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bCs/>
                <w:lang w:eastAsia="lv-LV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832" w:rsidRPr="00C33832" w:rsidRDefault="00C33832" w:rsidP="00C33832">
            <w:pPr>
              <w:ind w:left="-57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C33832">
              <w:rPr>
                <w:rFonts w:eastAsia="Times New Roman"/>
                <w:b/>
                <w:bCs/>
                <w:lang w:eastAsia="lv-LV"/>
              </w:rPr>
              <w:t>Cena, EUR ar PVN</w:t>
            </w:r>
          </w:p>
        </w:tc>
      </w:tr>
      <w:tr w:rsidR="00C33832" w:rsidRPr="00C33832" w:rsidTr="00C33832">
        <w:trPr>
          <w:trHeight w:val="389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1.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832" w:rsidRPr="00C33832" w:rsidRDefault="00C33832" w:rsidP="00C33832">
            <w:pPr>
              <w:spacing w:after="0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proofErr w:type="spellStart"/>
            <w:r w:rsidRPr="00C33832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Koprades</w:t>
            </w:r>
            <w:proofErr w:type="spellEnd"/>
            <w:r w:rsidRPr="00C33832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 xml:space="preserve"> telpas darba vietu noma, </w:t>
            </w:r>
            <w:r w:rsidRPr="00C33832">
              <w:rPr>
                <w:rFonts w:eastAsia="Times New Roman"/>
                <w:b/>
                <w:lang w:eastAsia="lv-LV"/>
              </w:rPr>
              <w:t>Burtnieku iela 2, Limbažos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832" w:rsidRPr="00C33832" w:rsidRDefault="00C33832" w:rsidP="00C33832">
            <w:pPr>
              <w:spacing w:after="0"/>
              <w:ind w:left="-57"/>
              <w:jc w:val="center"/>
              <w:rPr>
                <w:rFonts w:eastAsia="Times New Roman"/>
                <w:b/>
                <w:bCs/>
                <w:lang w:eastAsia="lv-LV"/>
              </w:rPr>
            </w:pPr>
          </w:p>
        </w:tc>
      </w:tr>
      <w:tr w:rsidR="00C33832" w:rsidRPr="00C33832" w:rsidTr="00C33832">
        <w:trPr>
          <w:trHeight w:val="369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Cs/>
                <w:lang w:eastAsia="lv-LV"/>
              </w:rPr>
            </w:pPr>
            <w:r w:rsidRPr="00C33832">
              <w:rPr>
                <w:rFonts w:eastAsia="Times New Roman"/>
                <w:bCs/>
                <w:lang w:eastAsia="lv-LV"/>
              </w:rPr>
              <w:t>1.1.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832" w:rsidRPr="00C33832" w:rsidRDefault="00C33832" w:rsidP="00C33832">
            <w:pPr>
              <w:spacing w:after="0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 xml:space="preserve">Darba vietas noma viena diena/vienai personai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5,00</w:t>
            </w:r>
          </w:p>
        </w:tc>
      </w:tr>
      <w:tr w:rsidR="00C33832" w:rsidRPr="00C33832" w:rsidTr="00C33832">
        <w:trPr>
          <w:trHeight w:val="29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Cs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1</w:t>
            </w:r>
            <w:r w:rsidRPr="00C33832">
              <w:rPr>
                <w:rFonts w:eastAsia="Times New Roman"/>
                <w:bCs/>
                <w:lang w:eastAsia="lv-LV"/>
              </w:rPr>
              <w:t>.2.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832" w:rsidRPr="00C33832" w:rsidRDefault="00C33832" w:rsidP="00C33832">
            <w:pPr>
              <w:spacing w:after="0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Darba vietas noma viens mēnesis/vienai personai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55,00</w:t>
            </w:r>
          </w:p>
        </w:tc>
      </w:tr>
      <w:tr w:rsidR="00C33832" w:rsidRPr="00C33832" w:rsidTr="00C33832">
        <w:trPr>
          <w:trHeight w:val="31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2.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Telpu noma, Burtnieku iela 2, Limbaži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</w:p>
        </w:tc>
      </w:tr>
      <w:tr w:rsidR="00C33832" w:rsidRPr="00C33832" w:rsidTr="00C33832">
        <w:trPr>
          <w:trHeight w:val="31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2.1.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Sarunu telpas noma viena stunda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5,00</w:t>
            </w:r>
          </w:p>
        </w:tc>
      </w:tr>
      <w:tr w:rsidR="00C33832" w:rsidRPr="00C33832" w:rsidTr="00C33832">
        <w:trPr>
          <w:trHeight w:val="31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2.2.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rPr>
                <w:rFonts w:eastAsia="Times New Roman"/>
                <w:lang w:eastAsia="lv-LV"/>
              </w:rPr>
            </w:pPr>
            <w:r w:rsidRPr="00C33832">
              <w:t xml:space="preserve">Pasākumu telpas noma viena stunda * 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5,00</w:t>
            </w:r>
          </w:p>
        </w:tc>
      </w:tr>
      <w:tr w:rsidR="00C33832" w:rsidRPr="00C33832" w:rsidTr="00C33832">
        <w:trPr>
          <w:trHeight w:val="31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2.3.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Virtuves telpas noma divas stundas**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15,00</w:t>
            </w:r>
          </w:p>
        </w:tc>
      </w:tr>
      <w:tr w:rsidR="00C33832" w:rsidRPr="00C33832" w:rsidTr="00C33832">
        <w:trPr>
          <w:trHeight w:val="31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2.4.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Virtuves telpas noma, katra nākamā stunda **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5,00</w:t>
            </w:r>
          </w:p>
        </w:tc>
      </w:tr>
      <w:tr w:rsidR="00C33832" w:rsidRPr="00C33832" w:rsidTr="00C33832">
        <w:trPr>
          <w:trHeight w:val="31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2.5.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Velves telpas noma viena diena **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5,00</w:t>
            </w:r>
          </w:p>
        </w:tc>
      </w:tr>
      <w:tr w:rsidR="00C33832" w:rsidRPr="00C33832" w:rsidTr="00C33832">
        <w:trPr>
          <w:trHeight w:val="31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2.6.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Velves telpas noma nedēļā **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10,00</w:t>
            </w:r>
          </w:p>
        </w:tc>
      </w:tr>
      <w:tr w:rsidR="00C33832" w:rsidRPr="00C33832" w:rsidTr="00C33832">
        <w:trPr>
          <w:trHeight w:val="31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3.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Burtnieku kvartāla noma (pēc saskaņota grafika)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</w:p>
        </w:tc>
      </w:tr>
      <w:tr w:rsidR="00C33832" w:rsidRPr="00C33832" w:rsidTr="00C33832">
        <w:trPr>
          <w:trHeight w:val="31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3.1.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 xml:space="preserve">Elektrības </w:t>
            </w:r>
            <w:proofErr w:type="spellStart"/>
            <w:r w:rsidRPr="00C33832">
              <w:rPr>
                <w:rFonts w:eastAsia="Times New Roman"/>
                <w:lang w:eastAsia="lv-LV"/>
              </w:rPr>
              <w:t>pieslēguma</w:t>
            </w:r>
            <w:proofErr w:type="spellEnd"/>
            <w:r w:rsidRPr="00C33832">
              <w:rPr>
                <w:rFonts w:eastAsia="Times New Roman"/>
                <w:lang w:eastAsia="lv-LV"/>
              </w:rPr>
              <w:t xml:space="preserve"> vienība, 2 KW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3,00</w:t>
            </w:r>
          </w:p>
        </w:tc>
      </w:tr>
      <w:tr w:rsidR="00C33832" w:rsidRPr="00C33832" w:rsidTr="00C33832">
        <w:trPr>
          <w:trHeight w:val="31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3.2.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3 fāzes (380 V), rozete CEE, 6 KW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12,00</w:t>
            </w:r>
          </w:p>
        </w:tc>
      </w:tr>
      <w:tr w:rsidR="00C33832" w:rsidRPr="00C33832" w:rsidTr="00C33832">
        <w:trPr>
          <w:trHeight w:val="31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3.3.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rPr>
                <w:rFonts w:eastAsia="Times New Roman"/>
                <w:lang w:eastAsia="lv-LV"/>
              </w:rPr>
            </w:pPr>
            <w:r w:rsidRPr="00C33832">
              <w:t xml:space="preserve">Iekšpagalma noma/1 stunda 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20,00</w:t>
            </w:r>
          </w:p>
        </w:tc>
      </w:tr>
      <w:tr w:rsidR="00C33832" w:rsidRPr="00C33832" w:rsidTr="00C33832">
        <w:trPr>
          <w:trHeight w:val="31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3.4.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 xml:space="preserve">Katra nākamā stunda 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10,00</w:t>
            </w:r>
          </w:p>
        </w:tc>
      </w:tr>
      <w:tr w:rsidR="00C33832" w:rsidRPr="00C33832" w:rsidTr="00C33832">
        <w:trPr>
          <w:trHeight w:val="31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3.5.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Tirgus vietas noma/kvadrātmetrs</w:t>
            </w:r>
          </w:p>
          <w:p w:rsidR="00C33832" w:rsidRPr="00C33832" w:rsidRDefault="00C33832" w:rsidP="00C33832">
            <w:pPr>
              <w:spacing w:after="0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*</w:t>
            </w:r>
            <w:r w:rsidRPr="00C33832">
              <w:rPr>
                <w:rFonts w:eastAsia="Times New Roman"/>
                <w:b/>
                <w:bCs/>
                <w:lang w:eastAsia="lv-LV"/>
              </w:rPr>
              <w:t>Aizņemot vietu tirdzniecībai ar amatnieku un mājražotāju precēm (arī zemnieku saimniecībās ražoto produkciju)</w:t>
            </w:r>
            <w:r w:rsidRPr="00C33832">
              <w:rPr>
                <w:rFonts w:eastAsia="Times New Roman"/>
                <w:lang w:eastAsia="lv-LV"/>
              </w:rPr>
              <w:t> pensionāriem, invalīdiem  100 % atlaide vietas maksai no noteiktās maksas par tirdzniecības vietu ielu tirdzniecībai 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1,00</w:t>
            </w:r>
          </w:p>
        </w:tc>
      </w:tr>
      <w:tr w:rsidR="00C33832" w:rsidRPr="00C33832" w:rsidTr="00C33832">
        <w:trPr>
          <w:trHeight w:val="31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4.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Samaksa par biroja tehnikas izmantošanu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</w:p>
        </w:tc>
      </w:tr>
      <w:tr w:rsidR="00C33832" w:rsidRPr="00C33832" w:rsidTr="00C33832">
        <w:trPr>
          <w:trHeight w:val="14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4.1.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Kopēšana (par 1 lapu)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0,10</w:t>
            </w:r>
          </w:p>
        </w:tc>
      </w:tr>
      <w:tr w:rsidR="00C33832" w:rsidRPr="00C33832" w:rsidTr="00C33832">
        <w:trPr>
          <w:trHeight w:val="31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4.2.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Melnbalta lāzerprintera izdruka (par 1 lapu)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0,10</w:t>
            </w:r>
          </w:p>
        </w:tc>
      </w:tr>
      <w:tr w:rsidR="00C33832" w:rsidRPr="00C33832" w:rsidTr="00C33832">
        <w:trPr>
          <w:trHeight w:val="31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4.3.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Skanēšanas pakalpojums (1.gab.)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0,05</w:t>
            </w:r>
          </w:p>
        </w:tc>
      </w:tr>
      <w:tr w:rsidR="00C33832" w:rsidRPr="00C33832" w:rsidTr="00C33832">
        <w:trPr>
          <w:trHeight w:val="31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C33832">
              <w:rPr>
                <w:rFonts w:eastAsia="Times New Roman"/>
                <w:b/>
                <w:bCs/>
                <w:lang w:eastAsia="lv-LV"/>
              </w:rPr>
              <w:lastRenderedPageBreak/>
              <w:t>5.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ind w:right="-113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Tūrisma aģentūru, operatoru piedāvātie ceļojumi</w:t>
            </w:r>
            <w:r w:rsidRPr="00C33832">
              <w:rPr>
                <w:rFonts w:eastAsia="Times New Roman"/>
                <w:lang w:eastAsia="lv-LV"/>
              </w:rPr>
              <w:t xml:space="preserve">, </w:t>
            </w:r>
            <w:r w:rsidRPr="00C33832">
              <w:rPr>
                <w:rFonts w:eastAsia="Times New Roman"/>
                <w:b/>
                <w:lang w:eastAsia="lv-LV"/>
              </w:rPr>
              <w:t xml:space="preserve">pakalpojumi </w:t>
            </w:r>
            <w:r w:rsidRPr="00C33832">
              <w:rPr>
                <w:rFonts w:eastAsia="Times New Roman"/>
                <w:lang w:eastAsia="lv-LV"/>
              </w:rPr>
              <w:t>– atbilstoši noslēgtajam līgumam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</w:p>
        </w:tc>
      </w:tr>
      <w:tr w:rsidR="00C33832" w:rsidRPr="00C33832" w:rsidTr="00C33832">
        <w:trPr>
          <w:trHeight w:val="31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C33832">
              <w:rPr>
                <w:rFonts w:eastAsia="Times New Roman"/>
                <w:b/>
                <w:bCs/>
                <w:lang w:eastAsia="lv-LV"/>
              </w:rPr>
              <w:t>6.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Dažāda veida un materiāla suvenīriem</w:t>
            </w:r>
            <w:r w:rsidRPr="00C33832">
              <w:rPr>
                <w:rFonts w:eastAsia="Times New Roman"/>
                <w:lang w:eastAsia="lv-LV"/>
              </w:rPr>
              <w:t>, maksas ceļvežiem, kartēm, bukletiem, katalogiem, grāmatām, žurnāliem, pastkartēm, u.c. cena tiek veidota piegādātāja cenai pievienojot 25 % uzcenojuma likmi, ja līgumā nav atrunātas savādāk – noteikta konkrēta pārdošanas cena, no kuras pārdevējs saņem starpnieka komisiju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</w:p>
        </w:tc>
      </w:tr>
      <w:tr w:rsidR="00C33832" w:rsidRPr="00C33832" w:rsidTr="00C33832">
        <w:trPr>
          <w:trHeight w:val="31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C33832">
              <w:rPr>
                <w:rFonts w:eastAsia="Times New Roman"/>
                <w:b/>
                <w:bCs/>
                <w:lang w:eastAsia="lv-LV"/>
              </w:rPr>
              <w:t>7.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Mājražotāju un individuālā darba veicēju ražojumiem</w:t>
            </w:r>
            <w:r w:rsidRPr="00C33832">
              <w:rPr>
                <w:rFonts w:eastAsia="Times New Roman"/>
                <w:lang w:eastAsia="lv-LV"/>
              </w:rPr>
              <w:t xml:space="preserve"> cena tiek veidota iepirkuma cenai pievienojot 5 % uzcenojuma likmi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</w:p>
        </w:tc>
      </w:tr>
      <w:tr w:rsidR="00C33832" w:rsidRPr="00C33832" w:rsidTr="00C33832">
        <w:trPr>
          <w:trHeight w:val="31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C33832">
              <w:rPr>
                <w:rFonts w:eastAsia="Times New Roman"/>
                <w:b/>
                <w:bCs/>
                <w:lang w:eastAsia="lv-LV"/>
              </w:rPr>
              <w:t>8.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Aģentūras organizēto maksas pasākumu –</w:t>
            </w:r>
            <w:r w:rsidRPr="00C33832">
              <w:rPr>
                <w:rFonts w:eastAsia="Times New Roman"/>
                <w:lang w:eastAsia="lv-LV"/>
              </w:rPr>
              <w:t xml:space="preserve"> semināri, koncerti, tikšanās, apmācības – dalības maksas tiek veidotas pēc noslēgtās līgumcenas ar izpildītāju proporcionāli plānotajam apmeklētāju skaitam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</w:p>
        </w:tc>
      </w:tr>
      <w:tr w:rsidR="00C33832" w:rsidRPr="00C33832" w:rsidTr="00C33832">
        <w:trPr>
          <w:trHeight w:val="64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C33832">
              <w:rPr>
                <w:rFonts w:eastAsia="Times New Roman"/>
                <w:b/>
                <w:bCs/>
                <w:lang w:eastAsia="lv-LV"/>
              </w:rPr>
              <w:t>9.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hd w:val="clear" w:color="auto" w:fill="FFFFFF"/>
              <w:spacing w:after="0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 xml:space="preserve">Velosipēdu (komplektā ar ķiveri) izsniegšana un saņemšana Burtnieku kvartālā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</w:p>
        </w:tc>
      </w:tr>
      <w:tr w:rsidR="00C33832" w:rsidRPr="00C33832" w:rsidTr="00C33832">
        <w:trPr>
          <w:trHeight w:val="28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9.1.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hd w:val="clear" w:color="auto" w:fill="FFFFFF"/>
              <w:spacing w:after="0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shd w:val="clear" w:color="auto" w:fill="FFFFFF"/>
                <w:lang w:eastAsia="lv-LV"/>
              </w:rPr>
              <w:t xml:space="preserve">– līdz 6 stundām bērniem līdz 10 g. vec.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2,50</w:t>
            </w:r>
          </w:p>
        </w:tc>
      </w:tr>
      <w:tr w:rsidR="00C33832" w:rsidRPr="00C33832" w:rsidTr="00C33832">
        <w:trPr>
          <w:trHeight w:val="529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9.2.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hd w:val="clear" w:color="auto" w:fill="FFFFFF"/>
              <w:spacing w:after="0"/>
              <w:rPr>
                <w:rFonts w:eastAsia="Times New Roman"/>
                <w:shd w:val="clear" w:color="auto" w:fill="FFFFFF"/>
                <w:lang w:eastAsia="lv-LV"/>
              </w:rPr>
            </w:pPr>
            <w:r w:rsidRPr="00C33832">
              <w:rPr>
                <w:rFonts w:eastAsia="Times New Roman"/>
                <w:shd w:val="clear" w:color="auto" w:fill="FFFFFF"/>
                <w:lang w:eastAsia="lv-LV"/>
              </w:rPr>
              <w:t>– līdz 6 stundām pārējiem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5,00</w:t>
            </w:r>
          </w:p>
        </w:tc>
      </w:tr>
      <w:tr w:rsidR="00C33832" w:rsidRPr="00C33832" w:rsidTr="00C33832">
        <w:trPr>
          <w:trHeight w:val="31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9.3.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hd w:val="clear" w:color="auto" w:fill="FFFFFF"/>
              <w:spacing w:after="0"/>
              <w:rPr>
                <w:rFonts w:eastAsia="Times New Roman"/>
                <w:shd w:val="clear" w:color="auto" w:fill="FFFFFF"/>
                <w:lang w:eastAsia="lv-LV"/>
              </w:rPr>
            </w:pPr>
            <w:r w:rsidRPr="00C33832">
              <w:rPr>
                <w:rFonts w:eastAsia="Times New Roman"/>
                <w:shd w:val="clear" w:color="auto" w:fill="FFFFFF"/>
                <w:lang w:eastAsia="lv-LV"/>
              </w:rPr>
              <w:t>– par laiku no 8 līdz 24 stundām – bērniem līdz 10 g. vec</w:t>
            </w:r>
            <w:r w:rsidR="000C2896">
              <w:rPr>
                <w:rFonts w:eastAsia="Times New Roman"/>
                <w:shd w:val="clear" w:color="auto" w:fill="FFFFFF"/>
                <w:lang w:eastAsia="lv-LV"/>
              </w:rPr>
              <w:t>.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3,50</w:t>
            </w:r>
          </w:p>
        </w:tc>
      </w:tr>
      <w:tr w:rsidR="00C33832" w:rsidRPr="00C33832" w:rsidTr="00C33832">
        <w:trPr>
          <w:trHeight w:val="31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9.4.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hd w:val="clear" w:color="auto" w:fill="FFFFFF"/>
              <w:spacing w:after="0"/>
              <w:rPr>
                <w:rFonts w:eastAsia="Times New Roman"/>
                <w:shd w:val="clear" w:color="auto" w:fill="FFFFFF"/>
                <w:lang w:eastAsia="lv-LV"/>
              </w:rPr>
            </w:pPr>
            <w:r w:rsidRPr="00C33832">
              <w:rPr>
                <w:rFonts w:eastAsia="Times New Roman"/>
                <w:shd w:val="clear" w:color="auto" w:fill="FFFFFF"/>
                <w:lang w:eastAsia="lv-LV"/>
              </w:rPr>
              <w:t xml:space="preserve">– par laiku no 8 līdz 24 stundām </w:t>
            </w:r>
            <w:r w:rsidR="004F13A0">
              <w:rPr>
                <w:rFonts w:eastAsia="Times New Roman"/>
                <w:shd w:val="clear" w:color="auto" w:fill="FFFFFF"/>
                <w:lang w:eastAsia="lv-LV"/>
              </w:rPr>
              <w:t xml:space="preserve">- </w:t>
            </w:r>
            <w:r w:rsidRPr="00C33832">
              <w:rPr>
                <w:rFonts w:eastAsia="Times New Roman"/>
                <w:shd w:val="clear" w:color="auto" w:fill="FFFFFF"/>
                <w:lang w:eastAsia="lv-LV"/>
              </w:rPr>
              <w:t>pārējiem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7,00</w:t>
            </w:r>
          </w:p>
        </w:tc>
      </w:tr>
      <w:tr w:rsidR="00C33832" w:rsidRPr="00C33832" w:rsidTr="00C33832">
        <w:trPr>
          <w:trHeight w:val="31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C33832">
              <w:rPr>
                <w:rFonts w:eastAsia="Times New Roman"/>
                <w:b/>
                <w:bCs/>
                <w:lang w:eastAsia="lv-LV"/>
              </w:rPr>
              <w:t>10.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hd w:val="clear" w:color="auto" w:fill="FFFFFF"/>
              <w:spacing w:after="0"/>
              <w:rPr>
                <w:rFonts w:eastAsia="Times New Roman"/>
                <w:b/>
                <w:shd w:val="clear" w:color="auto" w:fill="FFFFFF"/>
                <w:lang w:eastAsia="lv-LV"/>
              </w:rPr>
            </w:pPr>
            <w:r w:rsidRPr="00C33832">
              <w:rPr>
                <w:rFonts w:eastAsia="Times New Roman"/>
                <w:b/>
                <w:shd w:val="clear" w:color="auto" w:fill="FFFFFF"/>
                <w:lang w:eastAsia="lv-LV"/>
              </w:rPr>
              <w:t>Ieejas biļete uz kultūras vai izklaides pasākumu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</w:p>
        </w:tc>
      </w:tr>
      <w:tr w:rsidR="00C33832" w:rsidRPr="00C33832" w:rsidTr="00C33832">
        <w:trPr>
          <w:trHeight w:val="31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10.1.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0C2896" w:rsidP="00C33832">
            <w:pPr>
              <w:shd w:val="clear" w:color="auto" w:fill="FFFFFF"/>
              <w:spacing w:after="0"/>
              <w:rPr>
                <w:rFonts w:eastAsia="Times New Roman"/>
                <w:shd w:val="clear" w:color="auto" w:fill="FFFFFF"/>
                <w:lang w:eastAsia="lv-LV"/>
              </w:rPr>
            </w:pPr>
            <w:r>
              <w:rPr>
                <w:rFonts w:eastAsia="Times New Roman"/>
                <w:shd w:val="clear" w:color="auto" w:fill="FFFFFF"/>
                <w:lang w:eastAsia="lv-LV"/>
              </w:rPr>
              <w:t>Pieaugušajiem (1 personai)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1,00</w:t>
            </w:r>
          </w:p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2,00</w:t>
            </w:r>
          </w:p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3,00</w:t>
            </w:r>
          </w:p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5,00</w:t>
            </w:r>
          </w:p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7,00</w:t>
            </w:r>
          </w:p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10,00</w:t>
            </w:r>
          </w:p>
        </w:tc>
      </w:tr>
      <w:tr w:rsidR="00C33832" w:rsidRPr="00C33832" w:rsidTr="00C33832">
        <w:trPr>
          <w:trHeight w:val="31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10.2.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hd w:val="clear" w:color="auto" w:fill="FFFFFF"/>
              <w:spacing w:after="0"/>
              <w:rPr>
                <w:rFonts w:eastAsia="Times New Roman"/>
                <w:shd w:val="clear" w:color="auto" w:fill="FFFFFF"/>
                <w:lang w:eastAsia="lv-LV"/>
              </w:rPr>
            </w:pPr>
            <w:r w:rsidRPr="00C33832">
              <w:rPr>
                <w:rFonts w:eastAsia="Times New Roman"/>
                <w:shd w:val="clear" w:color="auto" w:fill="FFFFFF"/>
                <w:lang w:eastAsia="lv-LV"/>
              </w:rPr>
              <w:t xml:space="preserve">Skolēniem, studentiem </w:t>
            </w:r>
            <w:r w:rsidR="000C2896">
              <w:rPr>
                <w:rFonts w:eastAsia="Times New Roman"/>
                <w:shd w:val="clear" w:color="auto" w:fill="FFFFFF"/>
                <w:lang w:eastAsia="lv-LV"/>
              </w:rPr>
              <w:t>un pensionāriem (1 personai)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0,50</w:t>
            </w:r>
          </w:p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1,00</w:t>
            </w:r>
          </w:p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1,50</w:t>
            </w:r>
          </w:p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2,50</w:t>
            </w:r>
          </w:p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5,00</w:t>
            </w:r>
          </w:p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7,00</w:t>
            </w:r>
          </w:p>
        </w:tc>
      </w:tr>
      <w:tr w:rsidR="00C33832" w:rsidRPr="00C33832" w:rsidTr="00C33832">
        <w:trPr>
          <w:trHeight w:val="31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802BFE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802BFE">
              <w:rPr>
                <w:rFonts w:eastAsia="Times New Roman"/>
                <w:b/>
                <w:lang w:eastAsia="lv-LV"/>
              </w:rPr>
              <w:t>11.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hd w:val="clear" w:color="auto" w:fill="FFFFFF"/>
              <w:spacing w:after="0"/>
              <w:rPr>
                <w:rFonts w:eastAsia="Times New Roman"/>
                <w:b/>
                <w:shd w:val="clear" w:color="auto" w:fill="FFFFFF"/>
                <w:lang w:eastAsia="lv-LV"/>
              </w:rPr>
            </w:pPr>
            <w:r w:rsidRPr="00C33832">
              <w:rPr>
                <w:b/>
                <w:bCs/>
              </w:rPr>
              <w:t xml:space="preserve">Meistarklases - darbnīcas, degustācijas, prezentācijas u.c., ja Aģentūra realizē biļetes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</w:p>
        </w:tc>
      </w:tr>
      <w:tr w:rsidR="00C33832" w:rsidRPr="00C33832" w:rsidTr="00C33832">
        <w:trPr>
          <w:trHeight w:val="31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11.1.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hd w:val="clear" w:color="auto" w:fill="FFFFFF"/>
              <w:spacing w:after="0"/>
              <w:rPr>
                <w:rFonts w:eastAsia="Times New Roman"/>
                <w:shd w:val="clear" w:color="auto" w:fill="FFFFFF"/>
                <w:lang w:eastAsia="lv-LV"/>
              </w:rPr>
            </w:pPr>
            <w:r w:rsidRPr="00C33832">
              <w:rPr>
                <w:bCs/>
                <w:color w:val="000000"/>
              </w:rPr>
              <w:t xml:space="preserve">Meistarklase (1 personai)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10,00</w:t>
            </w:r>
          </w:p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15,00</w:t>
            </w:r>
          </w:p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20,00</w:t>
            </w:r>
          </w:p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25,00</w:t>
            </w:r>
          </w:p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rFonts w:eastAsia="Times New Roman"/>
                <w:b/>
                <w:lang w:eastAsia="lv-LV"/>
              </w:rPr>
              <w:t>30,00</w:t>
            </w:r>
          </w:p>
        </w:tc>
      </w:tr>
      <w:tr w:rsidR="00C33832" w:rsidRPr="00C33832" w:rsidTr="00C33832">
        <w:trPr>
          <w:trHeight w:val="31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802BFE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802BFE">
              <w:rPr>
                <w:rFonts w:eastAsia="Times New Roman"/>
                <w:b/>
                <w:lang w:eastAsia="lv-LV"/>
              </w:rPr>
              <w:t>12.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hd w:val="clear" w:color="auto" w:fill="FFFFFF"/>
              <w:spacing w:after="0"/>
              <w:rPr>
                <w:rFonts w:eastAsia="Times New Roman"/>
                <w:shd w:val="clear" w:color="auto" w:fill="FFFFFF"/>
                <w:lang w:eastAsia="lv-LV"/>
              </w:rPr>
            </w:pPr>
            <w:r w:rsidRPr="00C33832">
              <w:rPr>
                <w:b/>
              </w:rPr>
              <w:t>Ieejas maksa ekspozīcijā XVIII gs. rātsnamā, Burtnieku ielā 4, Limbažos**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</w:p>
        </w:tc>
      </w:tr>
      <w:tr w:rsidR="00C33832" w:rsidRPr="00C33832" w:rsidTr="00C33832">
        <w:trPr>
          <w:trHeight w:val="31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12.1.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hd w:val="clear" w:color="auto" w:fill="FFFFFF"/>
              <w:spacing w:after="0"/>
              <w:rPr>
                <w:b/>
              </w:rPr>
            </w:pPr>
            <w:r w:rsidRPr="00C33832">
              <w:rPr>
                <w:bCs/>
                <w:color w:val="000000"/>
              </w:rPr>
              <w:t>Pieaugušajiem (1 personai)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C33832">
              <w:rPr>
                <w:b/>
                <w:bCs/>
                <w:color w:val="000000"/>
              </w:rPr>
              <w:t>1,00</w:t>
            </w:r>
          </w:p>
        </w:tc>
      </w:tr>
      <w:tr w:rsidR="00C33832" w:rsidRPr="00C33832" w:rsidTr="00C33832">
        <w:trPr>
          <w:trHeight w:val="31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12.2.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hd w:val="clear" w:color="auto" w:fill="FFFFFF"/>
              <w:spacing w:after="0"/>
              <w:rPr>
                <w:bCs/>
                <w:color w:val="000000"/>
              </w:rPr>
            </w:pPr>
            <w:r w:rsidRPr="00C33832">
              <w:rPr>
                <w:bCs/>
                <w:color w:val="000000"/>
              </w:rPr>
              <w:t>Skolēni, studenti, pensionāri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C33832">
              <w:rPr>
                <w:b/>
                <w:bCs/>
                <w:color w:val="000000"/>
              </w:rPr>
              <w:t>0,50</w:t>
            </w:r>
          </w:p>
        </w:tc>
      </w:tr>
      <w:tr w:rsidR="00C33832" w:rsidRPr="00C33832" w:rsidTr="00C33832">
        <w:trPr>
          <w:trHeight w:val="31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C33832">
              <w:rPr>
                <w:rFonts w:eastAsia="Times New Roman"/>
                <w:lang w:eastAsia="lv-LV"/>
              </w:rPr>
              <w:t>12.3.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hd w:val="clear" w:color="auto" w:fill="FFFFFF"/>
              <w:spacing w:after="0"/>
              <w:rPr>
                <w:bCs/>
                <w:color w:val="000000"/>
              </w:rPr>
            </w:pPr>
            <w:r w:rsidRPr="00C33832">
              <w:rPr>
                <w:bCs/>
                <w:color w:val="000000"/>
              </w:rPr>
              <w:t>Pirmsskolas vecuma bērniem līdz 7 gadiem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C33832">
              <w:rPr>
                <w:bCs/>
                <w:color w:val="000000"/>
              </w:rPr>
              <w:t>bez maksas</w:t>
            </w:r>
          </w:p>
        </w:tc>
      </w:tr>
      <w:tr w:rsidR="00C33832" w:rsidRPr="00C33832" w:rsidTr="00C33832">
        <w:trPr>
          <w:trHeight w:val="31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802BFE" w:rsidRDefault="00C33832" w:rsidP="00C33832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802BFE">
              <w:rPr>
                <w:rFonts w:eastAsia="Times New Roman"/>
                <w:b/>
                <w:lang w:eastAsia="lv-LV"/>
              </w:rPr>
              <w:lastRenderedPageBreak/>
              <w:t>13.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832" w:rsidRPr="00C33832" w:rsidRDefault="00C33832" w:rsidP="00C33832">
            <w:pPr>
              <w:shd w:val="clear" w:color="auto" w:fill="FFFFFF"/>
              <w:spacing w:after="0"/>
              <w:rPr>
                <w:bCs/>
                <w:color w:val="000000"/>
              </w:rPr>
            </w:pPr>
            <w:proofErr w:type="spellStart"/>
            <w:r w:rsidRPr="00C33832">
              <w:rPr>
                <w:b/>
                <w:bCs/>
                <w:color w:val="000000"/>
              </w:rPr>
              <w:t>Suvenīrmonētas</w:t>
            </w:r>
            <w:proofErr w:type="spellEnd"/>
            <w:r w:rsidRPr="00C33832">
              <w:rPr>
                <w:b/>
                <w:bCs/>
                <w:color w:val="000000"/>
              </w:rPr>
              <w:t xml:space="preserve"> kalšana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832" w:rsidRPr="00C33832" w:rsidRDefault="00C33832" w:rsidP="00C33832">
            <w:pPr>
              <w:spacing w:after="0"/>
              <w:jc w:val="center"/>
              <w:rPr>
                <w:bCs/>
                <w:color w:val="000000"/>
              </w:rPr>
            </w:pPr>
            <w:r w:rsidRPr="00C33832">
              <w:rPr>
                <w:b/>
                <w:bCs/>
                <w:color w:val="000000"/>
              </w:rPr>
              <w:t>1,00</w:t>
            </w:r>
          </w:p>
        </w:tc>
      </w:tr>
    </w:tbl>
    <w:p w:rsidR="00D82C1C" w:rsidRDefault="00D82C1C" w:rsidP="00802BFE">
      <w:pPr>
        <w:spacing w:after="0" w:line="240" w:lineRule="auto"/>
        <w:rPr>
          <w:rFonts w:eastAsia="Times New Roman"/>
          <w:b/>
          <w:lang w:eastAsia="lv-LV"/>
        </w:rPr>
      </w:pPr>
    </w:p>
    <w:p w:rsidR="00C33832" w:rsidRPr="00C33832" w:rsidRDefault="00C33832" w:rsidP="00802BFE">
      <w:pPr>
        <w:spacing w:after="0" w:line="240" w:lineRule="auto"/>
        <w:ind w:left="284" w:hanging="284"/>
        <w:jc w:val="both"/>
        <w:rPr>
          <w:rFonts w:eastAsia="Times New Roman"/>
          <w:b/>
          <w:lang w:eastAsia="lv-LV"/>
        </w:rPr>
      </w:pPr>
      <w:r w:rsidRPr="00C33832">
        <w:rPr>
          <w:rFonts w:eastAsia="Times New Roman"/>
          <w:b/>
          <w:lang w:eastAsia="lv-LV"/>
        </w:rPr>
        <w:t xml:space="preserve">* </w:t>
      </w:r>
      <w:r w:rsidR="00D82C1C">
        <w:rPr>
          <w:rFonts w:eastAsia="Times New Roman"/>
          <w:b/>
          <w:lang w:eastAsia="lv-LV"/>
        </w:rPr>
        <w:t xml:space="preserve"> </w:t>
      </w:r>
      <w:r w:rsidRPr="00C33832">
        <w:t>Limbažu novadā reģistrētām biedrībām vai nodibinājumiem, Limbažu novada iestādēm</w:t>
      </w:r>
      <w:r w:rsidRPr="00C33832">
        <w:rPr>
          <w:b/>
        </w:rPr>
        <w:t xml:space="preserve"> -</w:t>
      </w:r>
      <w:r>
        <w:rPr>
          <w:b/>
        </w:rPr>
        <w:t xml:space="preserve"> </w:t>
      </w:r>
      <w:r w:rsidRPr="00C33832">
        <w:rPr>
          <w:b/>
        </w:rPr>
        <w:t xml:space="preserve">bez maksas </w:t>
      </w:r>
    </w:p>
    <w:p w:rsidR="00C33832" w:rsidRPr="00C33832" w:rsidRDefault="00C33832" w:rsidP="00802BFE">
      <w:pPr>
        <w:spacing w:after="0" w:line="240" w:lineRule="auto"/>
        <w:jc w:val="both"/>
        <w:rPr>
          <w:rFonts w:eastAsia="Times New Roman"/>
          <w:b/>
          <w:lang w:eastAsia="lv-LV"/>
        </w:rPr>
      </w:pPr>
      <w:r w:rsidRPr="00C33832">
        <w:rPr>
          <w:rFonts w:eastAsia="Times New Roman"/>
          <w:b/>
          <w:lang w:eastAsia="lv-LV"/>
        </w:rPr>
        <w:t xml:space="preserve">** </w:t>
      </w:r>
      <w:r w:rsidRPr="00C33832">
        <w:t>Limbažu novada iestādēm</w:t>
      </w:r>
      <w:r>
        <w:t xml:space="preserve"> </w:t>
      </w:r>
      <w:r w:rsidR="000C2896">
        <w:rPr>
          <w:b/>
        </w:rPr>
        <w:t>- bez maksas”</w:t>
      </w:r>
    </w:p>
    <w:p w:rsidR="00277B7A" w:rsidRDefault="00277B7A" w:rsidP="006C06EE">
      <w:pPr>
        <w:spacing w:after="0" w:line="240" w:lineRule="auto"/>
        <w:jc w:val="right"/>
        <w:rPr>
          <w:b/>
        </w:rPr>
      </w:pPr>
    </w:p>
    <w:sectPr w:rsidR="00277B7A" w:rsidSect="00C338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AB3" w:rsidRDefault="00FB7AB3" w:rsidP="001C5204">
      <w:pPr>
        <w:spacing w:after="0" w:line="240" w:lineRule="auto"/>
      </w:pPr>
      <w:r>
        <w:separator/>
      </w:r>
    </w:p>
  </w:endnote>
  <w:endnote w:type="continuationSeparator" w:id="0">
    <w:p w:rsidR="00FB7AB3" w:rsidRDefault="00FB7AB3" w:rsidP="001C5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AB3" w:rsidRDefault="00FB7AB3" w:rsidP="001C5204">
      <w:pPr>
        <w:spacing w:after="0" w:line="240" w:lineRule="auto"/>
      </w:pPr>
      <w:r>
        <w:separator/>
      </w:r>
    </w:p>
  </w:footnote>
  <w:footnote w:type="continuationSeparator" w:id="0">
    <w:p w:rsidR="00FB7AB3" w:rsidRDefault="00FB7AB3" w:rsidP="001C5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832" w:rsidRDefault="00C33832">
    <w:pPr>
      <w:pStyle w:val="Galvene"/>
    </w:pPr>
    <w:r w:rsidRPr="00C33832">
      <w:rPr>
        <w:rFonts w:eastAsia="Times New Roman"/>
        <w:b/>
        <w:noProof/>
        <w:lang w:eastAsia="lv-LV"/>
      </w:rPr>
      <w:drawing>
        <wp:anchor distT="0" distB="0" distL="114300" distR="114300" simplePos="0" relativeHeight="251659264" behindDoc="0" locked="0" layoutInCell="1" allowOverlap="1" wp14:anchorId="576F2EBE" wp14:editId="5F6115F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2690" cy="2272030"/>
          <wp:effectExtent l="0" t="0" r="0" b="0"/>
          <wp:wrapTopAndBottom/>
          <wp:docPr id="1" name="Picture 2" descr="New Picture (4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1" descr="New Picture (4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961A1"/>
    <w:multiLevelType w:val="hybridMultilevel"/>
    <w:tmpl w:val="23CE0A88"/>
    <w:lvl w:ilvl="0" w:tplc="30F20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06666"/>
    <w:multiLevelType w:val="multilevel"/>
    <w:tmpl w:val="224E7D00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0E2B297D"/>
    <w:multiLevelType w:val="multilevel"/>
    <w:tmpl w:val="248682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2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0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75" w:hanging="1800"/>
      </w:pPr>
      <w:rPr>
        <w:rFonts w:hint="default"/>
      </w:rPr>
    </w:lvl>
  </w:abstractNum>
  <w:abstractNum w:abstractNumId="3" w15:restartNumberingAfterBreak="0">
    <w:nsid w:val="0E3D5C94"/>
    <w:multiLevelType w:val="hybridMultilevel"/>
    <w:tmpl w:val="29CCF810"/>
    <w:lvl w:ilvl="0" w:tplc="44BE7A1C">
      <w:start w:val="2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4B2224A"/>
    <w:multiLevelType w:val="multilevel"/>
    <w:tmpl w:val="6E26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016224"/>
    <w:multiLevelType w:val="hybridMultilevel"/>
    <w:tmpl w:val="EBC0DE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33838"/>
    <w:multiLevelType w:val="hybridMultilevel"/>
    <w:tmpl w:val="929CFDE8"/>
    <w:lvl w:ilvl="0" w:tplc="397A511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D6DFF"/>
    <w:multiLevelType w:val="multilevel"/>
    <w:tmpl w:val="A67A0B5C"/>
    <w:lvl w:ilvl="0">
      <w:start w:val="2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570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hint="default"/>
      </w:rPr>
    </w:lvl>
  </w:abstractNum>
  <w:abstractNum w:abstractNumId="8" w15:restartNumberingAfterBreak="0">
    <w:nsid w:val="3FCA63AB"/>
    <w:multiLevelType w:val="hybridMultilevel"/>
    <w:tmpl w:val="19229A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A4425"/>
    <w:multiLevelType w:val="hybridMultilevel"/>
    <w:tmpl w:val="F42E32D8"/>
    <w:lvl w:ilvl="0" w:tplc="88E64A5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5570F"/>
    <w:multiLevelType w:val="hybridMultilevel"/>
    <w:tmpl w:val="824897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80F3E"/>
    <w:multiLevelType w:val="multilevel"/>
    <w:tmpl w:val="3CA8429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040" w:hanging="108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12" w15:restartNumberingAfterBreak="0">
    <w:nsid w:val="4EF377B4"/>
    <w:multiLevelType w:val="multilevel"/>
    <w:tmpl w:val="336E74D2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imes New Roman" w:eastAsia="Calibri" w:hAnsi="Times New Roman" w:cs="DokChampa"/>
        <w:b w:val="0"/>
      </w:rPr>
    </w:lvl>
    <w:lvl w:ilvl="2">
      <w:start w:val="1"/>
      <w:numFmt w:val="bullet"/>
      <w:lvlText w:val=""/>
      <w:lvlJc w:val="left"/>
      <w:pPr>
        <w:tabs>
          <w:tab w:val="num" w:pos="316"/>
        </w:tabs>
        <w:ind w:left="0" w:firstLine="0"/>
      </w:pPr>
      <w:rPr>
        <w:rFonts w:ascii="Wingdings" w:hAnsi="Wingdings"/>
        <w:b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b w:val="0"/>
        <w:bCs/>
        <w:i w:val="0"/>
      </w:rPr>
    </w:lvl>
    <w:lvl w:ilvl="4">
      <w:start w:val="1"/>
      <w:numFmt w:val="decimal"/>
      <w:lvlText w:val="%5."/>
      <w:lvlJc w:val="left"/>
      <w:pPr>
        <w:tabs>
          <w:tab w:val="num" w:pos="9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3" w15:restartNumberingAfterBreak="0">
    <w:nsid w:val="58FF6B38"/>
    <w:multiLevelType w:val="hybridMultilevel"/>
    <w:tmpl w:val="19229A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949FC"/>
    <w:multiLevelType w:val="hybridMultilevel"/>
    <w:tmpl w:val="09F2E4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E55A9"/>
    <w:multiLevelType w:val="multilevel"/>
    <w:tmpl w:val="F07EAC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D84113C"/>
    <w:multiLevelType w:val="multilevel"/>
    <w:tmpl w:val="AE78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3"/>
  </w:num>
  <w:num w:numId="4">
    <w:abstractNumId w:val="14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13"/>
  </w:num>
  <w:num w:numId="10">
    <w:abstractNumId w:val="16"/>
  </w:num>
  <w:num w:numId="11">
    <w:abstractNumId w:val="2"/>
  </w:num>
  <w:num w:numId="12">
    <w:abstractNumId w:val="11"/>
  </w:num>
  <w:num w:numId="13">
    <w:abstractNumId w:val="5"/>
  </w:num>
  <w:num w:numId="14">
    <w:abstractNumId w:val="6"/>
  </w:num>
  <w:num w:numId="15">
    <w:abstractNumId w:val="9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0D"/>
    <w:rsid w:val="000018C7"/>
    <w:rsid w:val="000079F9"/>
    <w:rsid w:val="00034CBD"/>
    <w:rsid w:val="0003543E"/>
    <w:rsid w:val="00047E3A"/>
    <w:rsid w:val="00060B01"/>
    <w:rsid w:val="00074202"/>
    <w:rsid w:val="00084037"/>
    <w:rsid w:val="00091233"/>
    <w:rsid w:val="0009584B"/>
    <w:rsid w:val="000975E7"/>
    <w:rsid w:val="000A3911"/>
    <w:rsid w:val="000C0A4A"/>
    <w:rsid w:val="000C2896"/>
    <w:rsid w:val="000C7BE7"/>
    <w:rsid w:val="000D0E3D"/>
    <w:rsid w:val="000E3BFA"/>
    <w:rsid w:val="000F0972"/>
    <w:rsid w:val="000F761D"/>
    <w:rsid w:val="0011144E"/>
    <w:rsid w:val="001215AF"/>
    <w:rsid w:val="00122BE7"/>
    <w:rsid w:val="00130E24"/>
    <w:rsid w:val="00137E1A"/>
    <w:rsid w:val="001406B1"/>
    <w:rsid w:val="00146628"/>
    <w:rsid w:val="00147477"/>
    <w:rsid w:val="00154BFE"/>
    <w:rsid w:val="00164083"/>
    <w:rsid w:val="0018662B"/>
    <w:rsid w:val="0019785E"/>
    <w:rsid w:val="001A0271"/>
    <w:rsid w:val="001A1318"/>
    <w:rsid w:val="001A3515"/>
    <w:rsid w:val="001B7CAF"/>
    <w:rsid w:val="001C5204"/>
    <w:rsid w:val="001D573B"/>
    <w:rsid w:val="001D6D92"/>
    <w:rsid w:val="001F35F4"/>
    <w:rsid w:val="0020699A"/>
    <w:rsid w:val="00264B5A"/>
    <w:rsid w:val="00275F87"/>
    <w:rsid w:val="00277B7A"/>
    <w:rsid w:val="00277B95"/>
    <w:rsid w:val="00281D9D"/>
    <w:rsid w:val="00284098"/>
    <w:rsid w:val="00293B8E"/>
    <w:rsid w:val="002954E7"/>
    <w:rsid w:val="002C1041"/>
    <w:rsid w:val="002C6E77"/>
    <w:rsid w:val="002D4AB9"/>
    <w:rsid w:val="002D73C2"/>
    <w:rsid w:val="002E122A"/>
    <w:rsid w:val="003027A7"/>
    <w:rsid w:val="00313ADA"/>
    <w:rsid w:val="003243B5"/>
    <w:rsid w:val="003574E3"/>
    <w:rsid w:val="003A0C46"/>
    <w:rsid w:val="003B5DF0"/>
    <w:rsid w:val="003C2E66"/>
    <w:rsid w:val="003D2E0A"/>
    <w:rsid w:val="003D63A5"/>
    <w:rsid w:val="003F5BB9"/>
    <w:rsid w:val="00403E92"/>
    <w:rsid w:val="00426628"/>
    <w:rsid w:val="00431679"/>
    <w:rsid w:val="0044425B"/>
    <w:rsid w:val="00445FE2"/>
    <w:rsid w:val="004624CD"/>
    <w:rsid w:val="004902FA"/>
    <w:rsid w:val="0049289B"/>
    <w:rsid w:val="004A4801"/>
    <w:rsid w:val="004B23CC"/>
    <w:rsid w:val="004D7BD4"/>
    <w:rsid w:val="004E1DE9"/>
    <w:rsid w:val="004E597A"/>
    <w:rsid w:val="004F13A0"/>
    <w:rsid w:val="00500D73"/>
    <w:rsid w:val="00511745"/>
    <w:rsid w:val="00516430"/>
    <w:rsid w:val="00520D99"/>
    <w:rsid w:val="005247B0"/>
    <w:rsid w:val="00531BED"/>
    <w:rsid w:val="00535B94"/>
    <w:rsid w:val="00543BE6"/>
    <w:rsid w:val="005543DE"/>
    <w:rsid w:val="005613FD"/>
    <w:rsid w:val="00565147"/>
    <w:rsid w:val="00565ED6"/>
    <w:rsid w:val="00591B17"/>
    <w:rsid w:val="005A6F3F"/>
    <w:rsid w:val="005A7EE2"/>
    <w:rsid w:val="005C0F2F"/>
    <w:rsid w:val="005C31AC"/>
    <w:rsid w:val="005E1F5F"/>
    <w:rsid w:val="005E2562"/>
    <w:rsid w:val="005E26EE"/>
    <w:rsid w:val="005F2C73"/>
    <w:rsid w:val="005F2D87"/>
    <w:rsid w:val="005F30CC"/>
    <w:rsid w:val="005F62FA"/>
    <w:rsid w:val="00627820"/>
    <w:rsid w:val="006364CE"/>
    <w:rsid w:val="0064010C"/>
    <w:rsid w:val="00652A6C"/>
    <w:rsid w:val="00661BF7"/>
    <w:rsid w:val="00662699"/>
    <w:rsid w:val="00687A48"/>
    <w:rsid w:val="006C06EE"/>
    <w:rsid w:val="006C5ACD"/>
    <w:rsid w:val="006C63DA"/>
    <w:rsid w:val="006F1AE7"/>
    <w:rsid w:val="006F2DFB"/>
    <w:rsid w:val="006F5BFB"/>
    <w:rsid w:val="006F638F"/>
    <w:rsid w:val="00702AE5"/>
    <w:rsid w:val="00715522"/>
    <w:rsid w:val="0072253A"/>
    <w:rsid w:val="00725119"/>
    <w:rsid w:val="00725254"/>
    <w:rsid w:val="00740EAC"/>
    <w:rsid w:val="007415D1"/>
    <w:rsid w:val="007625B8"/>
    <w:rsid w:val="00784998"/>
    <w:rsid w:val="00795AF0"/>
    <w:rsid w:val="007960C5"/>
    <w:rsid w:val="00797A84"/>
    <w:rsid w:val="007A5354"/>
    <w:rsid w:val="007D6A36"/>
    <w:rsid w:val="007E2BC5"/>
    <w:rsid w:val="007F5DC3"/>
    <w:rsid w:val="00802BFE"/>
    <w:rsid w:val="00820835"/>
    <w:rsid w:val="00830128"/>
    <w:rsid w:val="00841ECA"/>
    <w:rsid w:val="00842AF3"/>
    <w:rsid w:val="00854032"/>
    <w:rsid w:val="00864262"/>
    <w:rsid w:val="00885C2F"/>
    <w:rsid w:val="008A028C"/>
    <w:rsid w:val="008B53C7"/>
    <w:rsid w:val="008B61E7"/>
    <w:rsid w:val="008C1798"/>
    <w:rsid w:val="008C7D3B"/>
    <w:rsid w:val="008D3233"/>
    <w:rsid w:val="008E2E58"/>
    <w:rsid w:val="008E3A5B"/>
    <w:rsid w:val="008E4F0E"/>
    <w:rsid w:val="00911335"/>
    <w:rsid w:val="00916E5E"/>
    <w:rsid w:val="0094552D"/>
    <w:rsid w:val="00960FDB"/>
    <w:rsid w:val="0098438F"/>
    <w:rsid w:val="00985A32"/>
    <w:rsid w:val="009B706A"/>
    <w:rsid w:val="009C25A5"/>
    <w:rsid w:val="009C25B4"/>
    <w:rsid w:val="009C5223"/>
    <w:rsid w:val="009E318B"/>
    <w:rsid w:val="009F09EE"/>
    <w:rsid w:val="009F54A6"/>
    <w:rsid w:val="00A00B8C"/>
    <w:rsid w:val="00A00FBD"/>
    <w:rsid w:val="00A0464B"/>
    <w:rsid w:val="00A061E8"/>
    <w:rsid w:val="00A07312"/>
    <w:rsid w:val="00A30BEB"/>
    <w:rsid w:val="00A4333C"/>
    <w:rsid w:val="00A54212"/>
    <w:rsid w:val="00A56CAA"/>
    <w:rsid w:val="00A707FB"/>
    <w:rsid w:val="00A731B8"/>
    <w:rsid w:val="00A7499F"/>
    <w:rsid w:val="00A76BDC"/>
    <w:rsid w:val="00A86AA8"/>
    <w:rsid w:val="00AC00A7"/>
    <w:rsid w:val="00AC1DE2"/>
    <w:rsid w:val="00AC3020"/>
    <w:rsid w:val="00AD4A45"/>
    <w:rsid w:val="00AF746F"/>
    <w:rsid w:val="00B06F11"/>
    <w:rsid w:val="00B504AE"/>
    <w:rsid w:val="00B518CA"/>
    <w:rsid w:val="00B73BBB"/>
    <w:rsid w:val="00B7626F"/>
    <w:rsid w:val="00BA0AE4"/>
    <w:rsid w:val="00BA3790"/>
    <w:rsid w:val="00BA58B1"/>
    <w:rsid w:val="00BA6D7F"/>
    <w:rsid w:val="00BA7784"/>
    <w:rsid w:val="00BB5F78"/>
    <w:rsid w:val="00BB6B6E"/>
    <w:rsid w:val="00BC098A"/>
    <w:rsid w:val="00BC6E8F"/>
    <w:rsid w:val="00BE0EB6"/>
    <w:rsid w:val="00BF6C7C"/>
    <w:rsid w:val="00BF7D68"/>
    <w:rsid w:val="00C01371"/>
    <w:rsid w:val="00C17E2F"/>
    <w:rsid w:val="00C33832"/>
    <w:rsid w:val="00C84789"/>
    <w:rsid w:val="00C91851"/>
    <w:rsid w:val="00C91EEF"/>
    <w:rsid w:val="00CA4D78"/>
    <w:rsid w:val="00CC17F7"/>
    <w:rsid w:val="00CC1C31"/>
    <w:rsid w:val="00CC5277"/>
    <w:rsid w:val="00CE374D"/>
    <w:rsid w:val="00D06C36"/>
    <w:rsid w:val="00D25CA4"/>
    <w:rsid w:val="00D2609B"/>
    <w:rsid w:val="00D35A06"/>
    <w:rsid w:val="00D53B62"/>
    <w:rsid w:val="00D823E3"/>
    <w:rsid w:val="00D82C1C"/>
    <w:rsid w:val="00D86E6E"/>
    <w:rsid w:val="00D92AA3"/>
    <w:rsid w:val="00DC133E"/>
    <w:rsid w:val="00DC36A1"/>
    <w:rsid w:val="00DF24A8"/>
    <w:rsid w:val="00DF4B3C"/>
    <w:rsid w:val="00DF5735"/>
    <w:rsid w:val="00E10AED"/>
    <w:rsid w:val="00E147C9"/>
    <w:rsid w:val="00E5606E"/>
    <w:rsid w:val="00EA1C9E"/>
    <w:rsid w:val="00EC4CC4"/>
    <w:rsid w:val="00ED037B"/>
    <w:rsid w:val="00ED358E"/>
    <w:rsid w:val="00ED4ED5"/>
    <w:rsid w:val="00ED6EE2"/>
    <w:rsid w:val="00EE0E8C"/>
    <w:rsid w:val="00F10A50"/>
    <w:rsid w:val="00F11DDC"/>
    <w:rsid w:val="00F3093F"/>
    <w:rsid w:val="00F36C87"/>
    <w:rsid w:val="00F4149D"/>
    <w:rsid w:val="00F649AB"/>
    <w:rsid w:val="00F7110D"/>
    <w:rsid w:val="00F73139"/>
    <w:rsid w:val="00F83199"/>
    <w:rsid w:val="00F835C5"/>
    <w:rsid w:val="00FA2320"/>
    <w:rsid w:val="00FA2EA4"/>
    <w:rsid w:val="00FB7566"/>
    <w:rsid w:val="00FB7AB3"/>
    <w:rsid w:val="00FC0387"/>
    <w:rsid w:val="00FC41DD"/>
    <w:rsid w:val="00FC6D14"/>
    <w:rsid w:val="00FD0675"/>
    <w:rsid w:val="00FD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F2C25-6A80-4359-BA81-C633BC1D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D037B"/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7110D"/>
    <w:pPr>
      <w:spacing w:after="0" w:line="240" w:lineRule="auto"/>
      <w:ind w:left="720"/>
      <w:contextualSpacing/>
    </w:pPr>
    <w:rPr>
      <w:rFonts w:eastAsia="Times New Roman"/>
    </w:rPr>
  </w:style>
  <w:style w:type="character" w:styleId="Hipersaite">
    <w:name w:val="Hyperlink"/>
    <w:basedOn w:val="Noklusjumarindkopasfonts"/>
    <w:uiPriority w:val="99"/>
    <w:unhideWhenUsed/>
    <w:rsid w:val="00F7110D"/>
    <w:rPr>
      <w:color w:val="0563C1" w:themeColor="hyperlink"/>
      <w:u w:val="single"/>
    </w:rPr>
  </w:style>
  <w:style w:type="paragraph" w:styleId="Pamatteksts">
    <w:name w:val="Body Text"/>
    <w:basedOn w:val="Parasts"/>
    <w:link w:val="PamattekstsRakstz"/>
    <w:uiPriority w:val="99"/>
    <w:unhideWhenUsed/>
    <w:rsid w:val="00130E24"/>
    <w:pPr>
      <w:spacing w:after="120" w:line="240" w:lineRule="auto"/>
    </w:pPr>
    <w:rPr>
      <w:rFonts w:eastAsia="Times New Roman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130E2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qFormat/>
    <w:rsid w:val="003F5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aukums">
    <w:name w:val="Title"/>
    <w:basedOn w:val="Parasts"/>
    <w:link w:val="NosaukumsRakstz"/>
    <w:qFormat/>
    <w:rsid w:val="003F5BB9"/>
    <w:pPr>
      <w:spacing w:after="0" w:line="240" w:lineRule="auto"/>
      <w:jc w:val="center"/>
    </w:pPr>
    <w:rPr>
      <w:rFonts w:eastAsia="Times New Roman"/>
      <w:sz w:val="28"/>
      <w:szCs w:val="20"/>
    </w:rPr>
  </w:style>
  <w:style w:type="character" w:customStyle="1" w:styleId="NosaukumsRakstz">
    <w:name w:val="Nosaukums Rakstz."/>
    <w:basedOn w:val="Noklusjumarindkopasfonts"/>
    <w:link w:val="Nosaukums"/>
    <w:rsid w:val="003F5BB9"/>
    <w:rPr>
      <w:rFonts w:ascii="Times New Roman" w:eastAsia="Times New Roman" w:hAnsi="Times New Roman" w:cs="Times New Roman"/>
      <w:sz w:val="28"/>
      <w:szCs w:val="20"/>
    </w:rPr>
  </w:style>
  <w:style w:type="paragraph" w:styleId="Paraststmeklis">
    <w:name w:val="Normal (Web)"/>
    <w:basedOn w:val="Parasts"/>
    <w:uiPriority w:val="99"/>
    <w:unhideWhenUsed/>
    <w:rsid w:val="003F5BB9"/>
    <w:pPr>
      <w:spacing w:before="100" w:beforeAutospacing="1" w:after="100" w:afterAutospacing="1" w:line="240" w:lineRule="auto"/>
    </w:pPr>
    <w:rPr>
      <w:rFonts w:eastAsia="Times New Roman"/>
      <w:lang w:eastAsia="lv-LV"/>
    </w:rPr>
  </w:style>
  <w:style w:type="paragraph" w:customStyle="1" w:styleId="Parasts1">
    <w:name w:val="Parasts1"/>
    <w:rsid w:val="003F5BB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Noklusjumarindkopasfonts1">
    <w:name w:val="Noklusējuma rindkopas fonts1"/>
    <w:rsid w:val="003F5BB9"/>
  </w:style>
  <w:style w:type="paragraph" w:customStyle="1" w:styleId="tv213">
    <w:name w:val="tv213"/>
    <w:basedOn w:val="Parasts"/>
    <w:rsid w:val="00277B7A"/>
    <w:pPr>
      <w:spacing w:before="100" w:beforeAutospacing="1" w:after="100" w:afterAutospacing="1" w:line="240" w:lineRule="auto"/>
    </w:pPr>
    <w:rPr>
      <w:rFonts w:eastAsia="Times New Roman"/>
      <w:lang w:val="en-US"/>
    </w:rPr>
  </w:style>
  <w:style w:type="paragraph" w:customStyle="1" w:styleId="naisc">
    <w:name w:val="naisc"/>
    <w:basedOn w:val="Parasts"/>
    <w:rsid w:val="00277B7A"/>
    <w:pPr>
      <w:spacing w:before="75" w:after="75" w:line="240" w:lineRule="auto"/>
      <w:jc w:val="center"/>
    </w:pPr>
    <w:rPr>
      <w:rFonts w:eastAsia="Times New Roman"/>
      <w:lang w:eastAsia="lv-LV"/>
    </w:rPr>
  </w:style>
  <w:style w:type="paragraph" w:customStyle="1" w:styleId="Ap-vir">
    <w:name w:val="Ap-vir"/>
    <w:basedOn w:val="Parasts"/>
    <w:rsid w:val="00277B7A"/>
    <w:pPr>
      <w:spacing w:before="120" w:after="120" w:line="240" w:lineRule="auto"/>
    </w:pPr>
    <w:rPr>
      <w:rFonts w:ascii="Arial" w:eastAsia="Times New Roman" w:hAnsi="Arial"/>
      <w:b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91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91EEF"/>
    <w:rPr>
      <w:rFonts w:ascii="Segoe UI" w:eastAsia="Calibr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985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C52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C5204"/>
    <w:rPr>
      <w:rFonts w:ascii="Times New Roman" w:eastAsia="Calibri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1C52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C5204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7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0687C-3362-4BDA-9B5E-99587CBE2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2749</Words>
  <Characters>1568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Dace Tauriņa</cp:lastModifiedBy>
  <cp:revision>24</cp:revision>
  <cp:lastPrinted>2020-07-02T12:20:00Z</cp:lastPrinted>
  <dcterms:created xsi:type="dcterms:W3CDTF">2020-06-11T07:10:00Z</dcterms:created>
  <dcterms:modified xsi:type="dcterms:W3CDTF">2020-07-02T12:20:00Z</dcterms:modified>
</cp:coreProperties>
</file>