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438" w:rsidRDefault="00B75438" w:rsidP="00EE242F">
      <w:pPr>
        <w:jc w:val="center"/>
        <w:rPr>
          <w:sz w:val="24"/>
          <w:szCs w:val="24"/>
          <w:lang w:val="lv-LV"/>
        </w:rPr>
      </w:pPr>
      <w:r w:rsidRPr="007C12D8">
        <w:rPr>
          <w:noProof/>
          <w:sz w:val="2"/>
          <w:szCs w:val="2"/>
          <w:lang w:val="lv-LV"/>
        </w:rPr>
        <w:drawing>
          <wp:anchor distT="0" distB="0" distL="114300" distR="114300" simplePos="0" relativeHeight="251659264" behindDoc="1" locked="0" layoutInCell="1" allowOverlap="0" wp14:anchorId="792449E1" wp14:editId="003337ED">
            <wp:simplePos x="0" y="0"/>
            <wp:positionH relativeFrom="column">
              <wp:posOffset>-974090</wp:posOffset>
            </wp:positionH>
            <wp:positionV relativeFrom="paragraph">
              <wp:posOffset>-440690</wp:posOffset>
            </wp:positionV>
            <wp:extent cx="7543800" cy="2324100"/>
            <wp:effectExtent l="0" t="0" r="0" b="0"/>
            <wp:wrapTight wrapText="bothSides">
              <wp:wrapPolygon edited="0">
                <wp:start x="0" y="0"/>
                <wp:lineTo x="0" y="21423"/>
                <wp:lineTo x="21545" y="21423"/>
                <wp:lineTo x="21545" y="0"/>
                <wp:lineTo x="0" y="0"/>
              </wp:wrapPolygon>
            </wp:wrapTight>
            <wp:docPr id="4" name="Attēls 4"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C:\Documents and Settings\amanda.goba\Local Settings\Temporary Internet Files\Content.Word\New Picture (4).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43800" cy="2324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242F" w:rsidRDefault="00B75438" w:rsidP="00EE242F">
      <w:pPr>
        <w:jc w:val="center"/>
        <w:rPr>
          <w:sz w:val="24"/>
          <w:szCs w:val="24"/>
          <w:lang w:val="lv-LV"/>
        </w:rPr>
      </w:pPr>
      <w:r>
        <w:rPr>
          <w:sz w:val="24"/>
          <w:szCs w:val="24"/>
          <w:lang w:val="lv-LV"/>
        </w:rPr>
        <w:t>L</w:t>
      </w:r>
      <w:r w:rsidR="00EE242F">
        <w:rPr>
          <w:sz w:val="24"/>
          <w:szCs w:val="24"/>
          <w:lang w:val="lv-LV"/>
        </w:rPr>
        <w:t>imbažos</w:t>
      </w:r>
    </w:p>
    <w:p w:rsidR="00EE242F" w:rsidRPr="00221A1E" w:rsidRDefault="00EE242F" w:rsidP="00EE242F">
      <w:pPr>
        <w:jc w:val="center"/>
        <w:rPr>
          <w:sz w:val="24"/>
          <w:szCs w:val="24"/>
          <w:lang w:val="lv-LV"/>
        </w:rPr>
      </w:pPr>
    </w:p>
    <w:p w:rsidR="00EE242F" w:rsidRPr="007D0973" w:rsidRDefault="00EE242F" w:rsidP="00EE242F">
      <w:pPr>
        <w:jc w:val="center"/>
        <w:rPr>
          <w:b/>
          <w:sz w:val="24"/>
          <w:szCs w:val="24"/>
          <w:lang w:val="lv-LV"/>
        </w:rPr>
      </w:pPr>
      <w:r w:rsidRPr="007D0973">
        <w:rPr>
          <w:b/>
          <w:sz w:val="24"/>
          <w:szCs w:val="24"/>
          <w:lang w:val="lv-LV"/>
        </w:rPr>
        <w:t>PASKAIDROJUMA RAKSTS</w:t>
      </w:r>
    </w:p>
    <w:p w:rsidR="00EE242F" w:rsidRDefault="00EE242F" w:rsidP="00EE242F">
      <w:pPr>
        <w:jc w:val="center"/>
        <w:rPr>
          <w:b/>
          <w:sz w:val="24"/>
          <w:szCs w:val="24"/>
          <w:lang w:val="lv-LV"/>
        </w:rPr>
      </w:pPr>
      <w:r w:rsidRPr="007D0973">
        <w:rPr>
          <w:b/>
          <w:bCs/>
          <w:color w:val="000000"/>
          <w:sz w:val="24"/>
          <w:szCs w:val="24"/>
          <w:lang w:val="lv-LV"/>
        </w:rPr>
        <w:t>Limbažu novada pašvaldības 2018.</w:t>
      </w:r>
      <w:r>
        <w:rPr>
          <w:b/>
          <w:bCs/>
          <w:color w:val="000000"/>
          <w:sz w:val="24"/>
          <w:szCs w:val="24"/>
          <w:lang w:val="lv-LV"/>
        </w:rPr>
        <w:t xml:space="preserve"> </w:t>
      </w:r>
      <w:r w:rsidRPr="007D0973">
        <w:rPr>
          <w:b/>
          <w:bCs/>
          <w:color w:val="000000"/>
          <w:sz w:val="24"/>
          <w:szCs w:val="24"/>
          <w:lang w:val="lv-LV"/>
        </w:rPr>
        <w:t>gada 27.</w:t>
      </w:r>
      <w:r>
        <w:rPr>
          <w:b/>
          <w:bCs/>
          <w:color w:val="000000"/>
          <w:sz w:val="24"/>
          <w:szCs w:val="24"/>
          <w:lang w:val="lv-LV"/>
        </w:rPr>
        <w:t xml:space="preserve"> </w:t>
      </w:r>
      <w:r w:rsidRPr="007D0973">
        <w:rPr>
          <w:b/>
          <w:bCs/>
          <w:color w:val="000000"/>
          <w:sz w:val="24"/>
          <w:szCs w:val="24"/>
          <w:lang w:val="lv-LV"/>
        </w:rPr>
        <w:t xml:space="preserve">septembra </w:t>
      </w:r>
      <w:r w:rsidRPr="007D0973">
        <w:rPr>
          <w:b/>
          <w:sz w:val="24"/>
          <w:szCs w:val="24"/>
          <w:lang w:val="lv-LV"/>
        </w:rPr>
        <w:t>saistošajiem noteikumiem</w:t>
      </w:r>
      <w:r>
        <w:rPr>
          <w:b/>
          <w:sz w:val="24"/>
          <w:szCs w:val="24"/>
          <w:lang w:val="lv-LV"/>
        </w:rPr>
        <w:t xml:space="preserve"> Nr. 23</w:t>
      </w:r>
    </w:p>
    <w:p w:rsidR="00EE242F" w:rsidRPr="007D0973" w:rsidRDefault="00EE242F" w:rsidP="00EE242F">
      <w:pPr>
        <w:jc w:val="center"/>
        <w:rPr>
          <w:i/>
          <w:sz w:val="24"/>
          <w:szCs w:val="24"/>
          <w:lang w:val="lv-LV"/>
        </w:rPr>
      </w:pPr>
      <w:r w:rsidRPr="007D0973">
        <w:rPr>
          <w:b/>
          <w:sz w:val="24"/>
          <w:szCs w:val="24"/>
          <w:lang w:val="lv-LV"/>
        </w:rPr>
        <w:t>„Par nekustamā īpašuma nodokļa likuma atsevišķu normu piemērošanu Limbažu novadā”</w:t>
      </w:r>
    </w:p>
    <w:p w:rsidR="00EE242F" w:rsidRPr="007D0973" w:rsidRDefault="00EE242F" w:rsidP="00EE242F">
      <w:pPr>
        <w:jc w:val="center"/>
        <w:rPr>
          <w:b/>
          <w:sz w:val="24"/>
          <w:szCs w:val="24"/>
          <w:lang w:val="lv-LV"/>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013"/>
        <w:gridCol w:w="7917"/>
      </w:tblGrid>
      <w:tr w:rsidR="00EE242F" w:rsidRPr="007D0973" w:rsidTr="00A104E4">
        <w:trPr>
          <w:trHeight w:val="510"/>
          <w:tblCellSpacing w:w="15" w:type="dxa"/>
        </w:trPr>
        <w:tc>
          <w:tcPr>
            <w:tcW w:w="1000" w:type="pct"/>
            <w:tcBorders>
              <w:top w:val="outset" w:sz="6" w:space="0" w:color="000000"/>
              <w:left w:val="outset" w:sz="6" w:space="0" w:color="000000"/>
              <w:bottom w:val="outset" w:sz="6" w:space="0" w:color="000000"/>
              <w:right w:val="outset" w:sz="6" w:space="0" w:color="000000"/>
            </w:tcBorders>
            <w:hideMark/>
          </w:tcPr>
          <w:p w:rsidR="00EE242F" w:rsidRPr="00221A1E" w:rsidRDefault="00EE242F" w:rsidP="00A104E4">
            <w:pPr>
              <w:jc w:val="center"/>
              <w:rPr>
                <w:b/>
                <w:sz w:val="24"/>
                <w:szCs w:val="24"/>
                <w:lang w:val="lv-LV"/>
              </w:rPr>
            </w:pPr>
            <w:r w:rsidRPr="00221A1E">
              <w:rPr>
                <w:b/>
                <w:sz w:val="24"/>
                <w:szCs w:val="24"/>
                <w:lang w:val="lv-LV"/>
              </w:rPr>
              <w:t>Paskaidrojuma raksta sadaļas</w:t>
            </w:r>
          </w:p>
        </w:tc>
        <w:tc>
          <w:tcPr>
            <w:tcW w:w="4000" w:type="pct"/>
            <w:tcBorders>
              <w:top w:val="outset" w:sz="6" w:space="0" w:color="000000"/>
              <w:left w:val="outset" w:sz="6" w:space="0" w:color="000000"/>
              <w:bottom w:val="outset" w:sz="6" w:space="0" w:color="000000"/>
              <w:right w:val="outset" w:sz="6" w:space="0" w:color="000000"/>
            </w:tcBorders>
            <w:hideMark/>
          </w:tcPr>
          <w:p w:rsidR="00EE242F" w:rsidRPr="00221A1E" w:rsidRDefault="00EE242F" w:rsidP="00A104E4">
            <w:pPr>
              <w:spacing w:before="100" w:beforeAutospacing="1" w:after="100" w:afterAutospacing="1"/>
              <w:jc w:val="center"/>
              <w:rPr>
                <w:b/>
                <w:sz w:val="24"/>
                <w:szCs w:val="24"/>
                <w:lang w:val="lv-LV"/>
              </w:rPr>
            </w:pPr>
            <w:r w:rsidRPr="00221A1E">
              <w:rPr>
                <w:b/>
                <w:sz w:val="24"/>
                <w:szCs w:val="24"/>
                <w:lang w:val="lv-LV"/>
              </w:rPr>
              <w:t>Norādāmā informācija</w:t>
            </w:r>
          </w:p>
        </w:tc>
      </w:tr>
      <w:tr w:rsidR="00EE242F" w:rsidRPr="00B75438" w:rsidTr="00A104E4">
        <w:trPr>
          <w:tblCellSpacing w:w="15" w:type="dxa"/>
        </w:trPr>
        <w:tc>
          <w:tcPr>
            <w:tcW w:w="1000" w:type="pct"/>
            <w:tcBorders>
              <w:top w:val="outset" w:sz="6" w:space="0" w:color="000000"/>
              <w:left w:val="outset" w:sz="6" w:space="0" w:color="000000"/>
              <w:bottom w:val="outset" w:sz="6" w:space="0" w:color="000000"/>
              <w:right w:val="outset" w:sz="6" w:space="0" w:color="000000"/>
            </w:tcBorders>
            <w:hideMark/>
          </w:tcPr>
          <w:p w:rsidR="00EE242F" w:rsidRPr="007D0973" w:rsidRDefault="00EE242F" w:rsidP="00A104E4">
            <w:pPr>
              <w:rPr>
                <w:sz w:val="24"/>
                <w:szCs w:val="24"/>
                <w:lang w:val="lv-LV"/>
              </w:rPr>
            </w:pPr>
            <w:r w:rsidRPr="007D0973">
              <w:rPr>
                <w:sz w:val="24"/>
                <w:szCs w:val="24"/>
                <w:lang w:val="lv-LV"/>
              </w:rPr>
              <w:t>1. Projekta nepieciešamības pamatojums</w:t>
            </w:r>
          </w:p>
        </w:tc>
        <w:tc>
          <w:tcPr>
            <w:tcW w:w="4000" w:type="pct"/>
            <w:tcBorders>
              <w:top w:val="outset" w:sz="6" w:space="0" w:color="000000"/>
              <w:left w:val="outset" w:sz="6" w:space="0" w:color="000000"/>
              <w:bottom w:val="outset" w:sz="6" w:space="0" w:color="000000"/>
              <w:right w:val="outset" w:sz="6" w:space="0" w:color="000000"/>
            </w:tcBorders>
            <w:hideMark/>
          </w:tcPr>
          <w:p w:rsidR="00EE242F" w:rsidRPr="007D0973" w:rsidRDefault="00EE242F" w:rsidP="00A104E4">
            <w:pPr>
              <w:jc w:val="both"/>
              <w:rPr>
                <w:sz w:val="24"/>
                <w:szCs w:val="24"/>
                <w:lang w:val="lv-LV"/>
              </w:rPr>
            </w:pPr>
            <w:r w:rsidRPr="007D0973">
              <w:rPr>
                <w:sz w:val="24"/>
                <w:szCs w:val="24"/>
                <w:lang w:val="lv-LV"/>
              </w:rPr>
              <w:t xml:space="preserve">1.1. Saistošo noteikumu pieņemšanas nepieciešamība saistīta ar likuma „Par nekustamā īpašuma nodokli” normām, kas dod tiesības pašvaldībām savos saistošajos noteikumos noteikt vairākus ar nekustamā īpašuma nodokļa piemērošanu saistītus jautājumus. </w:t>
            </w:r>
          </w:p>
          <w:p w:rsidR="00EE242F" w:rsidRPr="007D0973" w:rsidRDefault="00EE242F" w:rsidP="00A104E4">
            <w:pPr>
              <w:jc w:val="both"/>
              <w:rPr>
                <w:sz w:val="24"/>
                <w:szCs w:val="24"/>
                <w:lang w:val="lv-LV"/>
              </w:rPr>
            </w:pPr>
            <w:r w:rsidRPr="007D0973">
              <w:rPr>
                <w:sz w:val="24"/>
                <w:szCs w:val="24"/>
                <w:lang w:val="lv-LV"/>
              </w:rPr>
              <w:t>1.2. Saskaņā ar likuma „Par nekustamā īpašuma nodokli” 1.panta  otrās daļas 9</w:t>
            </w:r>
            <w:r>
              <w:rPr>
                <w:sz w:val="24"/>
                <w:szCs w:val="24"/>
                <w:lang w:val="lv-LV"/>
              </w:rPr>
              <w:t>.</w:t>
            </w:r>
            <w:r w:rsidRPr="007D0973">
              <w:rPr>
                <w:sz w:val="24"/>
                <w:szCs w:val="24"/>
                <w:vertAlign w:val="superscript"/>
                <w:lang w:val="lv-LV"/>
              </w:rPr>
              <w:t>1</w:t>
            </w:r>
            <w:r w:rsidRPr="007D0973">
              <w:rPr>
                <w:sz w:val="24"/>
                <w:szCs w:val="24"/>
                <w:lang w:val="lv-LV"/>
              </w:rPr>
              <w:t xml:space="preserve"> punktu, pašvaldība, pieņemot saistošos noteikumus, tiesīga noteikt, ka ar nekustamā īpašuma nodokli neapliek dzīvojamo māju palīgēkas, kuru platība pārsniedz 25 m</w:t>
            </w:r>
            <w:r w:rsidRPr="007D0973">
              <w:rPr>
                <w:sz w:val="24"/>
                <w:szCs w:val="24"/>
                <w:vertAlign w:val="superscript"/>
                <w:lang w:val="lv-LV"/>
              </w:rPr>
              <w:t xml:space="preserve">2 </w:t>
            </w:r>
            <w:r w:rsidRPr="007D0973">
              <w:rPr>
                <w:sz w:val="24"/>
                <w:szCs w:val="24"/>
                <w:lang w:val="lv-LV"/>
              </w:rPr>
              <w:t>un kas netiek izmantotas saimnieciskai darbībai (izņemot garāžas).</w:t>
            </w:r>
          </w:p>
          <w:p w:rsidR="00EE242F" w:rsidRDefault="00EE242F" w:rsidP="00A104E4">
            <w:pPr>
              <w:jc w:val="both"/>
              <w:rPr>
                <w:sz w:val="24"/>
                <w:szCs w:val="24"/>
                <w:lang w:val="lv-LV"/>
              </w:rPr>
            </w:pPr>
            <w:r w:rsidRPr="007D0973">
              <w:rPr>
                <w:sz w:val="24"/>
                <w:szCs w:val="24"/>
                <w:lang w:val="lv-LV"/>
              </w:rPr>
              <w:t>1.3. Saskaņā ar likuma „Par nekustamā īpašuma nodokli” 2.panta astoto un astoto prim daļu, pieņemot saistošos noteikumus pašvaldībai ir tiesības noteikt nekustamā īpašuma nodokļa maksāšanas kārtību par pašvaldības daudzdzīvokļu dzīvojamo māju (tās daļu), kas ierakstīta zemesgrāmatā uz pašvaldības vārda, un pašvaldībai piederošo vai piekritīgo zemei, uz kuras šī māja atrodas.</w:t>
            </w:r>
          </w:p>
          <w:p w:rsidR="00EE242F" w:rsidRDefault="00EE242F" w:rsidP="00A104E4">
            <w:pPr>
              <w:pStyle w:val="tv213"/>
              <w:spacing w:before="0" w:beforeAutospacing="0" w:after="0" w:afterAutospacing="0"/>
              <w:jc w:val="both"/>
            </w:pPr>
            <w:r>
              <w:t xml:space="preserve">1.4. </w:t>
            </w:r>
            <w:r w:rsidRPr="00924931">
              <w:t>Saskaņā ar likuma “Par nekustamā īpašuma nodokli” 3.panta</w:t>
            </w:r>
            <w:r>
              <w:rPr>
                <w:color w:val="FF0000"/>
              </w:rPr>
              <w:t xml:space="preserve"> </w:t>
            </w:r>
            <w:r>
              <w:t>1</w:t>
            </w:r>
            <w:r>
              <w:rPr>
                <w:vertAlign w:val="superscript"/>
              </w:rPr>
              <w:t>6</w:t>
            </w:r>
            <w:r>
              <w:t xml:space="preserve"> daļu, būvi, kuras būvniecībā pārsniegts normatīvajos aktos noteiktais kopējais būvdarbu veikšanas ilgums, ar nākamo mēnesi pēc būvniecības termiņa izbeigšanās līdz mēnesim, kad parakstīts akts par būves pieņemšanu ekspluatācijā, apliek ar nekustamā īpašuma nodokļa likmi 3 procentu apmērā, ja to ir noteikusi pašvaldība savos saistošajos noteikumos, kurus tā publicē ne vēlāk kā līdz pirmstaksācijas gada 1.novembrim, no lielākās turpmāk minētās kadastrālās vērtības - būvei piekritīgās zemes kadastrālās </w:t>
            </w:r>
            <w:r w:rsidRPr="00B50868">
              <w:t>vērtības vai būves kadastrālās vērtības.</w:t>
            </w:r>
          </w:p>
          <w:p w:rsidR="00EE242F" w:rsidRPr="00281107" w:rsidRDefault="00EE242F" w:rsidP="00A104E4">
            <w:pPr>
              <w:jc w:val="both"/>
              <w:rPr>
                <w:sz w:val="24"/>
                <w:szCs w:val="24"/>
                <w:lang w:val="lv-LV"/>
              </w:rPr>
            </w:pPr>
            <w:r>
              <w:rPr>
                <w:sz w:val="24"/>
                <w:szCs w:val="24"/>
                <w:lang w:val="lv-LV"/>
              </w:rPr>
              <w:t xml:space="preserve">1.5. </w:t>
            </w:r>
            <w:r w:rsidRPr="00027474">
              <w:rPr>
                <w:sz w:val="24"/>
                <w:szCs w:val="24"/>
                <w:lang w:val="lv-LV"/>
              </w:rPr>
              <w:t xml:space="preserve">Saskaņā ar likuma „Par nekustamā īpašuma nodokli” </w:t>
            </w:r>
            <w:r w:rsidRPr="0054245B">
              <w:rPr>
                <w:bCs/>
                <w:sz w:val="24"/>
                <w:szCs w:val="24"/>
                <w:lang w:val="lv-LV"/>
              </w:rPr>
              <w:t>3.panta pirmo daļu</w:t>
            </w:r>
            <w:r w:rsidRPr="00027474">
              <w:rPr>
                <w:b/>
                <w:bCs/>
                <w:sz w:val="24"/>
                <w:szCs w:val="24"/>
                <w:lang w:val="lv-LV"/>
              </w:rPr>
              <w:t xml:space="preserve"> </w:t>
            </w:r>
            <w:r w:rsidRPr="00027474">
              <w:rPr>
                <w:sz w:val="24"/>
                <w:szCs w:val="24"/>
                <w:lang w:val="lv-LV"/>
              </w:rPr>
              <w:t xml:space="preserve">nekustamā īpašuma nodokļa likmi vai likmes no 0,2 līdz 3 procentiem no nekustamā īpašuma kadastrālās vērtības nosaka pašvaldība savos saistošajos noteikumos, kurus tā publicē līdz pirmstaksācijas gada 1.novembrim. </w:t>
            </w:r>
            <w:r>
              <w:rPr>
                <w:sz w:val="24"/>
                <w:szCs w:val="24"/>
                <w:lang w:val="lv-LV"/>
              </w:rPr>
              <w:t xml:space="preserve"> </w:t>
            </w:r>
          </w:p>
          <w:p w:rsidR="00EE242F" w:rsidRPr="007D0973" w:rsidRDefault="00EE242F" w:rsidP="00A104E4">
            <w:pPr>
              <w:jc w:val="both"/>
              <w:rPr>
                <w:sz w:val="24"/>
                <w:szCs w:val="24"/>
                <w:lang w:val="lv-LV"/>
              </w:rPr>
            </w:pPr>
            <w:r>
              <w:rPr>
                <w:bCs/>
                <w:sz w:val="24"/>
                <w:szCs w:val="24"/>
                <w:lang w:val="lv-LV"/>
              </w:rPr>
              <w:t xml:space="preserve">1.6. </w:t>
            </w:r>
            <w:r w:rsidRPr="00027474">
              <w:rPr>
                <w:sz w:val="24"/>
                <w:szCs w:val="24"/>
                <w:lang w:val="lv-LV"/>
              </w:rPr>
              <w:t xml:space="preserve">Saskaņā ar likuma „Par nekustamā īpašuma nodokli” </w:t>
            </w:r>
            <w:r w:rsidRPr="0054245B">
              <w:rPr>
                <w:bCs/>
                <w:sz w:val="24"/>
                <w:szCs w:val="24"/>
                <w:lang w:val="lv-LV"/>
              </w:rPr>
              <w:t>3.panta pirm</w:t>
            </w:r>
            <w:r>
              <w:rPr>
                <w:bCs/>
                <w:sz w:val="24"/>
                <w:szCs w:val="24"/>
                <w:lang w:val="lv-LV"/>
              </w:rPr>
              <w:t>ās</w:t>
            </w:r>
            <w:r w:rsidRPr="0054245B">
              <w:rPr>
                <w:bCs/>
                <w:sz w:val="24"/>
                <w:szCs w:val="24"/>
                <w:lang w:val="lv-LV"/>
              </w:rPr>
              <w:t xml:space="preserve"> daļ</w:t>
            </w:r>
            <w:r>
              <w:rPr>
                <w:bCs/>
                <w:sz w:val="24"/>
                <w:szCs w:val="24"/>
                <w:lang w:val="lv-LV"/>
              </w:rPr>
              <w:t>as 2.punktu</w:t>
            </w:r>
            <w:r w:rsidRPr="00027474">
              <w:rPr>
                <w:b/>
                <w:bCs/>
                <w:sz w:val="24"/>
                <w:szCs w:val="24"/>
                <w:lang w:val="lv-LV"/>
              </w:rPr>
              <w:t xml:space="preserve"> </w:t>
            </w:r>
            <w:r>
              <w:rPr>
                <w:sz w:val="24"/>
                <w:szCs w:val="24"/>
                <w:lang w:val="lv-LV"/>
              </w:rPr>
              <w:t>n</w:t>
            </w:r>
            <w:r w:rsidRPr="00924931">
              <w:rPr>
                <w:sz w:val="24"/>
                <w:szCs w:val="24"/>
                <w:lang w:val="lv-LV"/>
              </w:rPr>
              <w:t>ekustamā īpašuma nodokļa likmes – 0</w:t>
            </w:r>
            <w:r>
              <w:rPr>
                <w:sz w:val="24"/>
                <w:szCs w:val="24"/>
                <w:lang w:val="lv-LV"/>
              </w:rPr>
              <w:t>.</w:t>
            </w:r>
            <w:r w:rsidRPr="00924931">
              <w:rPr>
                <w:sz w:val="24"/>
                <w:szCs w:val="24"/>
                <w:lang w:val="lv-LV"/>
              </w:rPr>
              <w:t>2</w:t>
            </w:r>
            <w:r>
              <w:rPr>
                <w:sz w:val="24"/>
                <w:szCs w:val="24"/>
                <w:lang w:val="lv-LV"/>
              </w:rPr>
              <w:t xml:space="preserve"> </w:t>
            </w:r>
            <w:r w:rsidRPr="00924931">
              <w:rPr>
                <w:sz w:val="24"/>
                <w:szCs w:val="24"/>
                <w:lang w:val="lv-LV"/>
              </w:rPr>
              <w:t>% no kadastrālās vērtības, kas nepārsniedz 56 915 EUR, 0</w:t>
            </w:r>
            <w:r>
              <w:rPr>
                <w:sz w:val="24"/>
                <w:szCs w:val="24"/>
                <w:lang w:val="lv-LV"/>
              </w:rPr>
              <w:t>.</w:t>
            </w:r>
            <w:r w:rsidRPr="00924931">
              <w:rPr>
                <w:sz w:val="24"/>
                <w:szCs w:val="24"/>
                <w:lang w:val="lv-LV"/>
              </w:rPr>
              <w:t>4</w:t>
            </w:r>
            <w:r>
              <w:rPr>
                <w:sz w:val="24"/>
                <w:szCs w:val="24"/>
                <w:lang w:val="lv-LV"/>
              </w:rPr>
              <w:t xml:space="preserve"> </w:t>
            </w:r>
            <w:r w:rsidRPr="00924931">
              <w:rPr>
                <w:sz w:val="24"/>
                <w:szCs w:val="24"/>
                <w:lang w:val="lv-LV"/>
              </w:rPr>
              <w:t>% no kadastrālās vērtības, kas pārsniedz 56 915 EUR, bet nepārsniedz 106 715 EUR un 0</w:t>
            </w:r>
            <w:r>
              <w:rPr>
                <w:sz w:val="24"/>
                <w:szCs w:val="24"/>
                <w:lang w:val="lv-LV"/>
              </w:rPr>
              <w:t>.</w:t>
            </w:r>
            <w:r w:rsidRPr="00924931">
              <w:rPr>
                <w:sz w:val="24"/>
                <w:szCs w:val="24"/>
                <w:lang w:val="lv-LV"/>
              </w:rPr>
              <w:t>6</w:t>
            </w:r>
            <w:r>
              <w:rPr>
                <w:sz w:val="24"/>
                <w:szCs w:val="24"/>
                <w:lang w:val="lv-LV"/>
              </w:rPr>
              <w:t xml:space="preserve"> </w:t>
            </w:r>
            <w:r w:rsidRPr="00924931">
              <w:rPr>
                <w:sz w:val="24"/>
                <w:szCs w:val="24"/>
                <w:lang w:val="lv-LV"/>
              </w:rPr>
              <w:t>% no kadastrālās vērtības daļas, kas</w:t>
            </w:r>
            <w:r>
              <w:rPr>
                <w:sz w:val="24"/>
                <w:szCs w:val="24"/>
                <w:lang w:val="lv-LV"/>
              </w:rPr>
              <w:t xml:space="preserve"> pārsniedz 106 715 EUR, piemēro </w:t>
            </w:r>
            <w:r w:rsidRPr="00924931">
              <w:rPr>
                <w:sz w:val="24"/>
                <w:szCs w:val="24"/>
                <w:lang w:val="lv-LV"/>
              </w:rPr>
              <w:t xml:space="preserve">dzīvokļa īpašuma sastāvā esošai ēkas </w:t>
            </w:r>
            <w:r w:rsidRPr="00924931">
              <w:rPr>
                <w:sz w:val="24"/>
                <w:szCs w:val="24"/>
                <w:lang w:val="lv-LV"/>
              </w:rPr>
              <w:lastRenderedPageBreak/>
              <w:t>daļai, kuras lietošanas veids ir dzīvošana, un šai daļai piekrītošajai koplietošanas telpu platībai un viena, divu vai vairāku dzīvokļu mājām, ja šie nekustamā īpašuma nodokļa objekti netiek izmantoti saimnieciskās darbības veikšanai</w:t>
            </w:r>
            <w:r>
              <w:rPr>
                <w:sz w:val="24"/>
                <w:szCs w:val="24"/>
                <w:lang w:val="lv-LV"/>
              </w:rPr>
              <w:t xml:space="preserve">. </w:t>
            </w:r>
          </w:p>
        </w:tc>
      </w:tr>
      <w:tr w:rsidR="00EE242F" w:rsidRPr="007D0973" w:rsidTr="00A104E4">
        <w:trPr>
          <w:tblCellSpacing w:w="15" w:type="dxa"/>
        </w:trPr>
        <w:tc>
          <w:tcPr>
            <w:tcW w:w="1000" w:type="pct"/>
            <w:tcBorders>
              <w:top w:val="outset" w:sz="6" w:space="0" w:color="000000"/>
              <w:left w:val="outset" w:sz="6" w:space="0" w:color="000000"/>
              <w:bottom w:val="outset" w:sz="6" w:space="0" w:color="000000"/>
              <w:right w:val="outset" w:sz="6" w:space="0" w:color="000000"/>
            </w:tcBorders>
            <w:hideMark/>
          </w:tcPr>
          <w:p w:rsidR="00EE242F" w:rsidRPr="007D0973" w:rsidRDefault="00EE242F" w:rsidP="00A104E4">
            <w:pPr>
              <w:rPr>
                <w:sz w:val="24"/>
                <w:szCs w:val="24"/>
                <w:lang w:val="lv-LV"/>
              </w:rPr>
            </w:pPr>
            <w:r w:rsidRPr="007D0973">
              <w:rPr>
                <w:sz w:val="24"/>
                <w:szCs w:val="24"/>
                <w:lang w:val="lv-LV"/>
              </w:rPr>
              <w:lastRenderedPageBreak/>
              <w:t>2. Īss projekta satura izklāsts</w:t>
            </w:r>
          </w:p>
        </w:tc>
        <w:tc>
          <w:tcPr>
            <w:tcW w:w="4000" w:type="pct"/>
            <w:tcBorders>
              <w:top w:val="outset" w:sz="6" w:space="0" w:color="000000"/>
              <w:left w:val="outset" w:sz="6" w:space="0" w:color="000000"/>
              <w:bottom w:val="outset" w:sz="6" w:space="0" w:color="000000"/>
              <w:right w:val="outset" w:sz="6" w:space="0" w:color="000000"/>
            </w:tcBorders>
            <w:hideMark/>
          </w:tcPr>
          <w:p w:rsidR="00EE242F" w:rsidRPr="007D0973" w:rsidRDefault="00EE242F" w:rsidP="00A104E4">
            <w:pPr>
              <w:jc w:val="both"/>
              <w:rPr>
                <w:sz w:val="24"/>
                <w:szCs w:val="24"/>
                <w:lang w:val="lv-LV"/>
              </w:rPr>
            </w:pPr>
            <w:r w:rsidRPr="007D0973">
              <w:rPr>
                <w:sz w:val="24"/>
                <w:szCs w:val="24"/>
                <w:lang w:val="lv-LV"/>
              </w:rPr>
              <w:t>Saistošie noteikumi nosaka ar nekustamā īpašuma nodokli neapliekamos objektus</w:t>
            </w:r>
            <w:r>
              <w:rPr>
                <w:sz w:val="24"/>
                <w:szCs w:val="24"/>
                <w:lang w:val="lv-LV"/>
              </w:rPr>
              <w:t xml:space="preserve"> un atsevišķas nodokļa likmes </w:t>
            </w:r>
            <w:r w:rsidRPr="007D0973">
              <w:rPr>
                <w:sz w:val="24"/>
                <w:szCs w:val="24"/>
                <w:lang w:val="lv-LV"/>
              </w:rPr>
              <w:t xml:space="preserve"> </w:t>
            </w:r>
            <w:r w:rsidRPr="00BC0635">
              <w:rPr>
                <w:sz w:val="24"/>
                <w:szCs w:val="24"/>
                <w:lang w:val="lv-LV"/>
              </w:rPr>
              <w:t>dzīvojamo māju palīgēkām</w:t>
            </w:r>
            <w:r>
              <w:rPr>
                <w:sz w:val="24"/>
                <w:szCs w:val="24"/>
                <w:lang w:val="lv-LV"/>
              </w:rPr>
              <w:t>, d</w:t>
            </w:r>
            <w:r w:rsidRPr="00BC0635">
              <w:rPr>
                <w:sz w:val="24"/>
                <w:szCs w:val="24"/>
                <w:lang w:val="lv-LV"/>
              </w:rPr>
              <w:t>audzdzīvokļu dzīvojamām mājām (to daļām)</w:t>
            </w:r>
            <w:r>
              <w:rPr>
                <w:sz w:val="24"/>
                <w:szCs w:val="24"/>
                <w:lang w:val="lv-LV"/>
              </w:rPr>
              <w:t>, b</w:t>
            </w:r>
            <w:r w:rsidRPr="00BC0635">
              <w:rPr>
                <w:sz w:val="24"/>
                <w:szCs w:val="24"/>
                <w:lang w:val="lv-LV"/>
              </w:rPr>
              <w:t>ūvēm, kurām būvniecībā pārsniegts normatīvajos aktos noteiktais kopējais būvdarbu veikšanas ilgums</w:t>
            </w:r>
            <w:r>
              <w:rPr>
                <w:sz w:val="24"/>
                <w:szCs w:val="24"/>
                <w:lang w:val="lv-LV"/>
              </w:rPr>
              <w:t xml:space="preserve">, kā arī </w:t>
            </w:r>
            <w:r w:rsidRPr="00BC0635">
              <w:rPr>
                <w:sz w:val="24"/>
                <w:szCs w:val="24"/>
                <w:lang w:val="lv-LV"/>
              </w:rPr>
              <w:t>dzīvokļa īpašuma sastāvā esošai ēkas daļai, kuras lietošanas veids ir dzīvošana, un šai daļai piekrītošajai koplietošanas telpu platībai un viena, divu vai vairāku dzīvokļu mājām, ja šie nekustamā īpašuma nodokļa objekti  netiek izmantoti saimnieciskās darbības veikšanai (izņemot valsts, pašvaldības un pašvaldības kapitālsabiedrību īpašumā vai valdījumā esošos objektus), ja objektā taksācijas gada 1.</w:t>
            </w:r>
            <w:r>
              <w:rPr>
                <w:sz w:val="24"/>
                <w:szCs w:val="24"/>
                <w:lang w:val="lv-LV"/>
              </w:rPr>
              <w:t xml:space="preserve"> </w:t>
            </w:r>
            <w:r w:rsidRPr="00BC0635">
              <w:rPr>
                <w:sz w:val="24"/>
                <w:szCs w:val="24"/>
                <w:lang w:val="lv-LV"/>
              </w:rPr>
              <w:t>janvārī plkst.</w:t>
            </w:r>
            <w:r>
              <w:rPr>
                <w:sz w:val="24"/>
                <w:szCs w:val="24"/>
                <w:lang w:val="lv-LV"/>
              </w:rPr>
              <w:t xml:space="preserve"> </w:t>
            </w:r>
            <w:r w:rsidRPr="00BC0635">
              <w:rPr>
                <w:sz w:val="24"/>
                <w:szCs w:val="24"/>
                <w:lang w:val="lv-LV"/>
              </w:rPr>
              <w:t>0.00 dzīvesvieta nav deklarēta vismaz vienai personai.</w:t>
            </w:r>
          </w:p>
        </w:tc>
      </w:tr>
      <w:tr w:rsidR="00EE242F" w:rsidRPr="00B75438" w:rsidTr="00A104E4">
        <w:trPr>
          <w:tblCellSpacing w:w="15" w:type="dxa"/>
        </w:trPr>
        <w:tc>
          <w:tcPr>
            <w:tcW w:w="1000" w:type="pct"/>
            <w:tcBorders>
              <w:top w:val="outset" w:sz="6" w:space="0" w:color="000000"/>
              <w:left w:val="outset" w:sz="6" w:space="0" w:color="000000"/>
              <w:bottom w:val="outset" w:sz="6" w:space="0" w:color="000000"/>
              <w:right w:val="outset" w:sz="6" w:space="0" w:color="000000"/>
            </w:tcBorders>
            <w:hideMark/>
          </w:tcPr>
          <w:p w:rsidR="00EE242F" w:rsidRPr="007D0973" w:rsidRDefault="00EE242F" w:rsidP="00A104E4">
            <w:pPr>
              <w:rPr>
                <w:sz w:val="24"/>
                <w:szCs w:val="24"/>
                <w:lang w:val="lv-LV"/>
              </w:rPr>
            </w:pPr>
            <w:r w:rsidRPr="007D0973">
              <w:rPr>
                <w:sz w:val="24"/>
                <w:szCs w:val="24"/>
                <w:lang w:val="lv-LV"/>
              </w:rPr>
              <w:t>3. Informācija par plānoto projekta ietekmi uz pašvaldības budžetu</w:t>
            </w:r>
          </w:p>
        </w:tc>
        <w:tc>
          <w:tcPr>
            <w:tcW w:w="4000" w:type="pct"/>
            <w:tcBorders>
              <w:top w:val="outset" w:sz="6" w:space="0" w:color="000000"/>
              <w:left w:val="outset" w:sz="6" w:space="0" w:color="000000"/>
              <w:bottom w:val="outset" w:sz="6" w:space="0" w:color="000000"/>
              <w:right w:val="outset" w:sz="6" w:space="0" w:color="000000"/>
            </w:tcBorders>
            <w:hideMark/>
          </w:tcPr>
          <w:p w:rsidR="00EE242F" w:rsidRPr="007D0973" w:rsidRDefault="00EE242F" w:rsidP="00A104E4">
            <w:pPr>
              <w:jc w:val="both"/>
              <w:rPr>
                <w:sz w:val="24"/>
                <w:szCs w:val="24"/>
                <w:lang w:val="lv-LV"/>
              </w:rPr>
            </w:pPr>
            <w:r>
              <w:rPr>
                <w:sz w:val="24"/>
                <w:szCs w:val="24"/>
                <w:lang w:val="lv-LV"/>
              </w:rPr>
              <w:t>Ietekme uz p</w:t>
            </w:r>
            <w:r w:rsidRPr="007D0973">
              <w:rPr>
                <w:sz w:val="24"/>
                <w:szCs w:val="24"/>
                <w:lang w:val="lv-LV"/>
              </w:rPr>
              <w:t>ašvaldības budžet</w:t>
            </w:r>
            <w:r>
              <w:rPr>
                <w:sz w:val="24"/>
                <w:szCs w:val="24"/>
                <w:lang w:val="lv-LV"/>
              </w:rPr>
              <w:t>u nav būtiska.</w:t>
            </w:r>
          </w:p>
          <w:p w:rsidR="00EE242F" w:rsidRPr="007D0973" w:rsidRDefault="00EE242F" w:rsidP="00A104E4">
            <w:pPr>
              <w:jc w:val="both"/>
              <w:rPr>
                <w:sz w:val="24"/>
                <w:szCs w:val="24"/>
                <w:lang w:val="lv-LV"/>
              </w:rPr>
            </w:pPr>
          </w:p>
          <w:p w:rsidR="00EE242F" w:rsidRPr="007D0973" w:rsidRDefault="00EE242F" w:rsidP="00A104E4">
            <w:pPr>
              <w:rPr>
                <w:sz w:val="24"/>
                <w:szCs w:val="24"/>
                <w:lang w:val="lv-LV"/>
              </w:rPr>
            </w:pPr>
          </w:p>
        </w:tc>
      </w:tr>
      <w:tr w:rsidR="00EE242F" w:rsidRPr="00B75438" w:rsidTr="00A104E4">
        <w:trPr>
          <w:tblCellSpacing w:w="15" w:type="dxa"/>
        </w:trPr>
        <w:tc>
          <w:tcPr>
            <w:tcW w:w="1000" w:type="pct"/>
            <w:tcBorders>
              <w:top w:val="outset" w:sz="6" w:space="0" w:color="000000"/>
              <w:left w:val="outset" w:sz="6" w:space="0" w:color="000000"/>
              <w:bottom w:val="outset" w:sz="6" w:space="0" w:color="000000"/>
              <w:right w:val="outset" w:sz="6" w:space="0" w:color="000000"/>
            </w:tcBorders>
            <w:hideMark/>
          </w:tcPr>
          <w:p w:rsidR="00EE242F" w:rsidRPr="007D0973" w:rsidRDefault="00EE242F" w:rsidP="00A104E4">
            <w:pPr>
              <w:rPr>
                <w:sz w:val="24"/>
                <w:szCs w:val="24"/>
                <w:lang w:val="lv-LV"/>
              </w:rPr>
            </w:pPr>
            <w:r w:rsidRPr="007D0973">
              <w:rPr>
                <w:sz w:val="24"/>
                <w:szCs w:val="24"/>
                <w:lang w:val="lv-LV"/>
              </w:rPr>
              <w:t>4. Informācija par plānoto projekta ietekmi uz sabiedrību un uzņēmējdarbības vidi pašvaldības teritorijā</w:t>
            </w:r>
          </w:p>
        </w:tc>
        <w:tc>
          <w:tcPr>
            <w:tcW w:w="4000" w:type="pct"/>
            <w:tcBorders>
              <w:top w:val="outset" w:sz="6" w:space="0" w:color="000000"/>
              <w:left w:val="outset" w:sz="6" w:space="0" w:color="000000"/>
              <w:bottom w:val="outset" w:sz="6" w:space="0" w:color="000000"/>
              <w:right w:val="outset" w:sz="6" w:space="0" w:color="000000"/>
            </w:tcBorders>
            <w:hideMark/>
          </w:tcPr>
          <w:p w:rsidR="00EE242F" w:rsidRPr="007D0973" w:rsidRDefault="00EE242F" w:rsidP="00A104E4">
            <w:pPr>
              <w:jc w:val="both"/>
              <w:rPr>
                <w:sz w:val="24"/>
                <w:szCs w:val="24"/>
                <w:lang w:val="lv-LV"/>
              </w:rPr>
            </w:pPr>
            <w:r w:rsidRPr="007D0973">
              <w:rPr>
                <w:sz w:val="24"/>
                <w:szCs w:val="24"/>
                <w:lang w:val="lv-LV"/>
              </w:rPr>
              <w:t xml:space="preserve">Saistošie noteikumi tiek piemēroti visā Limbažu novada teritorijā un attiecas uz visiem nekustamā īpašuma nodokļa maksātājiem. </w:t>
            </w:r>
          </w:p>
          <w:p w:rsidR="00EE242F" w:rsidRPr="007D0973" w:rsidRDefault="00EE242F" w:rsidP="00A104E4">
            <w:pPr>
              <w:jc w:val="both"/>
              <w:rPr>
                <w:sz w:val="24"/>
                <w:szCs w:val="24"/>
                <w:lang w:val="lv-LV"/>
              </w:rPr>
            </w:pPr>
          </w:p>
        </w:tc>
      </w:tr>
      <w:tr w:rsidR="00EE242F" w:rsidRPr="00B75438" w:rsidTr="00A104E4">
        <w:trPr>
          <w:tblCellSpacing w:w="15" w:type="dxa"/>
        </w:trPr>
        <w:tc>
          <w:tcPr>
            <w:tcW w:w="1000" w:type="pct"/>
            <w:tcBorders>
              <w:top w:val="outset" w:sz="6" w:space="0" w:color="000000"/>
              <w:left w:val="outset" w:sz="6" w:space="0" w:color="000000"/>
              <w:bottom w:val="outset" w:sz="6" w:space="0" w:color="000000"/>
              <w:right w:val="outset" w:sz="6" w:space="0" w:color="000000"/>
            </w:tcBorders>
            <w:hideMark/>
          </w:tcPr>
          <w:p w:rsidR="00EE242F" w:rsidRPr="007D0973" w:rsidRDefault="00EE242F" w:rsidP="00A104E4">
            <w:pPr>
              <w:rPr>
                <w:sz w:val="24"/>
                <w:szCs w:val="24"/>
                <w:lang w:val="lv-LV"/>
              </w:rPr>
            </w:pPr>
            <w:r w:rsidRPr="007D0973">
              <w:rPr>
                <w:sz w:val="24"/>
                <w:szCs w:val="24"/>
                <w:lang w:val="lv-LV"/>
              </w:rPr>
              <w:t>5. Informācija par administratīvajām procedūrām</w:t>
            </w:r>
          </w:p>
        </w:tc>
        <w:tc>
          <w:tcPr>
            <w:tcW w:w="4000" w:type="pct"/>
            <w:tcBorders>
              <w:top w:val="outset" w:sz="6" w:space="0" w:color="000000"/>
              <w:left w:val="outset" w:sz="6" w:space="0" w:color="000000"/>
              <w:bottom w:val="outset" w:sz="6" w:space="0" w:color="000000"/>
              <w:right w:val="outset" w:sz="6" w:space="0" w:color="000000"/>
            </w:tcBorders>
            <w:hideMark/>
          </w:tcPr>
          <w:p w:rsidR="00EE242F" w:rsidRPr="007D0973" w:rsidRDefault="00EE242F" w:rsidP="00A104E4">
            <w:pPr>
              <w:jc w:val="both"/>
              <w:rPr>
                <w:sz w:val="24"/>
                <w:szCs w:val="24"/>
                <w:lang w:val="lv-LV"/>
              </w:rPr>
            </w:pPr>
            <w:r w:rsidRPr="007D0973">
              <w:rPr>
                <w:sz w:val="24"/>
                <w:szCs w:val="24"/>
                <w:lang w:val="lv-LV"/>
              </w:rPr>
              <w:t xml:space="preserve">Saistošo noteikumu izpildi nodrošina Limbažu novada pašvaldības Nekustamā īpašuma un teritoriālā plānojuma nodaļa. </w:t>
            </w:r>
          </w:p>
          <w:p w:rsidR="00EE242F" w:rsidRPr="007D0973" w:rsidRDefault="00EE242F" w:rsidP="00A104E4">
            <w:pPr>
              <w:rPr>
                <w:sz w:val="24"/>
                <w:szCs w:val="24"/>
                <w:lang w:val="lv-LV"/>
              </w:rPr>
            </w:pPr>
          </w:p>
        </w:tc>
      </w:tr>
      <w:tr w:rsidR="00EE242F" w:rsidRPr="007D0973" w:rsidTr="00A104E4">
        <w:trPr>
          <w:trHeight w:val="810"/>
          <w:tblCellSpacing w:w="15" w:type="dxa"/>
        </w:trPr>
        <w:tc>
          <w:tcPr>
            <w:tcW w:w="1000" w:type="pct"/>
            <w:tcBorders>
              <w:top w:val="outset" w:sz="6" w:space="0" w:color="000000"/>
              <w:left w:val="outset" w:sz="6" w:space="0" w:color="000000"/>
              <w:bottom w:val="outset" w:sz="6" w:space="0" w:color="000000"/>
              <w:right w:val="outset" w:sz="6" w:space="0" w:color="000000"/>
            </w:tcBorders>
            <w:hideMark/>
          </w:tcPr>
          <w:p w:rsidR="00EE242F" w:rsidRPr="007D0973" w:rsidRDefault="00EE242F" w:rsidP="00A104E4">
            <w:pPr>
              <w:rPr>
                <w:sz w:val="24"/>
                <w:szCs w:val="24"/>
                <w:lang w:val="lv-LV"/>
              </w:rPr>
            </w:pPr>
            <w:r w:rsidRPr="007D0973">
              <w:rPr>
                <w:sz w:val="24"/>
                <w:szCs w:val="24"/>
                <w:lang w:val="lv-LV"/>
              </w:rPr>
              <w:t>6. Informācija par konsultācijām ar privātpersonām</w:t>
            </w:r>
          </w:p>
        </w:tc>
        <w:tc>
          <w:tcPr>
            <w:tcW w:w="4000" w:type="pct"/>
            <w:tcBorders>
              <w:top w:val="outset" w:sz="6" w:space="0" w:color="000000"/>
              <w:left w:val="outset" w:sz="6" w:space="0" w:color="000000"/>
              <w:bottom w:val="outset" w:sz="6" w:space="0" w:color="000000"/>
              <w:right w:val="outset" w:sz="6" w:space="0" w:color="000000"/>
            </w:tcBorders>
            <w:hideMark/>
          </w:tcPr>
          <w:p w:rsidR="00EE242F" w:rsidRPr="007D0973" w:rsidRDefault="00EE242F" w:rsidP="00A104E4">
            <w:pPr>
              <w:jc w:val="both"/>
              <w:rPr>
                <w:sz w:val="24"/>
                <w:szCs w:val="24"/>
                <w:lang w:val="lv-LV"/>
              </w:rPr>
            </w:pPr>
            <w:r w:rsidRPr="007D0973">
              <w:rPr>
                <w:sz w:val="24"/>
                <w:szCs w:val="24"/>
                <w:lang w:val="lv-LV"/>
              </w:rPr>
              <w:t>Saistošo noteikumu izstrādes procesā konsultācijas ar privātpersonām nav veiktas.</w:t>
            </w:r>
          </w:p>
        </w:tc>
      </w:tr>
    </w:tbl>
    <w:p w:rsidR="00EE242F" w:rsidRDefault="00EE242F" w:rsidP="00EE242F">
      <w:pPr>
        <w:ind w:firstLine="180"/>
        <w:jc w:val="center"/>
        <w:rPr>
          <w:b/>
          <w:bCs/>
          <w:caps/>
          <w:sz w:val="24"/>
          <w:szCs w:val="24"/>
          <w:lang w:val="lv-LV"/>
        </w:rPr>
      </w:pPr>
    </w:p>
    <w:p w:rsidR="00EE242F" w:rsidRPr="007D0973" w:rsidRDefault="00EE242F" w:rsidP="00EE242F">
      <w:pPr>
        <w:ind w:firstLine="180"/>
        <w:jc w:val="center"/>
        <w:rPr>
          <w:b/>
          <w:bCs/>
          <w:caps/>
          <w:sz w:val="24"/>
          <w:szCs w:val="24"/>
          <w:lang w:val="lv-LV"/>
        </w:rPr>
      </w:pPr>
    </w:p>
    <w:p w:rsidR="00EE242F" w:rsidRPr="005638EC" w:rsidRDefault="00EE242F" w:rsidP="00EE242F">
      <w:pPr>
        <w:jc w:val="both"/>
        <w:rPr>
          <w:sz w:val="24"/>
          <w:szCs w:val="24"/>
          <w:lang w:val="lv-LV"/>
        </w:rPr>
      </w:pPr>
      <w:r w:rsidRPr="005638EC">
        <w:rPr>
          <w:sz w:val="24"/>
          <w:szCs w:val="24"/>
          <w:lang w:val="lv-LV"/>
        </w:rPr>
        <w:t>Limbažu novada pašvaldības</w:t>
      </w:r>
    </w:p>
    <w:p w:rsidR="00EE242F" w:rsidRPr="005638EC" w:rsidRDefault="00EE242F" w:rsidP="00EE242F">
      <w:pPr>
        <w:jc w:val="both"/>
        <w:rPr>
          <w:sz w:val="24"/>
          <w:szCs w:val="24"/>
          <w:lang w:val="lv-LV"/>
        </w:rPr>
      </w:pPr>
      <w:r w:rsidRPr="005638EC">
        <w:rPr>
          <w:sz w:val="24"/>
          <w:szCs w:val="24"/>
          <w:lang w:val="lv-LV"/>
        </w:rPr>
        <w:t>Domes priekšsēdētājs</w:t>
      </w:r>
      <w:r w:rsidRPr="005638EC">
        <w:rPr>
          <w:sz w:val="24"/>
          <w:szCs w:val="24"/>
          <w:lang w:val="lv-LV"/>
        </w:rPr>
        <w:tab/>
      </w:r>
      <w:r w:rsidRPr="005638EC">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sidRPr="005638EC">
        <w:rPr>
          <w:sz w:val="24"/>
          <w:szCs w:val="24"/>
          <w:lang w:val="lv-LV"/>
        </w:rPr>
        <w:t>D.Zemmers</w:t>
      </w:r>
    </w:p>
    <w:p w:rsidR="009605C2" w:rsidRDefault="009605C2" w:rsidP="00EE242F"/>
    <w:p w:rsidR="00EE242F" w:rsidRDefault="00EE242F" w:rsidP="00EE242F"/>
    <w:p w:rsidR="00B75438" w:rsidRDefault="00B75438" w:rsidP="00EE242F">
      <w:pPr>
        <w:autoSpaceDE w:val="0"/>
        <w:autoSpaceDN w:val="0"/>
        <w:adjustRightInd w:val="0"/>
        <w:jc w:val="center"/>
        <w:rPr>
          <w:rFonts w:eastAsia="Calibri"/>
          <w:b/>
          <w:color w:val="000000"/>
          <w:sz w:val="24"/>
          <w:szCs w:val="24"/>
          <w:lang w:val="lv-LV"/>
        </w:rPr>
      </w:pPr>
    </w:p>
    <w:p w:rsidR="00B75438" w:rsidRDefault="00B75438" w:rsidP="00EE242F">
      <w:pPr>
        <w:autoSpaceDE w:val="0"/>
        <w:autoSpaceDN w:val="0"/>
        <w:adjustRightInd w:val="0"/>
        <w:jc w:val="center"/>
        <w:rPr>
          <w:rFonts w:eastAsia="Calibri"/>
          <w:b/>
          <w:color w:val="000000"/>
          <w:sz w:val="24"/>
          <w:szCs w:val="24"/>
          <w:lang w:val="lv-LV"/>
        </w:rPr>
      </w:pPr>
    </w:p>
    <w:p w:rsidR="00B75438" w:rsidRDefault="00B75438" w:rsidP="00EE242F">
      <w:pPr>
        <w:autoSpaceDE w:val="0"/>
        <w:autoSpaceDN w:val="0"/>
        <w:adjustRightInd w:val="0"/>
        <w:jc w:val="center"/>
        <w:rPr>
          <w:rFonts w:eastAsia="Calibri"/>
          <w:b/>
          <w:color w:val="000000"/>
          <w:sz w:val="24"/>
          <w:szCs w:val="24"/>
          <w:lang w:val="lv-LV"/>
        </w:rPr>
      </w:pPr>
    </w:p>
    <w:p w:rsidR="00B75438" w:rsidRDefault="00B75438" w:rsidP="00EE242F">
      <w:pPr>
        <w:autoSpaceDE w:val="0"/>
        <w:autoSpaceDN w:val="0"/>
        <w:adjustRightInd w:val="0"/>
        <w:jc w:val="center"/>
        <w:rPr>
          <w:rFonts w:eastAsia="Calibri"/>
          <w:b/>
          <w:color w:val="000000"/>
          <w:sz w:val="24"/>
          <w:szCs w:val="24"/>
          <w:lang w:val="lv-LV"/>
        </w:rPr>
      </w:pPr>
    </w:p>
    <w:p w:rsidR="00B75438" w:rsidRDefault="00B75438" w:rsidP="00EE242F">
      <w:pPr>
        <w:autoSpaceDE w:val="0"/>
        <w:autoSpaceDN w:val="0"/>
        <w:adjustRightInd w:val="0"/>
        <w:jc w:val="center"/>
        <w:rPr>
          <w:rFonts w:eastAsia="Calibri"/>
          <w:b/>
          <w:color w:val="000000"/>
          <w:sz w:val="24"/>
          <w:szCs w:val="24"/>
          <w:lang w:val="lv-LV"/>
        </w:rPr>
      </w:pPr>
    </w:p>
    <w:p w:rsidR="00B75438" w:rsidRDefault="00B75438" w:rsidP="00EE242F">
      <w:pPr>
        <w:autoSpaceDE w:val="0"/>
        <w:autoSpaceDN w:val="0"/>
        <w:adjustRightInd w:val="0"/>
        <w:jc w:val="center"/>
        <w:rPr>
          <w:rFonts w:eastAsia="Calibri"/>
          <w:b/>
          <w:color w:val="000000"/>
          <w:sz w:val="24"/>
          <w:szCs w:val="24"/>
          <w:lang w:val="lv-LV"/>
        </w:rPr>
      </w:pPr>
    </w:p>
    <w:p w:rsidR="00B75438" w:rsidRDefault="00B75438" w:rsidP="00EE242F">
      <w:pPr>
        <w:autoSpaceDE w:val="0"/>
        <w:autoSpaceDN w:val="0"/>
        <w:adjustRightInd w:val="0"/>
        <w:jc w:val="center"/>
        <w:rPr>
          <w:rFonts w:eastAsia="Calibri"/>
          <w:b/>
          <w:color w:val="000000"/>
          <w:sz w:val="24"/>
          <w:szCs w:val="24"/>
          <w:lang w:val="lv-LV"/>
        </w:rPr>
      </w:pPr>
    </w:p>
    <w:p w:rsidR="00B75438" w:rsidRDefault="00B75438" w:rsidP="00EE242F">
      <w:pPr>
        <w:autoSpaceDE w:val="0"/>
        <w:autoSpaceDN w:val="0"/>
        <w:adjustRightInd w:val="0"/>
        <w:jc w:val="center"/>
        <w:rPr>
          <w:rFonts w:eastAsia="Calibri"/>
          <w:b/>
          <w:color w:val="000000"/>
          <w:sz w:val="24"/>
          <w:szCs w:val="24"/>
          <w:lang w:val="lv-LV"/>
        </w:rPr>
      </w:pPr>
    </w:p>
    <w:p w:rsidR="00B75438" w:rsidRDefault="00B75438" w:rsidP="00EE242F">
      <w:pPr>
        <w:autoSpaceDE w:val="0"/>
        <w:autoSpaceDN w:val="0"/>
        <w:adjustRightInd w:val="0"/>
        <w:jc w:val="center"/>
        <w:rPr>
          <w:rFonts w:eastAsia="Calibri"/>
          <w:b/>
          <w:color w:val="000000"/>
          <w:sz w:val="24"/>
          <w:szCs w:val="24"/>
          <w:lang w:val="lv-LV"/>
        </w:rPr>
      </w:pPr>
    </w:p>
    <w:p w:rsidR="00B75438" w:rsidRDefault="00B75438" w:rsidP="00EE242F">
      <w:pPr>
        <w:autoSpaceDE w:val="0"/>
        <w:autoSpaceDN w:val="0"/>
        <w:adjustRightInd w:val="0"/>
        <w:jc w:val="center"/>
        <w:rPr>
          <w:rFonts w:eastAsia="Calibri"/>
          <w:b/>
          <w:color w:val="000000"/>
          <w:sz w:val="24"/>
          <w:szCs w:val="24"/>
          <w:lang w:val="lv-LV"/>
        </w:rPr>
      </w:pPr>
    </w:p>
    <w:p w:rsidR="00B75438" w:rsidRDefault="00B75438" w:rsidP="00EE242F">
      <w:pPr>
        <w:autoSpaceDE w:val="0"/>
        <w:autoSpaceDN w:val="0"/>
        <w:adjustRightInd w:val="0"/>
        <w:jc w:val="center"/>
        <w:rPr>
          <w:rFonts w:eastAsia="Calibri"/>
          <w:b/>
          <w:color w:val="000000"/>
          <w:sz w:val="24"/>
          <w:szCs w:val="24"/>
          <w:lang w:val="lv-LV"/>
        </w:rPr>
      </w:pPr>
    </w:p>
    <w:p w:rsidR="00B75438" w:rsidRDefault="00B75438" w:rsidP="00EE242F">
      <w:pPr>
        <w:autoSpaceDE w:val="0"/>
        <w:autoSpaceDN w:val="0"/>
        <w:adjustRightInd w:val="0"/>
        <w:jc w:val="center"/>
        <w:rPr>
          <w:rFonts w:eastAsia="Calibri"/>
          <w:b/>
          <w:color w:val="000000"/>
          <w:sz w:val="24"/>
          <w:szCs w:val="24"/>
          <w:lang w:val="lv-LV"/>
        </w:rPr>
      </w:pPr>
    </w:p>
    <w:p w:rsidR="00B75438" w:rsidRDefault="00B75438" w:rsidP="00EE242F">
      <w:pPr>
        <w:autoSpaceDE w:val="0"/>
        <w:autoSpaceDN w:val="0"/>
        <w:adjustRightInd w:val="0"/>
        <w:jc w:val="center"/>
        <w:rPr>
          <w:rFonts w:eastAsia="Calibri"/>
          <w:b/>
          <w:color w:val="000000"/>
          <w:sz w:val="24"/>
          <w:szCs w:val="24"/>
          <w:lang w:val="lv-LV"/>
        </w:rPr>
      </w:pPr>
      <w:r w:rsidRPr="007C12D8">
        <w:rPr>
          <w:noProof/>
          <w:sz w:val="2"/>
          <w:szCs w:val="2"/>
          <w:lang w:val="lv-LV"/>
        </w:rPr>
        <w:lastRenderedPageBreak/>
        <w:drawing>
          <wp:anchor distT="0" distB="0" distL="114300" distR="114300" simplePos="0" relativeHeight="251661312" behindDoc="1" locked="0" layoutInCell="1" allowOverlap="0" wp14:anchorId="792449E1" wp14:editId="003337ED">
            <wp:simplePos x="0" y="0"/>
            <wp:positionH relativeFrom="column">
              <wp:posOffset>-974090</wp:posOffset>
            </wp:positionH>
            <wp:positionV relativeFrom="paragraph">
              <wp:posOffset>-440690</wp:posOffset>
            </wp:positionV>
            <wp:extent cx="7543800" cy="2324100"/>
            <wp:effectExtent l="0" t="0" r="0" b="0"/>
            <wp:wrapTight wrapText="bothSides">
              <wp:wrapPolygon edited="0">
                <wp:start x="0" y="0"/>
                <wp:lineTo x="0" y="21423"/>
                <wp:lineTo x="21545" y="21423"/>
                <wp:lineTo x="21545" y="0"/>
                <wp:lineTo x="0" y="0"/>
              </wp:wrapPolygon>
            </wp:wrapTight>
            <wp:docPr id="1" name="Attēls 1"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C:\Documents and Settings\amanda.goba\Local Settings\Temporary Internet Files\Content.Word\New Picture (4).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43800" cy="23241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p>
    <w:p w:rsidR="00EE242F" w:rsidRPr="00551BCD" w:rsidRDefault="00EE242F" w:rsidP="00EE242F">
      <w:pPr>
        <w:autoSpaceDE w:val="0"/>
        <w:autoSpaceDN w:val="0"/>
        <w:adjustRightInd w:val="0"/>
        <w:jc w:val="center"/>
        <w:rPr>
          <w:rFonts w:eastAsia="Calibri"/>
          <w:b/>
          <w:color w:val="000000"/>
          <w:sz w:val="24"/>
          <w:szCs w:val="24"/>
          <w:lang w:val="lv-LV"/>
        </w:rPr>
      </w:pPr>
      <w:r w:rsidRPr="00551BCD">
        <w:rPr>
          <w:rFonts w:eastAsia="Calibri"/>
          <w:b/>
          <w:color w:val="000000"/>
          <w:sz w:val="24"/>
          <w:szCs w:val="24"/>
          <w:lang w:val="lv-LV"/>
        </w:rPr>
        <w:t>SAISTOŠIE NOTEIKUMI</w:t>
      </w:r>
    </w:p>
    <w:p w:rsidR="00EE242F" w:rsidRPr="00551BCD" w:rsidRDefault="00EE242F" w:rsidP="00EE242F">
      <w:pPr>
        <w:autoSpaceDE w:val="0"/>
        <w:autoSpaceDN w:val="0"/>
        <w:adjustRightInd w:val="0"/>
        <w:jc w:val="center"/>
        <w:rPr>
          <w:rFonts w:eastAsia="Calibri"/>
          <w:color w:val="000000"/>
          <w:sz w:val="24"/>
          <w:szCs w:val="24"/>
          <w:lang w:val="lv-LV"/>
        </w:rPr>
      </w:pPr>
      <w:r w:rsidRPr="00551BCD">
        <w:rPr>
          <w:rFonts w:eastAsia="Calibri"/>
          <w:color w:val="000000"/>
          <w:sz w:val="24"/>
          <w:szCs w:val="24"/>
          <w:lang w:val="lv-LV"/>
        </w:rPr>
        <w:t>Limbažos</w:t>
      </w:r>
    </w:p>
    <w:p w:rsidR="00EE242F" w:rsidRDefault="00EE242F" w:rsidP="00EE242F">
      <w:pPr>
        <w:ind w:left="6480" w:firstLine="720"/>
        <w:jc w:val="right"/>
        <w:rPr>
          <w:b/>
          <w:sz w:val="24"/>
          <w:szCs w:val="24"/>
          <w:lang w:val="lv-LV"/>
        </w:rPr>
      </w:pPr>
    </w:p>
    <w:p w:rsidR="00EE242F" w:rsidRPr="00176E7F" w:rsidRDefault="00EE242F" w:rsidP="00EE242F">
      <w:pPr>
        <w:tabs>
          <w:tab w:val="left" w:pos="7371"/>
        </w:tabs>
        <w:jc w:val="both"/>
        <w:rPr>
          <w:sz w:val="24"/>
          <w:szCs w:val="24"/>
          <w:lang w:val="lv-LV"/>
        </w:rPr>
      </w:pPr>
      <w:r w:rsidRPr="00176E7F">
        <w:rPr>
          <w:sz w:val="24"/>
          <w:szCs w:val="24"/>
          <w:lang w:val="lv-LV"/>
        </w:rPr>
        <w:t xml:space="preserve">2018.gada </w:t>
      </w:r>
      <w:r>
        <w:rPr>
          <w:sz w:val="24"/>
          <w:szCs w:val="24"/>
          <w:lang w:val="lv-LV"/>
        </w:rPr>
        <w:t>27</w:t>
      </w:r>
      <w:r w:rsidRPr="00176E7F">
        <w:rPr>
          <w:sz w:val="24"/>
          <w:szCs w:val="24"/>
          <w:lang w:val="lv-LV"/>
        </w:rPr>
        <w:t>.septembrī</w:t>
      </w:r>
      <w:r>
        <w:rPr>
          <w:sz w:val="24"/>
          <w:szCs w:val="24"/>
          <w:lang w:val="lv-LV"/>
        </w:rPr>
        <w:tab/>
      </w:r>
      <w:r>
        <w:rPr>
          <w:sz w:val="24"/>
          <w:szCs w:val="24"/>
          <w:lang w:val="lv-LV"/>
        </w:rPr>
        <w:tab/>
      </w:r>
      <w:r>
        <w:rPr>
          <w:sz w:val="24"/>
          <w:szCs w:val="24"/>
          <w:lang w:val="lv-LV"/>
        </w:rPr>
        <w:tab/>
        <w:t xml:space="preserve">       Nr.23</w:t>
      </w:r>
    </w:p>
    <w:p w:rsidR="00EE242F" w:rsidRDefault="00EE242F" w:rsidP="00EE242F">
      <w:pPr>
        <w:ind w:left="6480" w:firstLine="720"/>
        <w:jc w:val="right"/>
        <w:rPr>
          <w:b/>
          <w:sz w:val="24"/>
          <w:szCs w:val="24"/>
          <w:lang w:val="lv-LV"/>
        </w:rPr>
      </w:pPr>
    </w:p>
    <w:p w:rsidR="00EE242F" w:rsidRPr="00551BCD" w:rsidRDefault="00EE242F" w:rsidP="00EE242F">
      <w:pPr>
        <w:ind w:left="6480" w:firstLine="720"/>
        <w:jc w:val="right"/>
        <w:rPr>
          <w:b/>
          <w:sz w:val="24"/>
          <w:szCs w:val="24"/>
          <w:lang w:val="lv-LV"/>
        </w:rPr>
      </w:pPr>
      <w:r w:rsidRPr="00551BCD">
        <w:rPr>
          <w:b/>
          <w:sz w:val="24"/>
          <w:szCs w:val="24"/>
          <w:lang w:val="lv-LV"/>
        </w:rPr>
        <w:t>APSTIPRINĀTI</w:t>
      </w:r>
    </w:p>
    <w:p w:rsidR="00EE242F" w:rsidRPr="00551BCD" w:rsidRDefault="00EE242F" w:rsidP="00EE242F">
      <w:pPr>
        <w:ind w:left="2880" w:firstLine="720"/>
        <w:jc w:val="right"/>
        <w:rPr>
          <w:sz w:val="24"/>
          <w:szCs w:val="24"/>
          <w:lang w:val="lv-LV"/>
        </w:rPr>
      </w:pPr>
      <w:r w:rsidRPr="00551BCD">
        <w:rPr>
          <w:sz w:val="24"/>
          <w:szCs w:val="24"/>
          <w:lang w:val="lv-LV"/>
        </w:rPr>
        <w:t xml:space="preserve">ar Limbažu novada domes </w:t>
      </w:r>
    </w:p>
    <w:p w:rsidR="00EE242F" w:rsidRPr="00551BCD" w:rsidRDefault="00EE242F" w:rsidP="00EE242F">
      <w:pPr>
        <w:ind w:firstLine="567"/>
        <w:jc w:val="right"/>
        <w:rPr>
          <w:sz w:val="24"/>
          <w:szCs w:val="24"/>
          <w:lang w:val="lv-LV"/>
        </w:rPr>
      </w:pPr>
      <w:r>
        <w:rPr>
          <w:sz w:val="24"/>
          <w:szCs w:val="24"/>
          <w:lang w:val="lv-LV"/>
        </w:rPr>
        <w:t>27</w:t>
      </w:r>
      <w:r w:rsidRPr="00551BCD">
        <w:rPr>
          <w:sz w:val="24"/>
          <w:szCs w:val="24"/>
          <w:lang w:val="lv-LV"/>
        </w:rPr>
        <w:t>.09.2018. sēdes lēmumu</w:t>
      </w:r>
    </w:p>
    <w:p w:rsidR="00EE242F" w:rsidRDefault="00EE242F" w:rsidP="00EE242F">
      <w:pPr>
        <w:jc w:val="right"/>
        <w:rPr>
          <w:sz w:val="24"/>
          <w:szCs w:val="24"/>
          <w:lang w:val="lv-LV"/>
        </w:rPr>
      </w:pPr>
      <w:r>
        <w:rPr>
          <w:sz w:val="24"/>
          <w:szCs w:val="24"/>
          <w:lang w:val="lv-LV"/>
        </w:rPr>
        <w:t>(protokols Nr.18, 9.§)</w:t>
      </w:r>
    </w:p>
    <w:p w:rsidR="00EE242F" w:rsidRDefault="00EE242F" w:rsidP="00EE242F">
      <w:pPr>
        <w:jc w:val="center"/>
        <w:rPr>
          <w:sz w:val="24"/>
          <w:szCs w:val="24"/>
          <w:lang w:val="lv-LV"/>
        </w:rPr>
      </w:pPr>
    </w:p>
    <w:p w:rsidR="00EE242F" w:rsidRPr="00830FC9" w:rsidRDefault="00EE242F" w:rsidP="00EE242F">
      <w:pPr>
        <w:jc w:val="right"/>
        <w:rPr>
          <w:rFonts w:eastAsia="Calibri"/>
          <w:i/>
          <w:sz w:val="24"/>
          <w:szCs w:val="24"/>
          <w:lang w:val="lv-LV"/>
        </w:rPr>
      </w:pPr>
      <w:r w:rsidRPr="00830FC9">
        <w:rPr>
          <w:rFonts w:eastAsia="Calibri"/>
          <w:i/>
          <w:sz w:val="24"/>
          <w:szCs w:val="24"/>
          <w:lang w:val="lv-LV"/>
        </w:rPr>
        <w:t>PRECIZĒTI</w:t>
      </w:r>
    </w:p>
    <w:p w:rsidR="00EE242F" w:rsidRPr="00830FC9" w:rsidRDefault="00EE242F" w:rsidP="00EE242F">
      <w:pPr>
        <w:autoSpaceDE w:val="0"/>
        <w:autoSpaceDN w:val="0"/>
        <w:adjustRightInd w:val="0"/>
        <w:jc w:val="right"/>
        <w:rPr>
          <w:rFonts w:eastAsia="Calibri"/>
          <w:i/>
          <w:sz w:val="24"/>
          <w:szCs w:val="24"/>
          <w:lang w:val="lv-LV"/>
        </w:rPr>
      </w:pPr>
      <w:r w:rsidRPr="00830FC9">
        <w:rPr>
          <w:rFonts w:eastAsia="Calibri"/>
          <w:i/>
          <w:sz w:val="24"/>
          <w:szCs w:val="24"/>
          <w:lang w:val="lv-LV"/>
        </w:rPr>
        <w:t>ar Limbažu novada domes</w:t>
      </w:r>
    </w:p>
    <w:p w:rsidR="00EE242F" w:rsidRPr="00830FC9" w:rsidRDefault="00EE242F" w:rsidP="00EE242F">
      <w:pPr>
        <w:autoSpaceDE w:val="0"/>
        <w:autoSpaceDN w:val="0"/>
        <w:adjustRightInd w:val="0"/>
        <w:jc w:val="right"/>
        <w:rPr>
          <w:rFonts w:eastAsia="Calibri"/>
          <w:i/>
          <w:sz w:val="24"/>
          <w:szCs w:val="24"/>
          <w:lang w:val="lv-LV"/>
        </w:rPr>
      </w:pPr>
      <w:r w:rsidRPr="00830FC9">
        <w:rPr>
          <w:rFonts w:eastAsia="Calibri"/>
          <w:i/>
          <w:sz w:val="24"/>
          <w:szCs w:val="24"/>
          <w:lang w:val="lv-LV"/>
        </w:rPr>
        <w:t>25.10.2018. sēdes lēmumu</w:t>
      </w:r>
    </w:p>
    <w:p w:rsidR="00EE242F" w:rsidRPr="00830FC9" w:rsidRDefault="00EE242F" w:rsidP="00EE242F">
      <w:pPr>
        <w:jc w:val="right"/>
        <w:rPr>
          <w:rFonts w:eastAsia="Calibri"/>
          <w:i/>
          <w:sz w:val="24"/>
          <w:szCs w:val="24"/>
          <w:lang w:val="lv-LV"/>
        </w:rPr>
      </w:pPr>
      <w:r w:rsidRPr="00830FC9">
        <w:rPr>
          <w:rFonts w:eastAsia="Calibri"/>
          <w:i/>
          <w:sz w:val="24"/>
          <w:szCs w:val="24"/>
          <w:lang w:val="lv-LV"/>
        </w:rPr>
        <w:t>(protokols Nr.20, 4</w:t>
      </w:r>
      <w:r w:rsidRPr="00B60269">
        <w:rPr>
          <w:rFonts w:eastAsia="Calibri"/>
          <w:i/>
          <w:sz w:val="24"/>
          <w:szCs w:val="24"/>
          <w:lang w:val="lv-LV"/>
        </w:rPr>
        <w:t>9</w:t>
      </w:r>
      <w:r w:rsidRPr="00830FC9">
        <w:rPr>
          <w:rFonts w:eastAsia="Calibri"/>
          <w:i/>
          <w:sz w:val="24"/>
          <w:szCs w:val="24"/>
          <w:lang w:val="lv-LV"/>
        </w:rPr>
        <w:t>.§)</w:t>
      </w:r>
    </w:p>
    <w:p w:rsidR="00EE242F" w:rsidRPr="00551BCD" w:rsidRDefault="00EE242F" w:rsidP="00EE242F">
      <w:pPr>
        <w:jc w:val="center"/>
        <w:rPr>
          <w:sz w:val="24"/>
          <w:szCs w:val="24"/>
          <w:lang w:val="lv-LV"/>
        </w:rPr>
      </w:pPr>
    </w:p>
    <w:p w:rsidR="00EE242F" w:rsidRPr="00176E7F" w:rsidRDefault="00EE242F" w:rsidP="00EE242F">
      <w:pPr>
        <w:pStyle w:val="Default"/>
        <w:jc w:val="center"/>
        <w:rPr>
          <w:b/>
        </w:rPr>
      </w:pPr>
      <w:r w:rsidRPr="00176E7F">
        <w:rPr>
          <w:b/>
        </w:rPr>
        <w:t>PAR NEKUSTAMĀ ĪPAŠUMA NODOKĻA LIKUMA ATSEVIŠĶU NORMU PIEMĒROŠANU LIMBAŽU NOVADĀ</w:t>
      </w:r>
    </w:p>
    <w:p w:rsidR="00EE242F" w:rsidRPr="007D0973" w:rsidRDefault="00EE242F" w:rsidP="00EE242F">
      <w:pPr>
        <w:pStyle w:val="Default"/>
        <w:jc w:val="right"/>
        <w:rPr>
          <w:i/>
        </w:rPr>
      </w:pPr>
    </w:p>
    <w:p w:rsidR="00EE242F" w:rsidRPr="00551BCD" w:rsidRDefault="00EE242F" w:rsidP="00EE242F">
      <w:pPr>
        <w:autoSpaceDE w:val="0"/>
        <w:autoSpaceDN w:val="0"/>
        <w:adjustRightInd w:val="0"/>
        <w:jc w:val="right"/>
        <w:rPr>
          <w:rFonts w:eastAsia="Calibri"/>
          <w:i/>
          <w:color w:val="000000"/>
          <w:sz w:val="22"/>
          <w:szCs w:val="22"/>
          <w:lang w:val="lv-LV"/>
        </w:rPr>
      </w:pPr>
      <w:r w:rsidRPr="00551BCD">
        <w:rPr>
          <w:rFonts w:eastAsia="Calibri"/>
          <w:i/>
          <w:color w:val="000000"/>
          <w:sz w:val="22"/>
          <w:szCs w:val="22"/>
          <w:lang w:val="lv-LV"/>
        </w:rPr>
        <w:t xml:space="preserve">Izdoti saskaņā ar </w:t>
      </w:r>
    </w:p>
    <w:p w:rsidR="00EE242F" w:rsidRPr="00551BCD" w:rsidRDefault="00EE242F" w:rsidP="00EE242F">
      <w:pPr>
        <w:autoSpaceDE w:val="0"/>
        <w:autoSpaceDN w:val="0"/>
        <w:adjustRightInd w:val="0"/>
        <w:jc w:val="right"/>
        <w:rPr>
          <w:rFonts w:eastAsia="Calibri"/>
          <w:i/>
          <w:color w:val="000000"/>
          <w:sz w:val="22"/>
          <w:szCs w:val="22"/>
          <w:lang w:val="lv-LV"/>
        </w:rPr>
      </w:pPr>
      <w:r w:rsidRPr="00551BCD">
        <w:rPr>
          <w:rFonts w:eastAsia="Calibri"/>
          <w:i/>
          <w:color w:val="000000"/>
          <w:sz w:val="22"/>
          <w:szCs w:val="22"/>
          <w:lang w:val="lv-LV"/>
        </w:rPr>
        <w:t xml:space="preserve">likuma „Par nekustamā īpašuma nodokli” </w:t>
      </w:r>
    </w:p>
    <w:p w:rsidR="00EE242F" w:rsidRPr="00551BCD" w:rsidRDefault="00EE242F" w:rsidP="00EE242F">
      <w:pPr>
        <w:ind w:left="1278"/>
        <w:jc w:val="right"/>
        <w:rPr>
          <w:i/>
          <w:sz w:val="22"/>
          <w:szCs w:val="22"/>
          <w:lang w:val="lv-LV"/>
        </w:rPr>
      </w:pPr>
      <w:r w:rsidRPr="00551BCD">
        <w:rPr>
          <w:i/>
          <w:sz w:val="22"/>
          <w:szCs w:val="22"/>
          <w:lang w:val="lv-LV"/>
        </w:rPr>
        <w:t>1.panta otrās daļas 9</w:t>
      </w:r>
      <w:r>
        <w:rPr>
          <w:i/>
          <w:sz w:val="22"/>
          <w:szCs w:val="22"/>
          <w:lang w:val="lv-LV"/>
        </w:rPr>
        <w:t>.</w:t>
      </w:r>
      <w:r>
        <w:rPr>
          <w:i/>
          <w:sz w:val="22"/>
          <w:szCs w:val="22"/>
          <w:vertAlign w:val="superscript"/>
          <w:lang w:val="lv-LV"/>
        </w:rPr>
        <w:t>1</w:t>
      </w:r>
      <w:r w:rsidRPr="00551BCD">
        <w:rPr>
          <w:i/>
          <w:sz w:val="22"/>
          <w:szCs w:val="22"/>
          <w:lang w:val="lv-LV"/>
        </w:rPr>
        <w:t xml:space="preserve">punktu, </w:t>
      </w:r>
    </w:p>
    <w:p w:rsidR="00EE242F" w:rsidRPr="00551BCD" w:rsidRDefault="00EE242F" w:rsidP="00EE242F">
      <w:pPr>
        <w:tabs>
          <w:tab w:val="left" w:pos="180"/>
        </w:tabs>
        <w:ind w:left="465"/>
        <w:jc w:val="right"/>
        <w:rPr>
          <w:i/>
          <w:sz w:val="22"/>
          <w:szCs w:val="22"/>
          <w:lang w:val="lv-LV"/>
        </w:rPr>
      </w:pPr>
      <w:r w:rsidRPr="00551BCD">
        <w:rPr>
          <w:i/>
          <w:sz w:val="22"/>
          <w:szCs w:val="22"/>
          <w:lang w:val="lv-LV"/>
        </w:rPr>
        <w:t>3</w:t>
      </w:r>
      <w:r w:rsidRPr="00551BCD">
        <w:rPr>
          <w:bCs/>
          <w:i/>
          <w:sz w:val="22"/>
          <w:szCs w:val="22"/>
          <w:lang w:val="lv-LV"/>
        </w:rPr>
        <w:t xml:space="preserve">.panta pirmo daļu, </w:t>
      </w:r>
      <w:r w:rsidRPr="00551BCD">
        <w:rPr>
          <w:i/>
          <w:sz w:val="22"/>
          <w:szCs w:val="22"/>
          <w:lang w:val="lv-LV"/>
        </w:rPr>
        <w:t>3.panta</w:t>
      </w:r>
      <w:r w:rsidRPr="00551BCD">
        <w:rPr>
          <w:i/>
          <w:color w:val="FF0000"/>
          <w:sz w:val="22"/>
          <w:szCs w:val="22"/>
          <w:lang w:val="lv-LV"/>
        </w:rPr>
        <w:t xml:space="preserve"> </w:t>
      </w:r>
      <w:r>
        <w:rPr>
          <w:i/>
          <w:sz w:val="22"/>
          <w:szCs w:val="22"/>
          <w:lang w:val="lv-LV"/>
        </w:rPr>
        <w:t>1</w:t>
      </w:r>
      <w:r w:rsidRPr="007B7065">
        <w:rPr>
          <w:i/>
          <w:sz w:val="22"/>
          <w:szCs w:val="22"/>
          <w:vertAlign w:val="superscript"/>
          <w:lang w:val="lv-LV"/>
        </w:rPr>
        <w:t>6</w:t>
      </w:r>
      <w:r w:rsidRPr="00551BCD">
        <w:rPr>
          <w:i/>
          <w:sz w:val="22"/>
          <w:szCs w:val="22"/>
          <w:lang w:val="lv-LV"/>
        </w:rPr>
        <w:t xml:space="preserve"> daļu</w:t>
      </w:r>
    </w:p>
    <w:p w:rsidR="00EE242F" w:rsidRDefault="00EE242F" w:rsidP="00EE242F">
      <w:pPr>
        <w:ind w:left="1278"/>
        <w:jc w:val="right"/>
        <w:rPr>
          <w:i/>
          <w:sz w:val="24"/>
          <w:szCs w:val="24"/>
          <w:lang w:val="lv-LV"/>
        </w:rPr>
      </w:pPr>
    </w:p>
    <w:p w:rsidR="00EE242F" w:rsidRPr="00551BCD" w:rsidRDefault="00EE242F" w:rsidP="00EE242F">
      <w:pPr>
        <w:jc w:val="center"/>
        <w:rPr>
          <w:b/>
          <w:sz w:val="24"/>
          <w:szCs w:val="24"/>
          <w:lang w:val="lv-LV"/>
        </w:rPr>
      </w:pPr>
      <w:r w:rsidRPr="00551BCD">
        <w:rPr>
          <w:b/>
          <w:sz w:val="24"/>
          <w:szCs w:val="24"/>
          <w:lang w:val="lv-LV"/>
        </w:rPr>
        <w:t>I. Vispārīgie jautājumi</w:t>
      </w:r>
    </w:p>
    <w:p w:rsidR="00EE242F" w:rsidRPr="00551BCD" w:rsidRDefault="00EE242F" w:rsidP="00EE242F">
      <w:pPr>
        <w:rPr>
          <w:sz w:val="24"/>
          <w:szCs w:val="24"/>
          <w:lang w:val="lv-LV"/>
        </w:rPr>
      </w:pPr>
    </w:p>
    <w:p w:rsidR="00EE242F" w:rsidRPr="00551BCD" w:rsidRDefault="00EE242F" w:rsidP="00EE242F">
      <w:pPr>
        <w:numPr>
          <w:ilvl w:val="3"/>
          <w:numId w:val="1"/>
        </w:numPr>
        <w:ind w:left="357" w:hanging="357"/>
        <w:jc w:val="both"/>
        <w:rPr>
          <w:sz w:val="24"/>
          <w:szCs w:val="24"/>
          <w:lang w:val="lv-LV"/>
        </w:rPr>
      </w:pPr>
      <w:r w:rsidRPr="00551BCD">
        <w:rPr>
          <w:sz w:val="24"/>
          <w:szCs w:val="24"/>
          <w:lang w:val="lv-LV"/>
        </w:rPr>
        <w:t xml:space="preserve">Saistošie noteikumi (turpmāk – Noteikumi) nosaka kārtību, kādā Limbažu novadā tiek piemērotas atsevišķas likuma „Par nekustamā īpašuma nodokli” normas nodokļa aprēķinam: </w:t>
      </w:r>
    </w:p>
    <w:p w:rsidR="00EE242F" w:rsidRPr="00551BCD" w:rsidRDefault="00EE242F" w:rsidP="00EE242F">
      <w:pPr>
        <w:numPr>
          <w:ilvl w:val="1"/>
          <w:numId w:val="2"/>
        </w:numPr>
        <w:ind w:left="1134" w:hanging="567"/>
        <w:jc w:val="both"/>
        <w:rPr>
          <w:sz w:val="24"/>
          <w:szCs w:val="24"/>
          <w:lang w:val="lv-LV"/>
        </w:rPr>
      </w:pPr>
      <w:r w:rsidRPr="00551BCD">
        <w:rPr>
          <w:sz w:val="24"/>
          <w:szCs w:val="24"/>
          <w:lang w:val="lv-LV"/>
        </w:rPr>
        <w:t>dzīvojamo māju palīgēkām;</w:t>
      </w:r>
    </w:p>
    <w:p w:rsidR="00EE242F" w:rsidRPr="00551BCD" w:rsidRDefault="00EE242F" w:rsidP="00EE242F">
      <w:pPr>
        <w:numPr>
          <w:ilvl w:val="1"/>
          <w:numId w:val="2"/>
        </w:numPr>
        <w:tabs>
          <w:tab w:val="left" w:pos="142"/>
        </w:tabs>
        <w:ind w:left="1134" w:hanging="567"/>
        <w:jc w:val="both"/>
        <w:rPr>
          <w:sz w:val="24"/>
          <w:szCs w:val="24"/>
          <w:lang w:val="lv-LV"/>
        </w:rPr>
      </w:pPr>
      <w:r w:rsidRPr="00551BCD">
        <w:rPr>
          <w:sz w:val="24"/>
          <w:szCs w:val="24"/>
          <w:lang w:val="lv-LV"/>
        </w:rPr>
        <w:t>daudzdzīvokļu dzīvojamām mājām (to daļām);</w:t>
      </w:r>
    </w:p>
    <w:p w:rsidR="00EE242F" w:rsidRPr="00551BCD" w:rsidRDefault="00EE242F" w:rsidP="00EE242F">
      <w:pPr>
        <w:numPr>
          <w:ilvl w:val="1"/>
          <w:numId w:val="2"/>
        </w:numPr>
        <w:ind w:left="1134" w:hanging="567"/>
        <w:jc w:val="both"/>
        <w:rPr>
          <w:sz w:val="24"/>
          <w:szCs w:val="24"/>
          <w:lang w:val="lv-LV"/>
        </w:rPr>
      </w:pPr>
      <w:r w:rsidRPr="00551BCD">
        <w:rPr>
          <w:sz w:val="24"/>
          <w:szCs w:val="24"/>
          <w:lang w:val="lv-LV"/>
        </w:rPr>
        <w:t>būvēm, kurām būvniecībā pārsniegts normatīvajos aktos noteiktais kopējais būvdarbu veikšanas ilgums;</w:t>
      </w:r>
    </w:p>
    <w:p w:rsidR="00EE242F" w:rsidRPr="00551BCD" w:rsidRDefault="00EE242F" w:rsidP="00EE242F">
      <w:pPr>
        <w:numPr>
          <w:ilvl w:val="1"/>
          <w:numId w:val="2"/>
        </w:numPr>
        <w:ind w:left="1134" w:hanging="567"/>
        <w:jc w:val="both"/>
        <w:rPr>
          <w:sz w:val="24"/>
          <w:szCs w:val="24"/>
          <w:lang w:val="lv-LV"/>
        </w:rPr>
      </w:pPr>
      <w:r w:rsidRPr="00551BCD">
        <w:rPr>
          <w:sz w:val="24"/>
          <w:szCs w:val="24"/>
          <w:lang w:val="lv-LV"/>
        </w:rPr>
        <w:t>dzīvokļa īpašuma sastāvā esošai ēkas daļai, kuras lietošanas veids ir dzīvošana, un šai daļai piekrītošajai koplietošanas telpu platībai un viena, divu vai vairāku dzīvokļu mājām, ja šie nekustamā īpašuma nodokļa objekti  netiek izmantoti saimnieciskās darbības veikšanai (izņemot valsts, pašvaldības un pašvaldības kapitālsabiedrību īpašumā vai valdījumā esošos objektus), ja objektā taksācijas gada 1.</w:t>
      </w:r>
      <w:r>
        <w:rPr>
          <w:sz w:val="24"/>
          <w:szCs w:val="24"/>
          <w:lang w:val="lv-LV"/>
        </w:rPr>
        <w:t xml:space="preserve"> </w:t>
      </w:r>
      <w:r w:rsidRPr="00551BCD">
        <w:rPr>
          <w:sz w:val="24"/>
          <w:szCs w:val="24"/>
          <w:lang w:val="lv-LV"/>
        </w:rPr>
        <w:t>janvārī plkst.</w:t>
      </w:r>
      <w:r>
        <w:rPr>
          <w:sz w:val="24"/>
          <w:szCs w:val="24"/>
          <w:lang w:val="lv-LV"/>
        </w:rPr>
        <w:t xml:space="preserve"> </w:t>
      </w:r>
      <w:r w:rsidRPr="00551BCD">
        <w:rPr>
          <w:sz w:val="24"/>
          <w:szCs w:val="24"/>
          <w:lang w:val="lv-LV"/>
        </w:rPr>
        <w:t>0.00 dzīvesvieta nav deklarēta vismaz vienai personai.</w:t>
      </w:r>
    </w:p>
    <w:p w:rsidR="00EE242F" w:rsidRPr="00551BCD" w:rsidRDefault="00EE242F" w:rsidP="00EE242F">
      <w:pPr>
        <w:numPr>
          <w:ilvl w:val="0"/>
          <w:numId w:val="2"/>
        </w:numPr>
        <w:tabs>
          <w:tab w:val="left" w:pos="284"/>
        </w:tabs>
        <w:ind w:left="357" w:hanging="357"/>
        <w:jc w:val="both"/>
        <w:rPr>
          <w:sz w:val="24"/>
          <w:szCs w:val="24"/>
          <w:lang w:val="lv-LV"/>
        </w:rPr>
      </w:pPr>
      <w:r w:rsidRPr="00551BCD">
        <w:rPr>
          <w:sz w:val="24"/>
          <w:szCs w:val="24"/>
          <w:lang w:val="lv-LV"/>
        </w:rPr>
        <w:t>Nekustamā īpašuma nodokļa maksāšanas paziņojumu izdošanu veic Limbažu novada pašvaldības Nekustamā īpašuma un teritoriālā plānojuma nodaļas nodokļu speciālisti.</w:t>
      </w:r>
    </w:p>
    <w:p w:rsidR="00EE242F" w:rsidRPr="00551BCD" w:rsidRDefault="00EE242F" w:rsidP="00EE242F">
      <w:pPr>
        <w:numPr>
          <w:ilvl w:val="0"/>
          <w:numId w:val="2"/>
        </w:numPr>
        <w:tabs>
          <w:tab w:val="left" w:pos="284"/>
        </w:tabs>
        <w:ind w:left="357" w:hanging="357"/>
        <w:jc w:val="both"/>
        <w:rPr>
          <w:sz w:val="24"/>
          <w:szCs w:val="24"/>
          <w:lang w:val="lv-LV"/>
        </w:rPr>
      </w:pPr>
      <w:r w:rsidRPr="00551BCD">
        <w:rPr>
          <w:sz w:val="24"/>
          <w:szCs w:val="24"/>
          <w:lang w:val="lv-LV"/>
        </w:rPr>
        <w:lastRenderedPageBreak/>
        <w:t>Dzīvojamo māju palīgēkas (to daļas), kuru platība pārsniedz 25 m</w:t>
      </w:r>
      <w:r w:rsidRPr="00551BCD">
        <w:rPr>
          <w:sz w:val="24"/>
          <w:szCs w:val="24"/>
          <w:vertAlign w:val="superscript"/>
          <w:lang w:val="lv-LV"/>
        </w:rPr>
        <w:t>2</w:t>
      </w:r>
      <w:r w:rsidRPr="00551BCD">
        <w:rPr>
          <w:sz w:val="24"/>
          <w:szCs w:val="24"/>
          <w:lang w:val="lv-LV"/>
        </w:rPr>
        <w:t xml:space="preserve"> un kas netiek izmantotas saimnieciskās darbības veikšanai (izņemot garāžas), Limbažu novada administratīvajā teritorijā ar neku</w:t>
      </w:r>
      <w:r>
        <w:rPr>
          <w:sz w:val="24"/>
          <w:szCs w:val="24"/>
          <w:lang w:val="lv-LV"/>
        </w:rPr>
        <w:t>stamā īpašuma nodokli neapliek.</w:t>
      </w:r>
    </w:p>
    <w:p w:rsidR="00EE242F" w:rsidRPr="00551BCD" w:rsidRDefault="00EE242F" w:rsidP="00EE242F">
      <w:pPr>
        <w:tabs>
          <w:tab w:val="left" w:pos="180"/>
        </w:tabs>
        <w:rPr>
          <w:b/>
          <w:sz w:val="24"/>
          <w:szCs w:val="24"/>
          <w:lang w:val="lv-LV"/>
        </w:rPr>
      </w:pPr>
    </w:p>
    <w:p w:rsidR="00EE242F" w:rsidRPr="00551BCD" w:rsidRDefault="00EE242F" w:rsidP="00EE242F">
      <w:pPr>
        <w:jc w:val="center"/>
        <w:rPr>
          <w:b/>
          <w:sz w:val="24"/>
          <w:szCs w:val="24"/>
          <w:lang w:val="lv-LV"/>
        </w:rPr>
      </w:pPr>
      <w:r w:rsidRPr="00551BCD">
        <w:rPr>
          <w:b/>
          <w:sz w:val="24"/>
          <w:szCs w:val="24"/>
          <w:lang w:val="lv-LV"/>
        </w:rPr>
        <w:t>II. Nekustamā īpašuma nodokļa maksātāji un nodokļa likmes noteikšana par dzīvojamo māju (tās daļu)</w:t>
      </w:r>
    </w:p>
    <w:p w:rsidR="00EE242F" w:rsidRPr="00551BCD" w:rsidRDefault="00EE242F" w:rsidP="00EE242F">
      <w:pPr>
        <w:jc w:val="center"/>
        <w:rPr>
          <w:b/>
          <w:sz w:val="24"/>
          <w:szCs w:val="24"/>
          <w:lang w:val="lv-LV"/>
        </w:rPr>
      </w:pPr>
    </w:p>
    <w:p w:rsidR="00EE242F" w:rsidRPr="00551BCD" w:rsidRDefault="00EE242F" w:rsidP="00EE242F">
      <w:pPr>
        <w:numPr>
          <w:ilvl w:val="0"/>
          <w:numId w:val="2"/>
        </w:numPr>
        <w:tabs>
          <w:tab w:val="left" w:pos="180"/>
        </w:tabs>
        <w:ind w:left="284" w:hanging="284"/>
        <w:jc w:val="both"/>
        <w:rPr>
          <w:sz w:val="24"/>
          <w:szCs w:val="24"/>
          <w:lang w:val="lv-LV"/>
        </w:rPr>
      </w:pPr>
      <w:r>
        <w:rPr>
          <w:sz w:val="24"/>
          <w:szCs w:val="24"/>
          <w:lang w:val="lv-LV"/>
        </w:rPr>
        <w:t xml:space="preserve"> </w:t>
      </w:r>
      <w:r w:rsidRPr="00551BCD">
        <w:rPr>
          <w:sz w:val="24"/>
          <w:szCs w:val="24"/>
          <w:lang w:val="lv-LV"/>
        </w:rPr>
        <w:t>Nekustamā īpašuma nodokļa likmes – 0,2</w:t>
      </w:r>
      <w:r>
        <w:rPr>
          <w:sz w:val="24"/>
          <w:szCs w:val="24"/>
          <w:lang w:val="lv-LV"/>
        </w:rPr>
        <w:t xml:space="preserve"> </w:t>
      </w:r>
      <w:r w:rsidRPr="00551BCD">
        <w:rPr>
          <w:sz w:val="24"/>
          <w:szCs w:val="24"/>
          <w:lang w:val="lv-LV"/>
        </w:rPr>
        <w:t xml:space="preserve">% no kadastrālās vērtības, kas nepārsniedz 56 915 </w:t>
      </w:r>
      <w:r w:rsidRPr="00551BCD">
        <w:rPr>
          <w:i/>
          <w:iCs/>
          <w:sz w:val="24"/>
          <w:szCs w:val="24"/>
          <w:lang w:val="lv-LV"/>
        </w:rPr>
        <w:t>euro</w:t>
      </w:r>
      <w:r w:rsidRPr="00551BCD">
        <w:rPr>
          <w:sz w:val="24"/>
          <w:szCs w:val="24"/>
          <w:lang w:val="lv-LV"/>
        </w:rPr>
        <w:t>, 0,4</w:t>
      </w:r>
      <w:r>
        <w:rPr>
          <w:sz w:val="24"/>
          <w:szCs w:val="24"/>
          <w:lang w:val="lv-LV"/>
        </w:rPr>
        <w:t xml:space="preserve"> </w:t>
      </w:r>
      <w:r w:rsidRPr="00551BCD">
        <w:rPr>
          <w:sz w:val="24"/>
          <w:szCs w:val="24"/>
          <w:lang w:val="lv-LV"/>
        </w:rPr>
        <w:t xml:space="preserve">% no kadastrālās vērtības daļas, kas pārsniedz 56 915 </w:t>
      </w:r>
      <w:r w:rsidRPr="00551BCD">
        <w:rPr>
          <w:i/>
          <w:iCs/>
          <w:sz w:val="24"/>
          <w:szCs w:val="24"/>
          <w:lang w:val="lv-LV"/>
        </w:rPr>
        <w:t>euro</w:t>
      </w:r>
      <w:r w:rsidRPr="00551BCD">
        <w:rPr>
          <w:sz w:val="24"/>
          <w:szCs w:val="24"/>
          <w:lang w:val="lv-LV"/>
        </w:rPr>
        <w:t xml:space="preserve">, bet nepārsniedz 106 715 </w:t>
      </w:r>
      <w:r w:rsidRPr="00551BCD">
        <w:rPr>
          <w:i/>
          <w:iCs/>
          <w:sz w:val="24"/>
          <w:szCs w:val="24"/>
          <w:lang w:val="lv-LV"/>
        </w:rPr>
        <w:t>euro</w:t>
      </w:r>
      <w:r w:rsidRPr="00551BCD">
        <w:rPr>
          <w:sz w:val="24"/>
          <w:szCs w:val="24"/>
          <w:lang w:val="lv-LV"/>
        </w:rPr>
        <w:t>, un 0,6</w:t>
      </w:r>
      <w:r>
        <w:rPr>
          <w:sz w:val="24"/>
          <w:szCs w:val="24"/>
          <w:lang w:val="lv-LV"/>
        </w:rPr>
        <w:t xml:space="preserve"> </w:t>
      </w:r>
      <w:r w:rsidRPr="00551BCD">
        <w:rPr>
          <w:sz w:val="24"/>
          <w:szCs w:val="24"/>
          <w:lang w:val="lv-LV"/>
        </w:rPr>
        <w:t xml:space="preserve">% no kadastrālās vērtības daļas, kas pārsniedz 106 715 </w:t>
      </w:r>
      <w:r w:rsidRPr="00551BCD">
        <w:rPr>
          <w:i/>
          <w:iCs/>
          <w:sz w:val="24"/>
          <w:szCs w:val="24"/>
          <w:lang w:val="lv-LV"/>
        </w:rPr>
        <w:t>euro</w:t>
      </w:r>
      <w:r>
        <w:rPr>
          <w:i/>
          <w:iCs/>
          <w:sz w:val="24"/>
          <w:szCs w:val="24"/>
          <w:lang w:val="lv-LV"/>
        </w:rPr>
        <w:t>,</w:t>
      </w:r>
      <w:r w:rsidRPr="00551BCD">
        <w:rPr>
          <w:i/>
          <w:iCs/>
          <w:sz w:val="24"/>
          <w:szCs w:val="24"/>
          <w:lang w:val="lv-LV"/>
        </w:rPr>
        <w:t xml:space="preserve"> </w:t>
      </w:r>
      <w:r w:rsidRPr="00551BCD">
        <w:rPr>
          <w:sz w:val="24"/>
          <w:szCs w:val="24"/>
          <w:lang w:val="lv-LV"/>
        </w:rPr>
        <w:t>piemēro dzīvokļa īpašuma sastāvā esošai ēkas daļai, kuras lietošanas veids ir dzīvošana, un šai daļai piekrītošajai koplietošanas telpu platībai, viena dzīvokļa mājām, divu vai vairāku dzīvokļu mājām, kas nav sadalītas dzīvokļa īpašumos, kā arī telpu grupām nedzīvojamās ēkās, kuru lietošanas veids ir dzīvošana, ja šie nekustamā īpašuma nodokļa objekti netiek izmantoti saimnieciskās darbības veikšanai:</w:t>
      </w:r>
    </w:p>
    <w:p w:rsidR="00EE242F" w:rsidRPr="00551BCD" w:rsidRDefault="00EE242F" w:rsidP="00EE242F">
      <w:pPr>
        <w:numPr>
          <w:ilvl w:val="1"/>
          <w:numId w:val="2"/>
        </w:numPr>
        <w:tabs>
          <w:tab w:val="left" w:pos="180"/>
        </w:tabs>
        <w:ind w:left="1134" w:hanging="567"/>
        <w:jc w:val="both"/>
        <w:rPr>
          <w:sz w:val="24"/>
          <w:szCs w:val="24"/>
          <w:lang w:val="lv-LV"/>
        </w:rPr>
      </w:pPr>
      <w:r w:rsidRPr="00551BCD">
        <w:rPr>
          <w:sz w:val="24"/>
          <w:szCs w:val="24"/>
          <w:lang w:val="lv-LV"/>
        </w:rPr>
        <w:t>fizisko personu īpašumā, tiesiskajā valdījumā vai lietošanā esošajiem objektiem, ja objektā taksācijas gada 1.</w:t>
      </w:r>
      <w:r>
        <w:rPr>
          <w:sz w:val="24"/>
          <w:szCs w:val="24"/>
          <w:lang w:val="lv-LV"/>
        </w:rPr>
        <w:t xml:space="preserve"> </w:t>
      </w:r>
      <w:r w:rsidRPr="00551BCD">
        <w:rPr>
          <w:sz w:val="24"/>
          <w:szCs w:val="24"/>
          <w:lang w:val="lv-LV"/>
        </w:rPr>
        <w:t>janvārī plkst. 0.00 dzīvesvieta ir deklarēta vismaz vienai personai;</w:t>
      </w:r>
    </w:p>
    <w:p w:rsidR="00EE242F" w:rsidRPr="00551BCD" w:rsidRDefault="00EE242F" w:rsidP="00EE242F">
      <w:pPr>
        <w:numPr>
          <w:ilvl w:val="1"/>
          <w:numId w:val="2"/>
        </w:numPr>
        <w:tabs>
          <w:tab w:val="left" w:pos="180"/>
        </w:tabs>
        <w:ind w:left="1134" w:hanging="567"/>
        <w:jc w:val="both"/>
        <w:rPr>
          <w:sz w:val="24"/>
          <w:szCs w:val="24"/>
          <w:lang w:val="lv-LV"/>
        </w:rPr>
      </w:pPr>
      <w:r w:rsidRPr="00551BCD">
        <w:rPr>
          <w:sz w:val="24"/>
          <w:szCs w:val="24"/>
          <w:lang w:val="lv-LV"/>
        </w:rPr>
        <w:t>juridisko personu, individuālo komersantu, ārvalstu komersantu un to pārstāvniecību īpašumā, tiesiskajā valdījumā vai lietošanā esošajiem objektiem, ja taksācijas gada 1.</w:t>
      </w:r>
      <w:r>
        <w:rPr>
          <w:sz w:val="24"/>
          <w:szCs w:val="24"/>
          <w:lang w:val="lv-LV"/>
        </w:rPr>
        <w:t xml:space="preserve"> </w:t>
      </w:r>
      <w:r w:rsidRPr="00551BCD">
        <w:rPr>
          <w:sz w:val="24"/>
          <w:szCs w:val="24"/>
          <w:lang w:val="lv-LV"/>
        </w:rPr>
        <w:t>janvārī plkst. 0.00 tajā dzīvesvieta ir de</w:t>
      </w:r>
      <w:r>
        <w:rPr>
          <w:sz w:val="24"/>
          <w:szCs w:val="24"/>
          <w:lang w:val="lv-LV"/>
        </w:rPr>
        <w:t>klarēta vismaz vienai personai.</w:t>
      </w:r>
    </w:p>
    <w:p w:rsidR="00EE242F" w:rsidRPr="00551BCD" w:rsidRDefault="00EE242F" w:rsidP="00EE242F">
      <w:pPr>
        <w:numPr>
          <w:ilvl w:val="0"/>
          <w:numId w:val="2"/>
        </w:numPr>
        <w:tabs>
          <w:tab w:val="left" w:pos="180"/>
        </w:tabs>
        <w:ind w:left="227" w:hanging="227"/>
        <w:jc w:val="both"/>
        <w:rPr>
          <w:sz w:val="24"/>
          <w:szCs w:val="24"/>
          <w:lang w:val="lv-LV"/>
        </w:rPr>
      </w:pPr>
      <w:r w:rsidRPr="00551BCD">
        <w:rPr>
          <w:sz w:val="24"/>
          <w:szCs w:val="24"/>
          <w:lang w:val="lv-LV"/>
        </w:rPr>
        <w:t xml:space="preserve"> Ja 4.1. vai 4.2. apakšpunktā minētajā objektā taksācijas gada 1.</w:t>
      </w:r>
      <w:r>
        <w:rPr>
          <w:sz w:val="24"/>
          <w:szCs w:val="24"/>
          <w:lang w:val="lv-LV"/>
        </w:rPr>
        <w:t xml:space="preserve"> </w:t>
      </w:r>
      <w:r w:rsidRPr="00551BCD">
        <w:rPr>
          <w:sz w:val="24"/>
          <w:szCs w:val="24"/>
          <w:lang w:val="lv-LV"/>
        </w:rPr>
        <w:t>janvārī plkst. 0.00 dzīvesvieta nav deklarēta nevienai personai, piemēro nekustamā īpašuma nodokļa likmi 1,5</w:t>
      </w:r>
      <w:r>
        <w:rPr>
          <w:sz w:val="24"/>
          <w:szCs w:val="24"/>
          <w:lang w:val="lv-LV"/>
        </w:rPr>
        <w:t xml:space="preserve"> </w:t>
      </w:r>
      <w:r w:rsidRPr="00551BCD">
        <w:rPr>
          <w:sz w:val="24"/>
          <w:szCs w:val="24"/>
          <w:lang w:val="lv-LV"/>
        </w:rPr>
        <w:t>% apmērā no objekta kadastrālās vērtības.</w:t>
      </w:r>
    </w:p>
    <w:p w:rsidR="00EE242F" w:rsidRPr="00551BCD" w:rsidRDefault="00EE242F" w:rsidP="00EE242F">
      <w:pPr>
        <w:numPr>
          <w:ilvl w:val="0"/>
          <w:numId w:val="2"/>
        </w:numPr>
        <w:tabs>
          <w:tab w:val="left" w:pos="180"/>
        </w:tabs>
        <w:ind w:left="227" w:hanging="227"/>
        <w:jc w:val="both"/>
        <w:rPr>
          <w:sz w:val="24"/>
          <w:szCs w:val="24"/>
          <w:lang w:val="lv-LV"/>
        </w:rPr>
      </w:pPr>
      <w:r>
        <w:rPr>
          <w:sz w:val="24"/>
          <w:szCs w:val="24"/>
          <w:lang w:val="lv-LV"/>
        </w:rPr>
        <w:t xml:space="preserve"> </w:t>
      </w:r>
      <w:r w:rsidRPr="00551BCD">
        <w:rPr>
          <w:sz w:val="24"/>
          <w:szCs w:val="24"/>
          <w:lang w:val="lv-LV"/>
        </w:rPr>
        <w:t>Noteikumu 5. punktu nepiemēro:</w:t>
      </w:r>
    </w:p>
    <w:p w:rsidR="00EE242F" w:rsidRPr="00551BCD" w:rsidRDefault="00EE242F" w:rsidP="00EE242F">
      <w:pPr>
        <w:numPr>
          <w:ilvl w:val="1"/>
          <w:numId w:val="2"/>
        </w:numPr>
        <w:tabs>
          <w:tab w:val="left" w:pos="397"/>
          <w:tab w:val="left" w:pos="567"/>
          <w:tab w:val="left" w:pos="993"/>
        </w:tabs>
        <w:ind w:left="1021" w:hanging="454"/>
        <w:jc w:val="both"/>
        <w:rPr>
          <w:sz w:val="24"/>
          <w:szCs w:val="24"/>
          <w:lang w:val="lv-LV"/>
        </w:rPr>
      </w:pPr>
      <w:r w:rsidRPr="00551BCD">
        <w:rPr>
          <w:sz w:val="24"/>
          <w:szCs w:val="24"/>
          <w:lang w:val="lv-LV"/>
        </w:rPr>
        <w:t>līdz taksācijas gada beigām, ja nekustamā īpašuma nodokļa maksāšanas pienākums iestājas taksācijas gada laikā (objekts iegūts īpašumā izsoles rezultātā, privatizēts vai atsavināts valsts vai pašvaldības īpašums, noslēgts īres līgums, beigušās tiesības uz atbrīvojumu no nekustamā īpašuma nodokļa maksāšanas pienākuma, reģistrēts jauns objekts);</w:t>
      </w:r>
    </w:p>
    <w:p w:rsidR="00EE242F" w:rsidRPr="00551BCD" w:rsidRDefault="00EE242F" w:rsidP="00EE242F">
      <w:pPr>
        <w:numPr>
          <w:ilvl w:val="1"/>
          <w:numId w:val="2"/>
        </w:numPr>
        <w:tabs>
          <w:tab w:val="left" w:pos="993"/>
        </w:tabs>
        <w:ind w:left="1021" w:hanging="454"/>
        <w:jc w:val="both"/>
        <w:rPr>
          <w:sz w:val="24"/>
          <w:szCs w:val="24"/>
          <w:lang w:val="lv-LV"/>
        </w:rPr>
      </w:pPr>
      <w:r w:rsidRPr="00551BCD">
        <w:rPr>
          <w:sz w:val="24"/>
          <w:szCs w:val="24"/>
          <w:lang w:val="lv-LV"/>
        </w:rPr>
        <w:t>dārza mājām un vasarnīcām ar kopējo platību līdz 40 m</w:t>
      </w:r>
      <w:r w:rsidRPr="00551BCD">
        <w:rPr>
          <w:sz w:val="24"/>
          <w:szCs w:val="24"/>
          <w:vertAlign w:val="superscript"/>
          <w:lang w:val="lv-LV"/>
        </w:rPr>
        <w:t>2</w:t>
      </w:r>
      <w:r w:rsidRPr="00551BCD">
        <w:rPr>
          <w:sz w:val="24"/>
          <w:szCs w:val="24"/>
          <w:lang w:val="lv-LV"/>
        </w:rPr>
        <w:t>;</w:t>
      </w:r>
    </w:p>
    <w:p w:rsidR="00EE242F" w:rsidRPr="00551BCD" w:rsidRDefault="00EE242F" w:rsidP="00EE242F">
      <w:pPr>
        <w:numPr>
          <w:ilvl w:val="1"/>
          <w:numId w:val="2"/>
        </w:numPr>
        <w:tabs>
          <w:tab w:val="left" w:pos="993"/>
        </w:tabs>
        <w:ind w:left="1021" w:hanging="454"/>
        <w:jc w:val="both"/>
        <w:rPr>
          <w:sz w:val="24"/>
          <w:szCs w:val="24"/>
          <w:lang w:val="lv-LV"/>
        </w:rPr>
      </w:pPr>
      <w:r w:rsidRPr="00551BCD">
        <w:rPr>
          <w:sz w:val="24"/>
          <w:szCs w:val="24"/>
          <w:lang w:val="lv-LV"/>
        </w:rPr>
        <w:t>ja taksācijas gada laikā tiek veikts nekustamā īpašuma nodokļa pārrēķins par objektiem, kuriem mainīts lietošanas veids vai izbeigta saimnieciskā darbība;</w:t>
      </w:r>
    </w:p>
    <w:p w:rsidR="00EE242F" w:rsidRPr="00551BCD" w:rsidRDefault="00EE242F" w:rsidP="00EE242F">
      <w:pPr>
        <w:numPr>
          <w:ilvl w:val="1"/>
          <w:numId w:val="2"/>
        </w:numPr>
        <w:tabs>
          <w:tab w:val="left" w:pos="993"/>
        </w:tabs>
        <w:ind w:left="1021" w:hanging="454"/>
        <w:jc w:val="both"/>
        <w:rPr>
          <w:sz w:val="24"/>
          <w:szCs w:val="24"/>
          <w:lang w:val="lv-LV"/>
        </w:rPr>
      </w:pPr>
      <w:r w:rsidRPr="00551BCD">
        <w:rPr>
          <w:sz w:val="24"/>
          <w:szCs w:val="24"/>
          <w:lang w:val="lv-LV"/>
        </w:rPr>
        <w:t>objektiem, kuri Nekustamā īpašuma valsts kadastra informācijas sistēmā klasificēti kā jaunbūve, vai Limbažu novada pašvaldības Būvvalde izsniegusi izziņu par objekta atzīšanu par jaunbūvi.</w:t>
      </w:r>
    </w:p>
    <w:p w:rsidR="00EE242F" w:rsidRPr="00551BCD" w:rsidRDefault="00EE242F" w:rsidP="00EE242F">
      <w:pPr>
        <w:numPr>
          <w:ilvl w:val="0"/>
          <w:numId w:val="2"/>
        </w:numPr>
        <w:tabs>
          <w:tab w:val="left" w:pos="426"/>
        </w:tabs>
        <w:ind w:left="454" w:hanging="454"/>
        <w:jc w:val="both"/>
        <w:rPr>
          <w:sz w:val="24"/>
          <w:szCs w:val="24"/>
          <w:lang w:val="lv-LV"/>
        </w:rPr>
      </w:pPr>
      <w:r w:rsidRPr="00551BCD">
        <w:rPr>
          <w:sz w:val="24"/>
          <w:szCs w:val="24"/>
          <w:lang w:val="lv-LV"/>
        </w:rPr>
        <w:t>Nekustamā īpašuma nodokli par daudzdzīvokļu dzīvojamo māju (tās daļu), kas ierakstīta zemesgrāmatā uz pašvaldības vārda, un pašvaldībai piederošo vai piekritīgo zemi, uz kuras šī māja atrodas, maksā:</w:t>
      </w:r>
    </w:p>
    <w:p w:rsidR="00EE242F" w:rsidRPr="00551BCD" w:rsidRDefault="00EE242F" w:rsidP="00EE242F">
      <w:pPr>
        <w:numPr>
          <w:ilvl w:val="1"/>
          <w:numId w:val="2"/>
        </w:numPr>
        <w:tabs>
          <w:tab w:val="left" w:pos="426"/>
        </w:tabs>
        <w:ind w:left="1134" w:hanging="567"/>
        <w:jc w:val="both"/>
        <w:rPr>
          <w:sz w:val="24"/>
          <w:szCs w:val="24"/>
          <w:lang w:val="lv-LV"/>
        </w:rPr>
      </w:pPr>
      <w:r w:rsidRPr="00551BCD">
        <w:rPr>
          <w:sz w:val="24"/>
          <w:szCs w:val="24"/>
          <w:lang w:val="lv-LV"/>
        </w:rPr>
        <w:t>īrnieki un nomnieki, kuriem īres un nomas līgumi slēgti ar pašvaldību vai deleģēto institūciju;</w:t>
      </w:r>
    </w:p>
    <w:p w:rsidR="00EE242F" w:rsidRPr="00551BCD" w:rsidRDefault="00EE242F" w:rsidP="00EE242F">
      <w:pPr>
        <w:numPr>
          <w:ilvl w:val="1"/>
          <w:numId w:val="2"/>
        </w:numPr>
        <w:tabs>
          <w:tab w:val="left" w:pos="426"/>
        </w:tabs>
        <w:ind w:left="1134" w:hanging="567"/>
        <w:jc w:val="both"/>
        <w:rPr>
          <w:sz w:val="24"/>
          <w:szCs w:val="24"/>
          <w:lang w:val="lv-LV"/>
        </w:rPr>
      </w:pPr>
      <w:r w:rsidRPr="00551BCD">
        <w:rPr>
          <w:sz w:val="24"/>
          <w:szCs w:val="24"/>
          <w:lang w:val="lv-LV"/>
        </w:rPr>
        <w:t>personas, kuras īpašuma tiesības uz dzīvojamo māju (tās daļu) ieguvušas līdz d</w:t>
      </w:r>
      <w:r>
        <w:rPr>
          <w:sz w:val="24"/>
          <w:szCs w:val="24"/>
          <w:lang w:val="lv-LV"/>
        </w:rPr>
        <w:t>zīvojamās mājas privatizācijai;</w:t>
      </w:r>
    </w:p>
    <w:p w:rsidR="00EE242F" w:rsidRPr="00551BCD" w:rsidRDefault="00EE242F" w:rsidP="00EE242F">
      <w:pPr>
        <w:numPr>
          <w:ilvl w:val="1"/>
          <w:numId w:val="2"/>
        </w:numPr>
        <w:tabs>
          <w:tab w:val="left" w:pos="426"/>
        </w:tabs>
        <w:ind w:left="1134" w:hanging="567"/>
        <w:jc w:val="both"/>
        <w:rPr>
          <w:sz w:val="24"/>
          <w:szCs w:val="24"/>
          <w:lang w:val="lv-LV"/>
        </w:rPr>
      </w:pPr>
      <w:r w:rsidRPr="00551BCD">
        <w:rPr>
          <w:sz w:val="24"/>
          <w:szCs w:val="24"/>
          <w:lang w:val="lv-LV"/>
        </w:rPr>
        <w:t>dzīvokļu īpašumu tiesiskie valdītāji (līdz nekustamā īpašuma reģistrēšanai zemesgrāmatā);</w:t>
      </w:r>
    </w:p>
    <w:p w:rsidR="00EE242F" w:rsidRPr="00551BCD" w:rsidRDefault="00EE242F" w:rsidP="00EE242F">
      <w:pPr>
        <w:numPr>
          <w:ilvl w:val="1"/>
          <w:numId w:val="2"/>
        </w:numPr>
        <w:tabs>
          <w:tab w:val="left" w:pos="426"/>
        </w:tabs>
        <w:ind w:left="1134" w:hanging="567"/>
        <w:jc w:val="both"/>
        <w:rPr>
          <w:sz w:val="24"/>
          <w:szCs w:val="24"/>
          <w:lang w:val="lv-LV"/>
        </w:rPr>
      </w:pPr>
      <w:r w:rsidRPr="00551BCD">
        <w:rPr>
          <w:sz w:val="24"/>
          <w:szCs w:val="24"/>
          <w:lang w:val="lv-LV"/>
        </w:rPr>
        <w:t>personas, kurām ar pašvaldības institūcijas lēmumu nekustamais īpašums nodots valdījumā;</w:t>
      </w:r>
    </w:p>
    <w:p w:rsidR="00EE242F" w:rsidRPr="00551BCD" w:rsidRDefault="00EE242F" w:rsidP="00EE242F">
      <w:pPr>
        <w:numPr>
          <w:ilvl w:val="1"/>
          <w:numId w:val="2"/>
        </w:numPr>
        <w:tabs>
          <w:tab w:val="left" w:pos="426"/>
        </w:tabs>
        <w:ind w:left="1134" w:hanging="567"/>
        <w:jc w:val="both"/>
        <w:rPr>
          <w:sz w:val="24"/>
          <w:szCs w:val="24"/>
          <w:lang w:val="lv-LV"/>
        </w:rPr>
      </w:pPr>
      <w:r w:rsidRPr="00551BCD">
        <w:rPr>
          <w:sz w:val="24"/>
          <w:szCs w:val="24"/>
          <w:lang w:val="lv-LV"/>
        </w:rPr>
        <w:t>nekustamā īpašuma lietotājs (faktiskais lietotājs), kuram daudzdzīvokļu dzīvojamās mājas daļa nav nodota valdījumā, bet uz likuma vai cita juridiska pamata atrodas tā lietošanā (faktiskā lietošanā).</w:t>
      </w:r>
    </w:p>
    <w:p w:rsidR="00EE242F" w:rsidRPr="00551BCD" w:rsidRDefault="00EE242F" w:rsidP="00EE242F">
      <w:pPr>
        <w:jc w:val="center"/>
        <w:rPr>
          <w:b/>
          <w:sz w:val="24"/>
          <w:szCs w:val="24"/>
          <w:lang w:val="lv-LV"/>
        </w:rPr>
      </w:pPr>
    </w:p>
    <w:p w:rsidR="00EE242F" w:rsidRPr="00551BCD" w:rsidRDefault="00EE242F" w:rsidP="00EE242F">
      <w:pPr>
        <w:jc w:val="center"/>
        <w:rPr>
          <w:b/>
          <w:sz w:val="24"/>
          <w:szCs w:val="24"/>
          <w:lang w:val="lv-LV"/>
        </w:rPr>
      </w:pPr>
      <w:r>
        <w:rPr>
          <w:b/>
          <w:sz w:val="24"/>
          <w:szCs w:val="24"/>
          <w:lang w:val="lv-LV"/>
        </w:rPr>
        <w:t>III</w:t>
      </w:r>
      <w:r w:rsidRPr="00551BCD">
        <w:rPr>
          <w:b/>
          <w:sz w:val="24"/>
          <w:szCs w:val="24"/>
          <w:lang w:val="lv-LV"/>
        </w:rPr>
        <w:t>.</w:t>
      </w:r>
      <w:r w:rsidRPr="00551BCD">
        <w:rPr>
          <w:sz w:val="24"/>
          <w:szCs w:val="24"/>
          <w:vertAlign w:val="superscript"/>
          <w:lang w:val="lv-LV"/>
        </w:rPr>
        <w:t xml:space="preserve"> </w:t>
      </w:r>
      <w:r w:rsidRPr="00551BCD">
        <w:rPr>
          <w:b/>
          <w:sz w:val="24"/>
          <w:szCs w:val="24"/>
          <w:lang w:val="lv-LV"/>
        </w:rPr>
        <w:t>Nekustamā īpašuma nodokļa likme</w:t>
      </w:r>
      <w:r w:rsidRPr="00551BCD">
        <w:rPr>
          <w:sz w:val="24"/>
          <w:szCs w:val="24"/>
          <w:lang w:val="lv-LV"/>
        </w:rPr>
        <w:t xml:space="preserve"> </w:t>
      </w:r>
      <w:r w:rsidRPr="00551BCD">
        <w:rPr>
          <w:b/>
          <w:sz w:val="24"/>
          <w:szCs w:val="24"/>
          <w:lang w:val="lv-LV"/>
        </w:rPr>
        <w:t>būvēm, kurām būvniecībā pārsniegts normatīvajos aktos noteiktais kopējais būvdarbu veikšanas ilgums</w:t>
      </w:r>
    </w:p>
    <w:p w:rsidR="00EE242F" w:rsidRPr="00551BCD" w:rsidRDefault="00EE242F" w:rsidP="00EE242F">
      <w:pPr>
        <w:jc w:val="center"/>
        <w:rPr>
          <w:sz w:val="24"/>
          <w:szCs w:val="24"/>
          <w:lang w:val="lv-LV"/>
        </w:rPr>
      </w:pPr>
    </w:p>
    <w:p w:rsidR="00EE242F" w:rsidRPr="00CB7465" w:rsidRDefault="00EE242F" w:rsidP="00EE242F">
      <w:pPr>
        <w:numPr>
          <w:ilvl w:val="0"/>
          <w:numId w:val="2"/>
        </w:numPr>
        <w:tabs>
          <w:tab w:val="left" w:pos="180"/>
        </w:tabs>
        <w:ind w:left="397" w:hanging="397"/>
        <w:jc w:val="both"/>
        <w:rPr>
          <w:sz w:val="24"/>
          <w:szCs w:val="24"/>
          <w:lang w:val="lv-LV"/>
        </w:rPr>
      </w:pPr>
      <w:r>
        <w:rPr>
          <w:sz w:val="24"/>
          <w:szCs w:val="24"/>
          <w:lang w:val="lv-LV"/>
        </w:rPr>
        <w:lastRenderedPageBreak/>
        <w:tab/>
      </w:r>
      <w:r w:rsidRPr="00551BCD">
        <w:rPr>
          <w:sz w:val="24"/>
          <w:szCs w:val="24"/>
          <w:lang w:val="lv-LV"/>
        </w:rPr>
        <w:t xml:space="preserve">Būvēm, kuru būvniecībā pārsniegts normatīvajos aktos noteiktais kopējais būvdarbu veikšanas ilgums, </w:t>
      </w:r>
      <w:r w:rsidRPr="00551BCD">
        <w:rPr>
          <w:sz w:val="24"/>
          <w:szCs w:val="24"/>
          <w:lang w:val="lv-LV" w:eastAsia="en-US"/>
        </w:rPr>
        <w:t>pamatojoties uz Limbažu novada pašvaldības Būvvaldes sniegtajiem datiem pēc nekustamā īpašuma apsekojuma akta sastādīšanas,</w:t>
      </w:r>
      <w:r w:rsidRPr="00551BCD">
        <w:rPr>
          <w:color w:val="FF0000"/>
          <w:sz w:val="24"/>
          <w:szCs w:val="24"/>
          <w:lang w:val="lv-LV" w:eastAsia="en-US"/>
        </w:rPr>
        <w:t xml:space="preserve"> </w:t>
      </w:r>
      <w:r w:rsidRPr="00551BCD">
        <w:rPr>
          <w:sz w:val="24"/>
          <w:szCs w:val="24"/>
          <w:lang w:val="lv-LV"/>
        </w:rPr>
        <w:t>ar nākamo mēnesi pēc būvniecības termiņa izbeigšanās līdz mēnesim, kad parakstīts akts par būves pieņemšanu ekspluatācijā, tiek noteikta nekustamā īpašuma nodokļa likme 3 % apmērā no lielākās kadastrālās vērtības</w:t>
      </w:r>
      <w:r>
        <w:rPr>
          <w:sz w:val="24"/>
          <w:szCs w:val="24"/>
          <w:lang w:val="lv-LV"/>
        </w:rPr>
        <w:t xml:space="preserve"> </w:t>
      </w:r>
      <w:r w:rsidRPr="00551BCD">
        <w:rPr>
          <w:sz w:val="24"/>
          <w:szCs w:val="24"/>
          <w:lang w:val="lv-LV"/>
        </w:rPr>
        <w:t>- būvei piekritīgās zemes kadastrālās vērtības vai būves kadastrālās vērtības.</w:t>
      </w:r>
    </w:p>
    <w:p w:rsidR="00EE242F" w:rsidRPr="00551BCD" w:rsidRDefault="00EE242F" w:rsidP="00EE242F">
      <w:pPr>
        <w:numPr>
          <w:ilvl w:val="0"/>
          <w:numId w:val="2"/>
        </w:numPr>
        <w:tabs>
          <w:tab w:val="left" w:pos="426"/>
        </w:tabs>
        <w:ind w:left="397" w:hanging="397"/>
        <w:jc w:val="both"/>
        <w:rPr>
          <w:sz w:val="24"/>
          <w:szCs w:val="24"/>
          <w:lang w:val="lv-LV"/>
        </w:rPr>
      </w:pPr>
      <w:r w:rsidRPr="00551BCD">
        <w:rPr>
          <w:sz w:val="24"/>
          <w:szCs w:val="24"/>
          <w:lang w:val="lv-LV"/>
        </w:rPr>
        <w:t xml:space="preserve">Būvei piekritīgā zeme, kas norādīta </w:t>
      </w:r>
      <w:r>
        <w:rPr>
          <w:sz w:val="24"/>
          <w:szCs w:val="24"/>
          <w:lang w:val="lv-LV"/>
        </w:rPr>
        <w:t>8</w:t>
      </w:r>
      <w:r w:rsidRPr="00551BCD">
        <w:rPr>
          <w:sz w:val="24"/>
          <w:szCs w:val="24"/>
          <w:lang w:val="lv-LV"/>
        </w:rPr>
        <w:t>. punktā, tiek noteikta faktiskajā platībā, bet ne vairāk kā 1200 m</w:t>
      </w:r>
      <w:r w:rsidRPr="00551BCD">
        <w:rPr>
          <w:sz w:val="24"/>
          <w:szCs w:val="24"/>
          <w:vertAlign w:val="superscript"/>
          <w:lang w:val="lv-LV"/>
        </w:rPr>
        <w:t>2</w:t>
      </w:r>
      <w:r w:rsidRPr="00551BCD">
        <w:rPr>
          <w:sz w:val="24"/>
          <w:szCs w:val="24"/>
          <w:lang w:val="lv-LV"/>
        </w:rPr>
        <w:t xml:space="preserve"> pilsētas un ciemu teritorijās, ne vairāk kā </w:t>
      </w:r>
      <w:r>
        <w:rPr>
          <w:sz w:val="24"/>
          <w:szCs w:val="24"/>
          <w:lang w:val="lv-LV"/>
        </w:rPr>
        <w:t>2.0 ha lauku teritorijās.</w:t>
      </w:r>
    </w:p>
    <w:p w:rsidR="00EE242F" w:rsidRPr="00551BCD" w:rsidRDefault="00EE242F" w:rsidP="00EE242F">
      <w:pPr>
        <w:numPr>
          <w:ilvl w:val="0"/>
          <w:numId w:val="2"/>
        </w:numPr>
        <w:tabs>
          <w:tab w:val="left" w:pos="426"/>
        </w:tabs>
        <w:ind w:left="397" w:hanging="397"/>
        <w:jc w:val="both"/>
        <w:rPr>
          <w:sz w:val="24"/>
          <w:szCs w:val="24"/>
          <w:lang w:val="lv-LV"/>
        </w:rPr>
      </w:pPr>
      <w:r w:rsidRPr="00551BCD">
        <w:rPr>
          <w:sz w:val="24"/>
          <w:szCs w:val="24"/>
          <w:lang w:val="lv-LV"/>
        </w:rPr>
        <w:t>Nekustamā īpašuma nodokļa pārrēķins</w:t>
      </w:r>
      <w:r>
        <w:rPr>
          <w:sz w:val="24"/>
          <w:szCs w:val="24"/>
          <w:lang w:val="lv-LV"/>
        </w:rPr>
        <w:t>,</w:t>
      </w:r>
      <w:r w:rsidRPr="00551BCD">
        <w:rPr>
          <w:sz w:val="24"/>
          <w:szCs w:val="24"/>
          <w:lang w:val="lv-LV"/>
        </w:rPr>
        <w:t xml:space="preserve"> atbils</w:t>
      </w:r>
      <w:r>
        <w:rPr>
          <w:sz w:val="24"/>
          <w:szCs w:val="24"/>
          <w:lang w:val="lv-LV"/>
        </w:rPr>
        <w:t>toši 8. punktā norādītajam,</w:t>
      </w:r>
      <w:r w:rsidRPr="00551BCD">
        <w:rPr>
          <w:sz w:val="24"/>
          <w:szCs w:val="24"/>
          <w:lang w:val="lv-LV"/>
        </w:rPr>
        <w:t xml:space="preserve"> tiek veikts sākot ar nākamo mēnesi pēc informācijas saņemšanas no Būvvaldes. Būvvaldes informācija ir pamats nodokļu administrācijai izsniegt maksāšanas paziņojumu.</w:t>
      </w:r>
    </w:p>
    <w:p w:rsidR="00EE242F" w:rsidRPr="00551BCD" w:rsidRDefault="00EE242F" w:rsidP="00EE242F">
      <w:pPr>
        <w:tabs>
          <w:tab w:val="left" w:pos="1134"/>
        </w:tabs>
        <w:ind w:left="1134" w:hanging="567"/>
        <w:jc w:val="both"/>
        <w:rPr>
          <w:sz w:val="24"/>
          <w:szCs w:val="24"/>
          <w:lang w:val="lv-LV"/>
        </w:rPr>
      </w:pPr>
    </w:p>
    <w:p w:rsidR="00EE242F" w:rsidRPr="00551BCD" w:rsidRDefault="00EE242F" w:rsidP="00EE242F">
      <w:pPr>
        <w:jc w:val="center"/>
        <w:rPr>
          <w:b/>
          <w:sz w:val="24"/>
          <w:szCs w:val="24"/>
          <w:lang w:val="lv-LV"/>
        </w:rPr>
      </w:pPr>
      <w:r>
        <w:rPr>
          <w:b/>
          <w:sz w:val="24"/>
          <w:szCs w:val="24"/>
          <w:lang w:val="lv-LV"/>
        </w:rPr>
        <w:t>I</w:t>
      </w:r>
      <w:r w:rsidRPr="00551BCD">
        <w:rPr>
          <w:b/>
          <w:sz w:val="24"/>
          <w:szCs w:val="24"/>
          <w:lang w:val="lv-LV"/>
        </w:rPr>
        <w:t>V. Noslēguma jautājumi</w:t>
      </w:r>
    </w:p>
    <w:p w:rsidR="00EE242F" w:rsidRPr="00551BCD" w:rsidRDefault="00EE242F" w:rsidP="00EE242F">
      <w:pPr>
        <w:jc w:val="center"/>
        <w:rPr>
          <w:b/>
          <w:sz w:val="24"/>
          <w:szCs w:val="24"/>
          <w:lang w:val="lv-LV"/>
        </w:rPr>
      </w:pPr>
    </w:p>
    <w:p w:rsidR="00EE242F" w:rsidRPr="00551BCD" w:rsidRDefault="00EE242F" w:rsidP="00EE242F">
      <w:pPr>
        <w:numPr>
          <w:ilvl w:val="0"/>
          <w:numId w:val="2"/>
        </w:numPr>
        <w:ind w:left="397" w:hanging="397"/>
        <w:contextualSpacing/>
        <w:jc w:val="both"/>
        <w:rPr>
          <w:bCs/>
          <w:sz w:val="24"/>
          <w:szCs w:val="24"/>
          <w:lang w:val="lv-LV"/>
        </w:rPr>
      </w:pPr>
      <w:r w:rsidRPr="00551BCD">
        <w:rPr>
          <w:sz w:val="24"/>
          <w:szCs w:val="24"/>
          <w:lang w:val="lv-LV"/>
        </w:rPr>
        <w:t>Saistošie noteikumi stājas spēkā ar 2019.</w:t>
      </w:r>
      <w:r>
        <w:rPr>
          <w:sz w:val="24"/>
          <w:szCs w:val="24"/>
          <w:lang w:val="lv-LV"/>
        </w:rPr>
        <w:t xml:space="preserve"> </w:t>
      </w:r>
      <w:r w:rsidRPr="00551BCD">
        <w:rPr>
          <w:sz w:val="24"/>
          <w:szCs w:val="24"/>
          <w:lang w:val="lv-LV"/>
        </w:rPr>
        <w:t>gada 1.</w:t>
      </w:r>
      <w:r>
        <w:rPr>
          <w:sz w:val="24"/>
          <w:szCs w:val="24"/>
          <w:lang w:val="lv-LV"/>
        </w:rPr>
        <w:t xml:space="preserve"> </w:t>
      </w:r>
      <w:r w:rsidRPr="00551BCD">
        <w:rPr>
          <w:sz w:val="24"/>
          <w:szCs w:val="24"/>
          <w:lang w:val="lv-LV"/>
        </w:rPr>
        <w:t>janvāri.</w:t>
      </w:r>
    </w:p>
    <w:p w:rsidR="00EE242F" w:rsidRPr="00551BCD" w:rsidRDefault="00EE242F" w:rsidP="00EE242F">
      <w:pPr>
        <w:numPr>
          <w:ilvl w:val="0"/>
          <w:numId w:val="2"/>
        </w:numPr>
        <w:ind w:left="397" w:hanging="397"/>
        <w:contextualSpacing/>
        <w:jc w:val="both"/>
        <w:rPr>
          <w:bCs/>
          <w:sz w:val="24"/>
          <w:szCs w:val="24"/>
          <w:lang w:val="lv-LV"/>
        </w:rPr>
      </w:pPr>
      <w:r w:rsidRPr="00551BCD">
        <w:rPr>
          <w:sz w:val="24"/>
          <w:szCs w:val="24"/>
          <w:lang w:val="lv-LV"/>
        </w:rPr>
        <w:t>Ar šo saistošo noteikumu spēkā stāšanās brīdi spēku zaudē L</w:t>
      </w:r>
      <w:r>
        <w:rPr>
          <w:sz w:val="24"/>
          <w:szCs w:val="24"/>
          <w:lang w:val="lv-LV"/>
        </w:rPr>
        <w:t>imbažu novada pašvaldības 2015. gada 27. augusta saistošie noteikumi</w:t>
      </w:r>
      <w:r w:rsidRPr="00551BCD">
        <w:rPr>
          <w:sz w:val="24"/>
          <w:szCs w:val="24"/>
          <w:lang w:val="lv-LV"/>
        </w:rPr>
        <w:t xml:space="preserve"> Nr.</w:t>
      </w:r>
      <w:r>
        <w:rPr>
          <w:sz w:val="24"/>
          <w:szCs w:val="24"/>
          <w:lang w:val="lv-LV"/>
        </w:rPr>
        <w:t xml:space="preserve"> </w:t>
      </w:r>
      <w:r w:rsidRPr="00551BCD">
        <w:rPr>
          <w:sz w:val="24"/>
          <w:szCs w:val="24"/>
          <w:lang w:val="lv-LV"/>
        </w:rPr>
        <w:t>20 „Par nekustamā īpašuma nodokļa likuma atsevišķu normu piemērošanu Limbažu novadā”.</w:t>
      </w:r>
    </w:p>
    <w:p w:rsidR="00EE242F" w:rsidRDefault="00EE242F" w:rsidP="00EE242F">
      <w:pPr>
        <w:jc w:val="both"/>
        <w:rPr>
          <w:sz w:val="24"/>
          <w:szCs w:val="24"/>
          <w:lang w:val="lv-LV"/>
        </w:rPr>
      </w:pPr>
    </w:p>
    <w:p w:rsidR="00EE242F" w:rsidRPr="00551BCD" w:rsidRDefault="00EE242F" w:rsidP="00EE242F">
      <w:pPr>
        <w:jc w:val="both"/>
        <w:rPr>
          <w:sz w:val="24"/>
          <w:szCs w:val="24"/>
          <w:lang w:val="lv-LV"/>
        </w:rPr>
      </w:pPr>
    </w:p>
    <w:p w:rsidR="00EE242F" w:rsidRPr="00551BCD" w:rsidRDefault="00EE242F" w:rsidP="00EE242F">
      <w:pPr>
        <w:jc w:val="both"/>
        <w:rPr>
          <w:sz w:val="24"/>
          <w:szCs w:val="24"/>
          <w:lang w:val="lv-LV"/>
        </w:rPr>
      </w:pPr>
      <w:r w:rsidRPr="00551BCD">
        <w:rPr>
          <w:sz w:val="24"/>
          <w:szCs w:val="24"/>
          <w:lang w:val="lv-LV"/>
        </w:rPr>
        <w:t xml:space="preserve">Limbažu novada pašvaldības </w:t>
      </w:r>
    </w:p>
    <w:p w:rsidR="00EE242F" w:rsidRPr="00551BCD" w:rsidRDefault="00EE242F" w:rsidP="00EE242F">
      <w:pPr>
        <w:tabs>
          <w:tab w:val="left" w:pos="8364"/>
        </w:tabs>
        <w:jc w:val="both"/>
        <w:rPr>
          <w:lang w:val="lv-LV"/>
        </w:rPr>
      </w:pPr>
      <w:r>
        <w:rPr>
          <w:sz w:val="24"/>
          <w:szCs w:val="24"/>
          <w:lang w:val="lv-LV"/>
        </w:rPr>
        <w:t xml:space="preserve">Domes </w:t>
      </w:r>
      <w:r w:rsidRPr="00551BCD">
        <w:rPr>
          <w:sz w:val="24"/>
          <w:szCs w:val="24"/>
          <w:lang w:val="lv-LV"/>
        </w:rPr>
        <w:t xml:space="preserve">priekšsēdētājs </w:t>
      </w:r>
      <w:r w:rsidRPr="00551BCD">
        <w:rPr>
          <w:sz w:val="24"/>
          <w:szCs w:val="24"/>
          <w:lang w:val="lv-LV"/>
        </w:rPr>
        <w:tab/>
        <w:t>D.Zemmers</w:t>
      </w:r>
    </w:p>
    <w:p w:rsidR="00EE242F" w:rsidRDefault="00EE242F" w:rsidP="00EE242F"/>
    <w:sectPr w:rsidR="00EE242F" w:rsidSect="00EE242F">
      <w:pgSz w:w="11906" w:h="16838"/>
      <w:pgMar w:top="709" w:right="56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DokChampa">
    <w:altName w:val="Arial Unicode MS"/>
    <w:charset w:val="00"/>
    <w:family w:val="swiss"/>
    <w:pitch w:val="variable"/>
    <w:sig w:usb0="00000000" w:usb1="00000000" w:usb2="00000000" w:usb3="00000000" w:csb0="0001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017BF"/>
    <w:multiLevelType w:val="multilevel"/>
    <w:tmpl w:val="3142FA1A"/>
    <w:lvl w:ilvl="0">
      <w:start w:val="1"/>
      <w:numFmt w:val="decimal"/>
      <w:lvlText w:val="%1."/>
      <w:lvlJc w:val="left"/>
      <w:pPr>
        <w:ind w:left="982" w:hanging="420"/>
      </w:pPr>
      <w:rPr>
        <w:rFonts w:hint="default"/>
        <w:b w:val="0"/>
        <w:i w:val="0"/>
        <w:color w:val="auto"/>
      </w:rPr>
    </w:lvl>
    <w:lvl w:ilvl="1">
      <w:start w:val="1"/>
      <w:numFmt w:val="decimal"/>
      <w:lvlText w:val="%1.%2."/>
      <w:lvlJc w:val="left"/>
      <w:pPr>
        <w:ind w:left="1549" w:hanging="420"/>
      </w:pPr>
      <w:rPr>
        <w:rFonts w:hint="default"/>
        <w:b w:val="0"/>
      </w:rPr>
    </w:lvl>
    <w:lvl w:ilvl="2">
      <w:start w:val="1"/>
      <w:numFmt w:val="decimal"/>
      <w:lvlText w:val="%1.%2.%3."/>
      <w:lvlJc w:val="left"/>
      <w:pPr>
        <w:ind w:left="2416" w:hanging="720"/>
      </w:pPr>
      <w:rPr>
        <w:rFonts w:hint="default"/>
      </w:rPr>
    </w:lvl>
    <w:lvl w:ilvl="3">
      <w:start w:val="1"/>
      <w:numFmt w:val="decimal"/>
      <w:lvlText w:val="%1.%2.%3.%4."/>
      <w:lvlJc w:val="left"/>
      <w:pPr>
        <w:ind w:left="2983" w:hanging="720"/>
      </w:pPr>
      <w:rPr>
        <w:rFonts w:hint="default"/>
      </w:rPr>
    </w:lvl>
    <w:lvl w:ilvl="4">
      <w:start w:val="1"/>
      <w:numFmt w:val="decimal"/>
      <w:lvlText w:val="%1.%2.%3.%4.%5."/>
      <w:lvlJc w:val="left"/>
      <w:pPr>
        <w:ind w:left="3910" w:hanging="1080"/>
      </w:pPr>
      <w:rPr>
        <w:rFonts w:hint="default"/>
      </w:rPr>
    </w:lvl>
    <w:lvl w:ilvl="5">
      <w:start w:val="1"/>
      <w:numFmt w:val="decimal"/>
      <w:lvlText w:val="%1.%2.%3.%4.%5.%6."/>
      <w:lvlJc w:val="left"/>
      <w:pPr>
        <w:ind w:left="4477" w:hanging="1080"/>
      </w:pPr>
      <w:rPr>
        <w:rFonts w:hint="default"/>
      </w:rPr>
    </w:lvl>
    <w:lvl w:ilvl="6">
      <w:start w:val="1"/>
      <w:numFmt w:val="decimal"/>
      <w:lvlText w:val="%1.%2.%3.%4.%5.%6.%7."/>
      <w:lvlJc w:val="left"/>
      <w:pPr>
        <w:ind w:left="5404" w:hanging="1440"/>
      </w:pPr>
      <w:rPr>
        <w:rFonts w:hint="default"/>
      </w:rPr>
    </w:lvl>
    <w:lvl w:ilvl="7">
      <w:start w:val="1"/>
      <w:numFmt w:val="decimal"/>
      <w:lvlText w:val="%1.%2.%3.%4.%5.%6.%7.%8."/>
      <w:lvlJc w:val="left"/>
      <w:pPr>
        <w:ind w:left="5971" w:hanging="1440"/>
      </w:pPr>
      <w:rPr>
        <w:rFonts w:hint="default"/>
      </w:rPr>
    </w:lvl>
    <w:lvl w:ilvl="8">
      <w:start w:val="1"/>
      <w:numFmt w:val="decimal"/>
      <w:lvlText w:val="%1.%2.%3.%4.%5.%6.%7.%8.%9."/>
      <w:lvlJc w:val="left"/>
      <w:pPr>
        <w:ind w:left="6898" w:hanging="1800"/>
      </w:pPr>
      <w:rPr>
        <w:rFonts w:hint="default"/>
      </w:rPr>
    </w:lvl>
  </w:abstractNum>
  <w:abstractNum w:abstractNumId="1">
    <w:nsid w:val="4EF377B4"/>
    <w:multiLevelType w:val="multilevel"/>
    <w:tmpl w:val="A50AF318"/>
    <w:lvl w:ilvl="0">
      <w:start w:val="1"/>
      <w:numFmt w:val="bullet"/>
      <w:lvlText w:val=""/>
      <w:lvlJc w:val="left"/>
      <w:pPr>
        <w:tabs>
          <w:tab w:val="num" w:pos="360"/>
        </w:tabs>
        <w:ind w:left="0" w:firstLine="0"/>
      </w:pPr>
      <w:rPr>
        <w:rFonts w:ascii="Wingdings" w:hAnsi="Wingdings"/>
        <w:b/>
      </w:rPr>
    </w:lvl>
    <w:lvl w:ilvl="1">
      <w:start w:val="1"/>
      <w:numFmt w:val="decimal"/>
      <w:lvlText w:val="%2."/>
      <w:lvlJc w:val="left"/>
      <w:pPr>
        <w:tabs>
          <w:tab w:val="num" w:pos="360"/>
        </w:tabs>
        <w:ind w:left="0" w:firstLine="0"/>
      </w:pPr>
      <w:rPr>
        <w:rFonts w:ascii="Times New Roman" w:eastAsia="Calibri" w:hAnsi="Times New Roman" w:cs="DokChampa"/>
        <w:b w:val="0"/>
      </w:rPr>
    </w:lvl>
    <w:lvl w:ilvl="2">
      <w:start w:val="1"/>
      <w:numFmt w:val="bullet"/>
      <w:lvlText w:val=""/>
      <w:lvlJc w:val="left"/>
      <w:pPr>
        <w:tabs>
          <w:tab w:val="num" w:pos="316"/>
        </w:tabs>
        <w:ind w:left="0" w:firstLine="0"/>
      </w:pPr>
      <w:rPr>
        <w:rFonts w:ascii="Wingdings" w:hAnsi="Wingdings"/>
        <w:b/>
      </w:rPr>
    </w:lvl>
    <w:lvl w:ilvl="3">
      <w:start w:val="1"/>
      <w:numFmt w:val="decimal"/>
      <w:lvlText w:val="%4."/>
      <w:lvlJc w:val="left"/>
      <w:pPr>
        <w:tabs>
          <w:tab w:val="num" w:pos="360"/>
        </w:tabs>
        <w:ind w:left="0" w:firstLine="0"/>
      </w:pPr>
      <w:rPr>
        <w:b w:val="0"/>
        <w:i w:val="0"/>
      </w:rPr>
    </w:lvl>
    <w:lvl w:ilvl="4">
      <w:start w:val="1"/>
      <w:numFmt w:val="decimal"/>
      <w:lvlText w:val="%5."/>
      <w:lvlJc w:val="left"/>
      <w:pPr>
        <w:tabs>
          <w:tab w:val="num" w:pos="900"/>
        </w:tabs>
        <w:ind w:left="0" w:firstLine="0"/>
      </w:pPr>
    </w:lvl>
    <w:lvl w:ilvl="5">
      <w:start w:val="1"/>
      <w:numFmt w:val="decimal"/>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decimal"/>
      <w:lvlText w:val="%8."/>
      <w:lvlJc w:val="left"/>
      <w:pPr>
        <w:tabs>
          <w:tab w:val="num" w:pos="5760"/>
        </w:tabs>
        <w:ind w:left="0" w:firstLine="0"/>
      </w:pPr>
    </w:lvl>
    <w:lvl w:ilvl="8">
      <w:start w:val="1"/>
      <w:numFmt w:val="decimal"/>
      <w:lvlText w:val="%9."/>
      <w:lvlJc w:val="left"/>
      <w:pPr>
        <w:tabs>
          <w:tab w:val="num" w:pos="648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42F"/>
    <w:rsid w:val="009605C2"/>
    <w:rsid w:val="00B75438"/>
    <w:rsid w:val="00EE24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EE242F"/>
    <w:pPr>
      <w:spacing w:after="0" w:line="240" w:lineRule="auto"/>
    </w:pPr>
    <w:rPr>
      <w:rFonts w:ascii="Times New Roman" w:eastAsia="Times New Roman" w:hAnsi="Times New Roman" w:cs="Times New Roman"/>
      <w:sz w:val="20"/>
      <w:szCs w:val="20"/>
      <w:lang w:val="en-US"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EE242F"/>
    <w:pPr>
      <w:spacing w:before="100" w:beforeAutospacing="1" w:after="100" w:afterAutospacing="1"/>
    </w:pPr>
    <w:rPr>
      <w:sz w:val="24"/>
      <w:szCs w:val="24"/>
      <w:lang w:val="lv-LV"/>
    </w:rPr>
  </w:style>
  <w:style w:type="paragraph" w:customStyle="1" w:styleId="Default">
    <w:name w:val="Default"/>
    <w:rsid w:val="00EE242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EE242F"/>
    <w:pPr>
      <w:spacing w:after="0" w:line="240" w:lineRule="auto"/>
    </w:pPr>
    <w:rPr>
      <w:rFonts w:ascii="Times New Roman" w:eastAsia="Times New Roman" w:hAnsi="Times New Roman" w:cs="Times New Roman"/>
      <w:sz w:val="20"/>
      <w:szCs w:val="20"/>
      <w:lang w:val="en-US"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EE242F"/>
    <w:pPr>
      <w:spacing w:before="100" w:beforeAutospacing="1" w:after="100" w:afterAutospacing="1"/>
    </w:pPr>
    <w:rPr>
      <w:sz w:val="24"/>
      <w:szCs w:val="24"/>
      <w:lang w:val="lv-LV"/>
    </w:rPr>
  </w:style>
  <w:style w:type="paragraph" w:customStyle="1" w:styleId="Default">
    <w:name w:val="Default"/>
    <w:rsid w:val="00EE242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6587</Words>
  <Characters>3755</Characters>
  <Application>Microsoft Office Word</Application>
  <DocSecurity>0</DocSecurity>
  <Lines>31</Lines>
  <Paragraphs>20</Paragraphs>
  <ScaleCrop>false</ScaleCrop>
  <Company/>
  <LinksUpToDate>false</LinksUpToDate>
  <CharactersWithSpaces>10322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Kamala</dc:creator>
  <cp:keywords/>
  <dc:description/>
  <cp:lastModifiedBy>Aija</cp:lastModifiedBy>
  <cp:revision>2</cp:revision>
  <dcterms:created xsi:type="dcterms:W3CDTF">2018-10-26T09:13:00Z</dcterms:created>
  <dcterms:modified xsi:type="dcterms:W3CDTF">2018-11-02T16:53:00Z</dcterms:modified>
</cp:coreProperties>
</file>