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04" w:rsidRDefault="00FC1504" w:rsidP="00420E3C">
      <w:pPr>
        <w:spacing w:after="0" w:line="240" w:lineRule="auto"/>
        <w:jc w:val="center"/>
        <w:rPr>
          <w:rFonts w:ascii="Times New Roman" w:hAnsi="Times New Roman" w:cs="Times New Roman"/>
          <w:sz w:val="24"/>
          <w:szCs w:val="24"/>
        </w:rPr>
      </w:pPr>
      <w:r w:rsidRPr="007C12D8">
        <w:rPr>
          <w:noProof/>
          <w:sz w:val="2"/>
          <w:szCs w:val="2"/>
          <w:lang w:eastAsia="lv-LV"/>
        </w:rPr>
        <w:drawing>
          <wp:anchor distT="0" distB="0" distL="114300" distR="114300" simplePos="0" relativeHeight="251659264" behindDoc="1" locked="0" layoutInCell="1" allowOverlap="0" wp14:anchorId="792449E1" wp14:editId="003337ED">
            <wp:simplePos x="0" y="0"/>
            <wp:positionH relativeFrom="column">
              <wp:posOffset>-1063625</wp:posOffset>
            </wp:positionH>
            <wp:positionV relativeFrom="paragraph">
              <wp:posOffset>-270510</wp:posOffset>
            </wp:positionV>
            <wp:extent cx="7543800" cy="2324100"/>
            <wp:effectExtent l="0" t="0" r="0" b="0"/>
            <wp:wrapTight wrapText="bothSides">
              <wp:wrapPolygon edited="0">
                <wp:start x="0" y="0"/>
                <wp:lineTo x="0" y="21423"/>
                <wp:lineTo x="21545" y="21423"/>
                <wp:lineTo x="21545" y="0"/>
                <wp:lineTo x="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E3C" w:rsidRPr="00141F5E" w:rsidRDefault="00420E3C" w:rsidP="00420E3C">
      <w:pPr>
        <w:spacing w:after="0" w:line="240" w:lineRule="auto"/>
        <w:jc w:val="center"/>
        <w:rPr>
          <w:rFonts w:ascii="Times New Roman" w:hAnsi="Times New Roman" w:cs="Times New Roman"/>
          <w:sz w:val="24"/>
          <w:szCs w:val="24"/>
        </w:rPr>
      </w:pPr>
      <w:r w:rsidRPr="00141F5E">
        <w:rPr>
          <w:rFonts w:ascii="Times New Roman" w:hAnsi="Times New Roman" w:cs="Times New Roman"/>
          <w:sz w:val="24"/>
          <w:szCs w:val="24"/>
        </w:rPr>
        <w:t>Limbažos</w:t>
      </w:r>
    </w:p>
    <w:p w:rsidR="00420E3C" w:rsidRDefault="00420E3C" w:rsidP="00420E3C">
      <w:pPr>
        <w:spacing w:after="0" w:line="240" w:lineRule="auto"/>
        <w:jc w:val="center"/>
        <w:rPr>
          <w:rFonts w:ascii="Times New Roman" w:hAnsi="Times New Roman" w:cs="Times New Roman"/>
          <w:b/>
          <w:sz w:val="24"/>
          <w:szCs w:val="24"/>
        </w:rPr>
      </w:pPr>
    </w:p>
    <w:p w:rsidR="00420E3C" w:rsidRPr="004D3899" w:rsidRDefault="00420E3C" w:rsidP="00420E3C">
      <w:pPr>
        <w:spacing w:after="0" w:line="240" w:lineRule="auto"/>
        <w:jc w:val="center"/>
        <w:rPr>
          <w:rFonts w:ascii="Times New Roman" w:hAnsi="Times New Roman" w:cs="Times New Roman"/>
          <w:b/>
          <w:sz w:val="24"/>
          <w:szCs w:val="24"/>
        </w:rPr>
      </w:pPr>
      <w:r w:rsidRPr="004D3899">
        <w:rPr>
          <w:rFonts w:ascii="Times New Roman" w:hAnsi="Times New Roman" w:cs="Times New Roman"/>
          <w:b/>
          <w:sz w:val="24"/>
          <w:szCs w:val="24"/>
        </w:rPr>
        <w:t>PASKAIDROJUMA RAKSTS</w:t>
      </w:r>
    </w:p>
    <w:p w:rsidR="00420E3C" w:rsidRDefault="00420E3C" w:rsidP="00420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Limbažu novada pašvaldības </w:t>
      </w:r>
      <w:r w:rsidRPr="004D3899">
        <w:rPr>
          <w:rFonts w:ascii="Times New Roman" w:hAnsi="Times New Roman" w:cs="Times New Roman"/>
          <w:b/>
          <w:sz w:val="24"/>
          <w:szCs w:val="24"/>
        </w:rPr>
        <w:t xml:space="preserve">2018. gada </w:t>
      </w:r>
      <w:r>
        <w:rPr>
          <w:rFonts w:ascii="Times New Roman" w:hAnsi="Times New Roman" w:cs="Times New Roman"/>
          <w:b/>
          <w:sz w:val="24"/>
          <w:szCs w:val="24"/>
        </w:rPr>
        <w:t>23</w:t>
      </w:r>
      <w:r w:rsidRPr="004D3899">
        <w:rPr>
          <w:rFonts w:ascii="Times New Roman" w:hAnsi="Times New Roman" w:cs="Times New Roman"/>
          <w:b/>
          <w:sz w:val="24"/>
          <w:szCs w:val="24"/>
        </w:rPr>
        <w:t>. augusta saistošajiem noteikumiem</w:t>
      </w:r>
      <w:r>
        <w:rPr>
          <w:rFonts w:ascii="Times New Roman" w:hAnsi="Times New Roman" w:cs="Times New Roman"/>
          <w:b/>
          <w:sz w:val="24"/>
          <w:szCs w:val="24"/>
        </w:rPr>
        <w:t xml:space="preserve"> </w:t>
      </w:r>
      <w:r w:rsidRPr="004D3899">
        <w:rPr>
          <w:rFonts w:ascii="Times New Roman" w:hAnsi="Times New Roman" w:cs="Times New Roman"/>
          <w:b/>
          <w:sz w:val="24"/>
          <w:szCs w:val="24"/>
        </w:rPr>
        <w:t xml:space="preserve">Nr. </w:t>
      </w:r>
      <w:r>
        <w:rPr>
          <w:rFonts w:ascii="Times New Roman" w:hAnsi="Times New Roman" w:cs="Times New Roman"/>
          <w:b/>
          <w:sz w:val="24"/>
          <w:szCs w:val="24"/>
        </w:rPr>
        <w:t>19</w:t>
      </w:r>
      <w:r w:rsidRPr="004D3899">
        <w:rPr>
          <w:rFonts w:ascii="Times New Roman" w:hAnsi="Times New Roman" w:cs="Times New Roman"/>
          <w:b/>
          <w:sz w:val="24"/>
          <w:szCs w:val="24"/>
        </w:rPr>
        <w:t xml:space="preserve"> </w:t>
      </w:r>
    </w:p>
    <w:p w:rsidR="00420E3C" w:rsidRPr="004D3899" w:rsidRDefault="00420E3C" w:rsidP="00420E3C">
      <w:pPr>
        <w:spacing w:after="0" w:line="240" w:lineRule="auto"/>
        <w:jc w:val="center"/>
        <w:rPr>
          <w:rFonts w:ascii="Times New Roman" w:hAnsi="Times New Roman" w:cs="Times New Roman"/>
          <w:b/>
          <w:sz w:val="24"/>
          <w:szCs w:val="24"/>
        </w:rPr>
      </w:pPr>
      <w:r w:rsidRPr="004D3899">
        <w:rPr>
          <w:rFonts w:ascii="Times New Roman" w:hAnsi="Times New Roman" w:cs="Times New Roman"/>
          <w:b/>
          <w:sz w:val="24"/>
          <w:szCs w:val="24"/>
        </w:rPr>
        <w:t>“Par audzēkņu vecāku līdzfinansējumu Limbažu Mūzikas un mākslas skolā”</w:t>
      </w:r>
    </w:p>
    <w:p w:rsidR="00420E3C" w:rsidRPr="004D3899" w:rsidRDefault="00420E3C" w:rsidP="00420E3C">
      <w:pPr>
        <w:spacing w:after="0" w:line="240" w:lineRule="auto"/>
        <w:rPr>
          <w:rFonts w:ascii="Times New Roman" w:hAnsi="Times New Roman" w:cs="Times New Roman"/>
          <w:sz w:val="24"/>
          <w:szCs w:val="24"/>
        </w:rPr>
      </w:pPr>
    </w:p>
    <w:tbl>
      <w:tblPr>
        <w:tblStyle w:val="Reatabula"/>
        <w:tblW w:w="9554" w:type="dxa"/>
        <w:tblLook w:val="04A0" w:firstRow="1" w:lastRow="0" w:firstColumn="1" w:lastColumn="0" w:noHBand="0" w:noVBand="1"/>
      </w:tblPr>
      <w:tblGrid>
        <w:gridCol w:w="3652"/>
        <w:gridCol w:w="5902"/>
      </w:tblGrid>
      <w:tr w:rsidR="00420E3C" w:rsidRPr="004D3899" w:rsidTr="00A104E4">
        <w:tc>
          <w:tcPr>
            <w:tcW w:w="3652" w:type="dxa"/>
            <w:shd w:val="clear" w:color="auto" w:fill="auto"/>
          </w:tcPr>
          <w:p w:rsidR="00420E3C" w:rsidRPr="00802769" w:rsidRDefault="00420E3C" w:rsidP="00A104E4">
            <w:pPr>
              <w:spacing w:after="0" w:line="240" w:lineRule="auto"/>
              <w:contextualSpacing/>
              <w:jc w:val="center"/>
              <w:rPr>
                <w:rFonts w:ascii="Times New Roman" w:eastAsia="Calibri" w:hAnsi="Times New Roman" w:cs="Times New Roman"/>
                <w:b/>
                <w:sz w:val="24"/>
                <w:szCs w:val="24"/>
                <w:lang w:eastAsia="lv-LV"/>
              </w:rPr>
            </w:pPr>
            <w:r w:rsidRPr="00802769">
              <w:rPr>
                <w:rFonts w:ascii="Times New Roman" w:eastAsia="Calibri" w:hAnsi="Times New Roman" w:cs="Times New Roman"/>
                <w:b/>
                <w:sz w:val="24"/>
                <w:szCs w:val="24"/>
                <w:lang w:eastAsia="lv-LV"/>
              </w:rPr>
              <w:t xml:space="preserve">Paskaidrojuma </w:t>
            </w:r>
          </w:p>
          <w:p w:rsidR="00420E3C" w:rsidRPr="004D3899" w:rsidRDefault="00420E3C" w:rsidP="00A104E4">
            <w:pPr>
              <w:spacing w:after="0" w:line="240" w:lineRule="auto"/>
              <w:jc w:val="center"/>
              <w:rPr>
                <w:rFonts w:ascii="Times New Roman" w:hAnsi="Times New Roman" w:cs="Times New Roman"/>
                <w:sz w:val="24"/>
                <w:szCs w:val="24"/>
              </w:rPr>
            </w:pPr>
            <w:r w:rsidRPr="00802769">
              <w:rPr>
                <w:rFonts w:ascii="Times New Roman" w:eastAsia="Calibri" w:hAnsi="Times New Roman" w:cs="Times New Roman"/>
                <w:b/>
                <w:sz w:val="24"/>
                <w:szCs w:val="24"/>
                <w:lang w:eastAsia="lv-LV"/>
              </w:rPr>
              <w:t>raksta sadaļas</w:t>
            </w:r>
          </w:p>
        </w:tc>
        <w:tc>
          <w:tcPr>
            <w:tcW w:w="5902" w:type="dxa"/>
            <w:shd w:val="clear" w:color="auto" w:fill="auto"/>
          </w:tcPr>
          <w:p w:rsidR="00420E3C" w:rsidRPr="004D3899" w:rsidRDefault="00420E3C" w:rsidP="00A104E4">
            <w:pPr>
              <w:spacing w:after="0" w:line="240" w:lineRule="auto"/>
              <w:jc w:val="center"/>
              <w:rPr>
                <w:rFonts w:ascii="Times New Roman" w:hAnsi="Times New Roman" w:cs="Times New Roman"/>
                <w:sz w:val="24"/>
                <w:szCs w:val="24"/>
              </w:rPr>
            </w:pPr>
            <w:r w:rsidRPr="00802769">
              <w:rPr>
                <w:rFonts w:ascii="Times New Roman" w:eastAsia="Calibri" w:hAnsi="Times New Roman" w:cs="Times New Roman"/>
                <w:b/>
                <w:sz w:val="24"/>
                <w:szCs w:val="24"/>
                <w:lang w:eastAsia="lv-LV"/>
              </w:rPr>
              <w:t>Norādāmā informācija</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 xml:space="preserve">Pašreizējās situācijas raksturojums </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Līdz šim audzēkņu vecāku/aizbildņu līdzmaksājumi tika veikti, pamatojoties uz Saistošajiem noteikumiem Nr.19 “Par audzēkņu vecāku līdzfinansējumu Limbažu Mūzikas skolā” (Domē apstiprināti 27.08.2015.) un Saistošajiem noteikumiem Nr.27 “Par audzēkņu vecāku līdzfinansējumu Limbažu Mākslas skolā” (Domē apstiprināti 29.10.2015.). Ar 2018.gada 1.jūliju darbu sāk Limbažu Mūzikas un mākslas skola, kuras darbības nodrošināšanai ir nepieciešami jauni saistošie noteikumi, kuri būtu attiecināmi uz abām profesionālās ievirzes programmām.</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Saistošo noteikumu projekta nepieciešamības raksturojums, dokumenta būtība</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Vecāku/aizbildņu līdzfinansējuma piesaiste nodrošina profesionālās ievirzes izglītības procesa iespēju attīstību mūzikā un mākslā. Saistošie noteikumi nepieciešami, lai noteiktu vecāku/aizbildņu līdzfinansējuma apmēru, iekasēšanas un izlietojuma kārtību.</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Īss saistošo noteikumu projekta satura izklāsts</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Saistošie noteikumi nosaka vecāku/aizbildņu līdzfinansējuma samaksas apmēru par vienas profesionālās ievirzes programmas apguvi vienam audzēknim, līdzfinansējuma iekasēšanas un izlietojuma kārtību, kā arī kārtību, kādā veidā audzēkņiem tiek piemēroti mācību maksas atvieglojumi.</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Saistošo noteikumu projekta iespējamā ietekme uz pašvaldības budžetu</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 xml:space="preserve">Saistošo noteikumu izpilde būtiski neietekmēs pašvaldības budžetu, līdzfinansējums nedaudz samazinās pašvaldības budžeta izdevumus. </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Saistošo noteikumu projekta iespējamā ietekme uz uzņēmējdarbības vidi pašvaldības teritorijā</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 xml:space="preserve">Saistošo noteikumu tiesiskais regulējums ir attiecināms uz iedzīvotājiem, kuri vēlas izglītot savus bērnus Limbažu Mūzikas un mākslas skolā. </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Saistošo noteikumu projekta iespējamā ietekme uz administratīvajām procedūrām</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Saistošo noteikumu projekts nerada papildus administratīvās procedūras.</w:t>
            </w: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 xml:space="preserve">Normatīvie akti, saskaņā ar kuriem </w:t>
            </w:r>
            <w:r>
              <w:rPr>
                <w:rFonts w:ascii="Times New Roman" w:hAnsi="Times New Roman" w:cs="Times New Roman"/>
                <w:sz w:val="24"/>
                <w:szCs w:val="24"/>
              </w:rPr>
              <w:t>s</w:t>
            </w:r>
            <w:r w:rsidRPr="004D3899">
              <w:rPr>
                <w:rFonts w:ascii="Times New Roman" w:hAnsi="Times New Roman" w:cs="Times New Roman"/>
                <w:sz w:val="24"/>
                <w:szCs w:val="24"/>
              </w:rPr>
              <w:t>aistošie noteikumi sagatavoti</w:t>
            </w:r>
          </w:p>
        </w:tc>
        <w:tc>
          <w:tcPr>
            <w:tcW w:w="5902" w:type="dxa"/>
            <w:shd w:val="clear" w:color="auto" w:fill="auto"/>
          </w:tcPr>
          <w:p w:rsidR="00420E3C" w:rsidRPr="004D3899" w:rsidRDefault="00420E3C" w:rsidP="00A104E4">
            <w:pPr>
              <w:spacing w:after="0" w:line="240" w:lineRule="auto"/>
              <w:jc w:val="both"/>
              <w:rPr>
                <w:rFonts w:ascii="Times New Roman" w:hAnsi="Times New Roman" w:cs="Times New Roman"/>
                <w:sz w:val="24"/>
                <w:szCs w:val="24"/>
              </w:rPr>
            </w:pPr>
            <w:r w:rsidRPr="004D3899">
              <w:rPr>
                <w:rFonts w:ascii="Times New Roman" w:hAnsi="Times New Roman" w:cs="Times New Roman"/>
                <w:sz w:val="24"/>
                <w:szCs w:val="24"/>
              </w:rPr>
              <w:t>Saistošie noteikumi sagatavoti saskaņā ar likuma “Par pašvaldībām” 43.</w:t>
            </w:r>
            <w:r>
              <w:rPr>
                <w:rFonts w:ascii="Times New Roman" w:hAnsi="Times New Roman" w:cs="Times New Roman"/>
                <w:sz w:val="24"/>
                <w:szCs w:val="24"/>
              </w:rPr>
              <w:t xml:space="preserve"> </w:t>
            </w:r>
            <w:r w:rsidRPr="004D3899">
              <w:rPr>
                <w:rFonts w:ascii="Times New Roman" w:hAnsi="Times New Roman" w:cs="Times New Roman"/>
                <w:sz w:val="24"/>
                <w:szCs w:val="24"/>
              </w:rPr>
              <w:t>panta pirmās daļas 13.</w:t>
            </w:r>
            <w:r>
              <w:rPr>
                <w:rFonts w:ascii="Times New Roman" w:hAnsi="Times New Roman" w:cs="Times New Roman"/>
                <w:sz w:val="24"/>
                <w:szCs w:val="24"/>
              </w:rPr>
              <w:t xml:space="preserve"> </w:t>
            </w:r>
            <w:r w:rsidRPr="004D3899">
              <w:rPr>
                <w:rFonts w:ascii="Times New Roman" w:hAnsi="Times New Roman" w:cs="Times New Roman"/>
                <w:sz w:val="24"/>
                <w:szCs w:val="24"/>
              </w:rPr>
              <w:t xml:space="preserve">punktu un Izglītības likuma 12.panta </w:t>
            </w:r>
            <w:r>
              <w:rPr>
                <w:rFonts w:ascii="Times New Roman" w:hAnsi="Times New Roman" w:cs="Times New Roman"/>
                <w:sz w:val="24"/>
                <w:szCs w:val="24"/>
              </w:rPr>
              <w:t>otro prim (</w:t>
            </w:r>
            <w:r w:rsidRPr="004D3899">
              <w:rPr>
                <w:rFonts w:ascii="Times New Roman" w:hAnsi="Times New Roman" w:cs="Times New Roman"/>
                <w:sz w:val="24"/>
                <w:szCs w:val="24"/>
              </w:rPr>
              <w:t>2</w:t>
            </w:r>
            <w:r w:rsidRPr="004D3899">
              <w:rPr>
                <w:rFonts w:ascii="Times New Roman" w:hAnsi="Times New Roman" w:cs="Times New Roman"/>
                <w:sz w:val="24"/>
                <w:szCs w:val="24"/>
                <w:vertAlign w:val="superscript"/>
              </w:rPr>
              <w:t>1</w:t>
            </w:r>
            <w:r w:rsidRPr="0004632E">
              <w:rPr>
                <w:rFonts w:ascii="Times New Roman" w:hAnsi="Times New Roman" w:cs="Times New Roman"/>
                <w:sz w:val="24"/>
                <w:szCs w:val="24"/>
              </w:rPr>
              <w:t xml:space="preserve">) </w:t>
            </w:r>
            <w:r w:rsidRPr="004D3899">
              <w:rPr>
                <w:rFonts w:ascii="Times New Roman" w:hAnsi="Times New Roman" w:cs="Times New Roman"/>
                <w:sz w:val="24"/>
                <w:szCs w:val="24"/>
              </w:rPr>
              <w:t>daļu.</w:t>
            </w:r>
          </w:p>
          <w:p w:rsidR="00420E3C" w:rsidRPr="004D3899" w:rsidRDefault="00420E3C" w:rsidP="00A104E4">
            <w:pPr>
              <w:spacing w:after="0" w:line="240" w:lineRule="auto"/>
              <w:rPr>
                <w:rFonts w:ascii="Times New Roman" w:hAnsi="Times New Roman" w:cs="Times New Roman"/>
                <w:sz w:val="24"/>
                <w:szCs w:val="24"/>
              </w:rPr>
            </w:pPr>
          </w:p>
        </w:tc>
      </w:tr>
      <w:tr w:rsidR="00420E3C" w:rsidRPr="004D3899" w:rsidTr="00A104E4">
        <w:tc>
          <w:tcPr>
            <w:tcW w:w="365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lastRenderedPageBreak/>
              <w:t>Informācija par konsultācijām ar privātpersonām saistībā ar saistošo noteikumu projektu</w:t>
            </w:r>
          </w:p>
        </w:tc>
        <w:tc>
          <w:tcPr>
            <w:tcW w:w="5902" w:type="dxa"/>
            <w:shd w:val="clear" w:color="auto" w:fill="auto"/>
          </w:tcPr>
          <w:p w:rsidR="00420E3C" w:rsidRPr="004D3899" w:rsidRDefault="00420E3C" w:rsidP="00A104E4">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 xml:space="preserve">Saistošo noteikumu projekts un paskaidrojuma raksts ievietots </w:t>
            </w:r>
            <w:r>
              <w:rPr>
                <w:rFonts w:ascii="Times New Roman" w:hAnsi="Times New Roman" w:cs="Times New Roman"/>
                <w:sz w:val="24"/>
                <w:szCs w:val="24"/>
              </w:rPr>
              <w:t xml:space="preserve">mājaslapā </w:t>
            </w:r>
            <w:hyperlink r:id="rId9">
              <w:r w:rsidRPr="0004632E">
                <w:rPr>
                  <w:rStyle w:val="Internetasaite"/>
                  <w:rFonts w:ascii="Times New Roman" w:hAnsi="Times New Roman" w:cs="Times New Roman"/>
                  <w:color w:val="auto"/>
                  <w:sz w:val="24"/>
                  <w:szCs w:val="24"/>
                  <w:u w:val="none"/>
                </w:rPr>
                <w:t>www.limbazi.lv</w:t>
              </w:r>
            </w:hyperlink>
            <w:r w:rsidRPr="0004632E">
              <w:rPr>
                <w:rFonts w:ascii="Times New Roman" w:hAnsi="Times New Roman" w:cs="Times New Roman"/>
                <w:sz w:val="24"/>
                <w:szCs w:val="24"/>
              </w:rPr>
              <w:t>.</w:t>
            </w:r>
          </w:p>
        </w:tc>
      </w:tr>
    </w:tbl>
    <w:p w:rsidR="00420E3C" w:rsidRPr="004D3899" w:rsidRDefault="00420E3C" w:rsidP="00420E3C">
      <w:pPr>
        <w:spacing w:after="0" w:line="240" w:lineRule="auto"/>
        <w:rPr>
          <w:rFonts w:ascii="Times New Roman" w:hAnsi="Times New Roman" w:cs="Times New Roman"/>
          <w:sz w:val="24"/>
          <w:szCs w:val="24"/>
        </w:rPr>
      </w:pPr>
    </w:p>
    <w:p w:rsidR="00420E3C" w:rsidRPr="004D3899" w:rsidRDefault="00420E3C" w:rsidP="00420E3C">
      <w:pPr>
        <w:spacing w:after="0" w:line="240" w:lineRule="auto"/>
        <w:rPr>
          <w:rFonts w:ascii="Times New Roman" w:hAnsi="Times New Roman" w:cs="Times New Roman"/>
          <w:sz w:val="24"/>
          <w:szCs w:val="24"/>
        </w:rPr>
      </w:pPr>
    </w:p>
    <w:p w:rsidR="00420E3C" w:rsidRPr="004D3899" w:rsidRDefault="00420E3C" w:rsidP="00420E3C">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 xml:space="preserve">Limbažu novada pašvaldības </w:t>
      </w:r>
    </w:p>
    <w:p w:rsidR="00420E3C" w:rsidRPr="004D3899" w:rsidRDefault="00420E3C" w:rsidP="00420E3C">
      <w:pPr>
        <w:spacing w:after="0" w:line="240" w:lineRule="auto"/>
        <w:rPr>
          <w:rFonts w:ascii="Times New Roman" w:hAnsi="Times New Roman" w:cs="Times New Roman"/>
          <w:sz w:val="24"/>
          <w:szCs w:val="24"/>
        </w:rPr>
      </w:pPr>
      <w:r w:rsidRPr="004D3899">
        <w:rPr>
          <w:rFonts w:ascii="Times New Roman" w:hAnsi="Times New Roman" w:cs="Times New Roman"/>
          <w:sz w:val="24"/>
          <w:szCs w:val="24"/>
        </w:rPr>
        <w:t xml:space="preserve">Domes priekšsēdētājs </w:t>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r>
      <w:r w:rsidRPr="004D3899">
        <w:rPr>
          <w:rFonts w:ascii="Times New Roman" w:hAnsi="Times New Roman" w:cs="Times New Roman"/>
          <w:sz w:val="24"/>
          <w:szCs w:val="24"/>
        </w:rPr>
        <w:tab/>
        <w:t>D. Zemmers</w:t>
      </w:r>
    </w:p>
    <w:p w:rsidR="009605C2" w:rsidRDefault="009605C2"/>
    <w:p w:rsidR="00420E3C" w:rsidRDefault="00420E3C"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420E3C" w:rsidRDefault="00420E3C"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p>
    <w:p w:rsidR="00FC1504" w:rsidRDefault="00FC1504"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r w:rsidRPr="007C12D8">
        <w:rPr>
          <w:noProof/>
          <w:sz w:val="2"/>
          <w:szCs w:val="2"/>
          <w:lang w:eastAsia="lv-LV"/>
        </w:rPr>
        <w:lastRenderedPageBreak/>
        <w:drawing>
          <wp:anchor distT="0" distB="0" distL="114300" distR="114300" simplePos="0" relativeHeight="251661312" behindDoc="1" locked="0" layoutInCell="1" allowOverlap="0" wp14:anchorId="792449E1" wp14:editId="003337ED">
            <wp:simplePos x="0" y="0"/>
            <wp:positionH relativeFrom="column">
              <wp:posOffset>-1063625</wp:posOffset>
            </wp:positionH>
            <wp:positionV relativeFrom="paragraph">
              <wp:posOffset>-706120</wp:posOffset>
            </wp:positionV>
            <wp:extent cx="7543800" cy="2324100"/>
            <wp:effectExtent l="0" t="0" r="0" b="0"/>
            <wp:wrapTight wrapText="bothSides">
              <wp:wrapPolygon edited="0">
                <wp:start x="0" y="0"/>
                <wp:lineTo x="0" y="21423"/>
                <wp:lineTo x="21545" y="21423"/>
                <wp:lineTo x="21545"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E3C" w:rsidRPr="00F40248" w:rsidRDefault="00420E3C" w:rsidP="00420E3C">
      <w:pPr>
        <w:autoSpaceDE w:val="0"/>
        <w:autoSpaceDN w:val="0"/>
        <w:adjustRightInd w:val="0"/>
        <w:spacing w:after="0" w:line="240" w:lineRule="auto"/>
        <w:jc w:val="center"/>
        <w:rPr>
          <w:rFonts w:ascii="Times New Roman" w:eastAsia="Calibri" w:hAnsi="Times New Roman" w:cs="Times New Roman"/>
          <w:b/>
          <w:bCs/>
          <w:sz w:val="24"/>
          <w:szCs w:val="24"/>
          <w:lang w:eastAsia="lv-LV"/>
        </w:rPr>
      </w:pPr>
      <w:bookmarkStart w:id="0" w:name="_GoBack"/>
      <w:bookmarkEnd w:id="0"/>
      <w:r w:rsidRPr="00F40248">
        <w:rPr>
          <w:rFonts w:ascii="Times New Roman" w:eastAsia="Calibri" w:hAnsi="Times New Roman" w:cs="Times New Roman"/>
          <w:b/>
          <w:bCs/>
          <w:sz w:val="24"/>
          <w:szCs w:val="24"/>
          <w:lang w:eastAsia="lv-LV"/>
        </w:rPr>
        <w:t>SAISTOŠIE NOTEIKUMI</w:t>
      </w:r>
    </w:p>
    <w:p w:rsidR="00420E3C" w:rsidRPr="00F40248" w:rsidRDefault="00420E3C" w:rsidP="00420E3C">
      <w:pPr>
        <w:autoSpaceDE w:val="0"/>
        <w:autoSpaceDN w:val="0"/>
        <w:adjustRightInd w:val="0"/>
        <w:spacing w:after="0" w:line="240" w:lineRule="auto"/>
        <w:jc w:val="center"/>
        <w:rPr>
          <w:rFonts w:ascii="Times New Roman" w:eastAsia="Calibri" w:hAnsi="Times New Roman" w:cs="Times New Roman"/>
          <w:sz w:val="24"/>
          <w:szCs w:val="24"/>
          <w:lang w:eastAsia="lv-LV"/>
        </w:rPr>
      </w:pPr>
      <w:r w:rsidRPr="00F40248">
        <w:rPr>
          <w:rFonts w:ascii="Times New Roman" w:eastAsia="Calibri" w:hAnsi="Times New Roman" w:cs="Times New Roman"/>
          <w:sz w:val="24"/>
          <w:szCs w:val="24"/>
          <w:lang w:eastAsia="lv-LV"/>
        </w:rPr>
        <w:t>Limbažos</w:t>
      </w:r>
    </w:p>
    <w:p w:rsidR="00420E3C" w:rsidRPr="00F40248" w:rsidRDefault="00420E3C" w:rsidP="00420E3C">
      <w:pPr>
        <w:autoSpaceDE w:val="0"/>
        <w:autoSpaceDN w:val="0"/>
        <w:adjustRightInd w:val="0"/>
        <w:spacing w:after="0" w:line="240" w:lineRule="auto"/>
        <w:jc w:val="center"/>
        <w:rPr>
          <w:rFonts w:ascii="Times New Roman" w:eastAsia="Calibri" w:hAnsi="Times New Roman" w:cs="Times New Roman"/>
          <w:sz w:val="24"/>
          <w:szCs w:val="24"/>
          <w:lang w:eastAsia="lv-LV"/>
        </w:rPr>
      </w:pPr>
    </w:p>
    <w:p w:rsidR="00420E3C" w:rsidRPr="00F40248" w:rsidRDefault="00420E3C" w:rsidP="00420E3C">
      <w:pPr>
        <w:autoSpaceDE w:val="0"/>
        <w:autoSpaceDN w:val="0"/>
        <w:adjustRightInd w:val="0"/>
        <w:spacing w:after="0" w:line="240" w:lineRule="auto"/>
        <w:rPr>
          <w:rFonts w:ascii="Times New Roman" w:eastAsia="Calibri" w:hAnsi="Times New Roman" w:cs="Times New Roman"/>
          <w:sz w:val="24"/>
          <w:szCs w:val="24"/>
          <w:lang w:eastAsia="lv-LV"/>
        </w:rPr>
      </w:pPr>
      <w:r w:rsidRPr="00F40248">
        <w:rPr>
          <w:rFonts w:ascii="Times New Roman" w:eastAsia="Calibri" w:hAnsi="Times New Roman" w:cs="Times New Roman"/>
          <w:sz w:val="24"/>
          <w:szCs w:val="24"/>
          <w:lang w:eastAsia="lv-LV"/>
        </w:rPr>
        <w:t xml:space="preserve">2018.gada </w:t>
      </w:r>
      <w:r>
        <w:rPr>
          <w:rFonts w:ascii="Times New Roman" w:eastAsia="Calibri" w:hAnsi="Times New Roman" w:cs="Times New Roman"/>
          <w:sz w:val="24"/>
          <w:szCs w:val="24"/>
          <w:lang w:eastAsia="lv-LV"/>
        </w:rPr>
        <w:t>23.</w:t>
      </w:r>
      <w:r w:rsidRPr="00F40248">
        <w:rPr>
          <w:rFonts w:ascii="Times New Roman" w:eastAsia="Calibri" w:hAnsi="Times New Roman" w:cs="Times New Roman"/>
          <w:sz w:val="24"/>
          <w:szCs w:val="24"/>
          <w:lang w:eastAsia="lv-LV"/>
        </w:rPr>
        <w:t>augustā</w:t>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sidRPr="00F40248">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r w:rsidRPr="00F40248">
        <w:rPr>
          <w:rFonts w:ascii="Times New Roman" w:eastAsia="Calibri" w:hAnsi="Times New Roman" w:cs="Times New Roman"/>
          <w:sz w:val="24"/>
          <w:szCs w:val="24"/>
          <w:lang w:eastAsia="lv-LV"/>
        </w:rPr>
        <w:t>Nr.</w:t>
      </w:r>
      <w:r>
        <w:rPr>
          <w:rFonts w:ascii="Times New Roman" w:eastAsia="Calibri" w:hAnsi="Times New Roman" w:cs="Times New Roman"/>
          <w:sz w:val="24"/>
          <w:szCs w:val="24"/>
          <w:lang w:eastAsia="lv-LV"/>
        </w:rPr>
        <w:t>19</w:t>
      </w:r>
    </w:p>
    <w:p w:rsidR="00420E3C" w:rsidRPr="00F40248" w:rsidRDefault="00420E3C" w:rsidP="00420E3C">
      <w:pPr>
        <w:autoSpaceDE w:val="0"/>
        <w:autoSpaceDN w:val="0"/>
        <w:adjustRightInd w:val="0"/>
        <w:spacing w:after="0" w:line="240" w:lineRule="auto"/>
        <w:rPr>
          <w:rFonts w:ascii="Times New Roman" w:eastAsia="Calibri" w:hAnsi="Times New Roman" w:cs="Times New Roman"/>
          <w:sz w:val="24"/>
          <w:szCs w:val="24"/>
          <w:lang w:eastAsia="lv-LV"/>
        </w:rPr>
      </w:pPr>
    </w:p>
    <w:p w:rsidR="00420E3C" w:rsidRPr="00F40248" w:rsidRDefault="00420E3C" w:rsidP="00420E3C">
      <w:pPr>
        <w:autoSpaceDE w:val="0"/>
        <w:autoSpaceDN w:val="0"/>
        <w:adjustRightInd w:val="0"/>
        <w:spacing w:after="0" w:line="240" w:lineRule="auto"/>
        <w:jc w:val="right"/>
        <w:rPr>
          <w:rFonts w:ascii="Times New Roman" w:eastAsia="Calibri" w:hAnsi="Times New Roman" w:cs="Times New Roman"/>
          <w:sz w:val="24"/>
          <w:szCs w:val="24"/>
          <w:lang w:eastAsia="lv-LV"/>
        </w:rPr>
      </w:pPr>
      <w:r w:rsidRPr="00F40248">
        <w:rPr>
          <w:rFonts w:ascii="Times New Roman" w:eastAsia="Calibri" w:hAnsi="Times New Roman" w:cs="Times New Roman"/>
          <w:b/>
          <w:bCs/>
          <w:sz w:val="24"/>
          <w:szCs w:val="24"/>
          <w:lang w:eastAsia="lv-LV"/>
        </w:rPr>
        <w:t xml:space="preserve">APSTIPRINĀTI </w:t>
      </w:r>
    </w:p>
    <w:p w:rsidR="00420E3C" w:rsidRPr="00F40248" w:rsidRDefault="00420E3C" w:rsidP="00420E3C">
      <w:pPr>
        <w:autoSpaceDE w:val="0"/>
        <w:autoSpaceDN w:val="0"/>
        <w:adjustRightInd w:val="0"/>
        <w:spacing w:after="0" w:line="240" w:lineRule="auto"/>
        <w:jc w:val="right"/>
        <w:rPr>
          <w:rFonts w:ascii="Times New Roman" w:eastAsia="Calibri" w:hAnsi="Times New Roman" w:cs="Times New Roman"/>
          <w:sz w:val="24"/>
          <w:szCs w:val="24"/>
          <w:lang w:eastAsia="lv-LV"/>
        </w:rPr>
      </w:pPr>
      <w:r w:rsidRPr="00F40248">
        <w:rPr>
          <w:rFonts w:ascii="Times New Roman" w:eastAsia="Calibri" w:hAnsi="Times New Roman" w:cs="Times New Roman"/>
          <w:sz w:val="24"/>
          <w:szCs w:val="24"/>
          <w:lang w:eastAsia="lv-LV"/>
        </w:rPr>
        <w:t>ar Limbažu novada domes</w:t>
      </w:r>
    </w:p>
    <w:p w:rsidR="00420E3C" w:rsidRPr="00F40248" w:rsidRDefault="00420E3C" w:rsidP="00420E3C">
      <w:pPr>
        <w:autoSpaceDE w:val="0"/>
        <w:autoSpaceDN w:val="0"/>
        <w:adjustRightInd w:val="0"/>
        <w:spacing w:after="0" w:line="240"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23</w:t>
      </w:r>
      <w:r w:rsidRPr="00F40248">
        <w:rPr>
          <w:rFonts w:ascii="Times New Roman" w:eastAsia="Calibri" w:hAnsi="Times New Roman" w:cs="Times New Roman"/>
          <w:sz w:val="24"/>
          <w:szCs w:val="24"/>
          <w:lang w:eastAsia="lv-LV"/>
        </w:rPr>
        <w:t>.08.2018. sēdes lēmumu</w:t>
      </w:r>
    </w:p>
    <w:p w:rsidR="00420E3C" w:rsidRDefault="00420E3C" w:rsidP="00420E3C">
      <w:pPr>
        <w:spacing w:after="0" w:line="240" w:lineRule="auto"/>
        <w:jc w:val="right"/>
        <w:rPr>
          <w:rFonts w:ascii="Times New Roman" w:eastAsia="Calibri" w:hAnsi="Times New Roman" w:cs="Times New Roman"/>
          <w:sz w:val="24"/>
          <w:szCs w:val="24"/>
          <w:lang w:eastAsia="lv-LV"/>
        </w:rPr>
      </w:pPr>
      <w:r w:rsidRPr="00F40248">
        <w:rPr>
          <w:rFonts w:ascii="Times New Roman" w:eastAsia="Calibri" w:hAnsi="Times New Roman" w:cs="Times New Roman"/>
          <w:sz w:val="24"/>
          <w:szCs w:val="24"/>
          <w:lang w:eastAsia="lv-LV"/>
        </w:rPr>
        <w:t xml:space="preserve"> (protokols Nr.</w:t>
      </w:r>
      <w:r>
        <w:rPr>
          <w:rFonts w:ascii="Times New Roman" w:eastAsia="Calibri" w:hAnsi="Times New Roman" w:cs="Times New Roman"/>
          <w:sz w:val="24"/>
          <w:szCs w:val="24"/>
          <w:lang w:eastAsia="lv-LV"/>
        </w:rPr>
        <w:t>16</w:t>
      </w:r>
      <w:r w:rsidRPr="00F40248">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23</w:t>
      </w:r>
      <w:r w:rsidRPr="00F40248">
        <w:rPr>
          <w:rFonts w:ascii="Times New Roman" w:eastAsia="Calibri" w:hAnsi="Times New Roman" w:cs="Times New Roman"/>
          <w:sz w:val="24"/>
          <w:szCs w:val="24"/>
          <w:lang w:eastAsia="lv-LV"/>
        </w:rPr>
        <w:t>.§)</w:t>
      </w:r>
    </w:p>
    <w:p w:rsidR="00420E3C" w:rsidRDefault="00420E3C" w:rsidP="00420E3C">
      <w:pPr>
        <w:spacing w:after="0" w:line="240" w:lineRule="auto"/>
        <w:jc w:val="right"/>
        <w:rPr>
          <w:rFonts w:ascii="Times New Roman" w:eastAsia="Calibri" w:hAnsi="Times New Roman" w:cs="Times New Roman"/>
          <w:sz w:val="24"/>
          <w:szCs w:val="24"/>
          <w:lang w:eastAsia="lv-LV"/>
        </w:rPr>
      </w:pPr>
    </w:p>
    <w:p w:rsidR="00420E3C" w:rsidRDefault="00420E3C" w:rsidP="00420E3C">
      <w:pPr>
        <w:spacing w:after="0" w:line="240" w:lineRule="auto"/>
        <w:jc w:val="right"/>
        <w:rPr>
          <w:rFonts w:ascii="Times New Roman" w:eastAsia="Calibri" w:hAnsi="Times New Roman" w:cs="Times New Roman"/>
          <w:i/>
          <w:sz w:val="24"/>
          <w:szCs w:val="24"/>
          <w:lang w:eastAsia="lv-LV"/>
        </w:rPr>
      </w:pPr>
      <w:r>
        <w:rPr>
          <w:rFonts w:ascii="Times New Roman" w:eastAsia="Calibri" w:hAnsi="Times New Roman" w:cs="Times New Roman"/>
          <w:i/>
          <w:sz w:val="24"/>
          <w:szCs w:val="24"/>
          <w:lang w:eastAsia="lv-LV"/>
        </w:rPr>
        <w:t>PRECIZĒTI</w:t>
      </w:r>
    </w:p>
    <w:p w:rsidR="00420E3C" w:rsidRPr="00F40248" w:rsidRDefault="00420E3C" w:rsidP="00420E3C">
      <w:pPr>
        <w:autoSpaceDE w:val="0"/>
        <w:autoSpaceDN w:val="0"/>
        <w:adjustRightInd w:val="0"/>
        <w:spacing w:after="0" w:line="240" w:lineRule="auto"/>
        <w:jc w:val="right"/>
        <w:rPr>
          <w:rFonts w:ascii="Times New Roman" w:eastAsia="Calibri" w:hAnsi="Times New Roman" w:cs="Times New Roman"/>
          <w:sz w:val="24"/>
          <w:szCs w:val="24"/>
          <w:lang w:eastAsia="lv-LV"/>
        </w:rPr>
      </w:pPr>
      <w:r>
        <w:rPr>
          <w:rFonts w:ascii="Times New Roman" w:eastAsia="Calibri" w:hAnsi="Times New Roman" w:cs="Times New Roman"/>
          <w:i/>
          <w:sz w:val="24"/>
          <w:szCs w:val="24"/>
          <w:lang w:eastAsia="lv-LV"/>
        </w:rPr>
        <w:t xml:space="preserve"> </w:t>
      </w:r>
      <w:r w:rsidRPr="00F40248">
        <w:rPr>
          <w:rFonts w:ascii="Times New Roman" w:eastAsia="Calibri" w:hAnsi="Times New Roman" w:cs="Times New Roman"/>
          <w:sz w:val="24"/>
          <w:szCs w:val="24"/>
          <w:lang w:eastAsia="lv-LV"/>
        </w:rPr>
        <w:t>ar Limbažu novada domes</w:t>
      </w:r>
    </w:p>
    <w:p w:rsidR="00420E3C" w:rsidRPr="00F40248" w:rsidRDefault="00420E3C" w:rsidP="00420E3C">
      <w:pPr>
        <w:autoSpaceDE w:val="0"/>
        <w:autoSpaceDN w:val="0"/>
        <w:adjustRightInd w:val="0"/>
        <w:spacing w:after="0" w:line="240"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25</w:t>
      </w:r>
      <w:r w:rsidRPr="00F40248">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10</w:t>
      </w:r>
      <w:r w:rsidRPr="00F40248">
        <w:rPr>
          <w:rFonts w:ascii="Times New Roman" w:eastAsia="Calibri" w:hAnsi="Times New Roman" w:cs="Times New Roman"/>
          <w:sz w:val="24"/>
          <w:szCs w:val="24"/>
          <w:lang w:eastAsia="lv-LV"/>
        </w:rPr>
        <w:t>.2018. sēdes lēmumu</w:t>
      </w:r>
    </w:p>
    <w:p w:rsidR="00420E3C" w:rsidRDefault="00420E3C" w:rsidP="00420E3C">
      <w:pPr>
        <w:spacing w:after="0" w:line="240" w:lineRule="auto"/>
        <w:jc w:val="right"/>
        <w:rPr>
          <w:rFonts w:ascii="Times New Roman" w:eastAsia="Calibri" w:hAnsi="Times New Roman" w:cs="Times New Roman"/>
          <w:sz w:val="24"/>
          <w:szCs w:val="24"/>
          <w:lang w:eastAsia="lv-LV"/>
        </w:rPr>
      </w:pPr>
      <w:r w:rsidRPr="00F40248">
        <w:rPr>
          <w:rFonts w:ascii="Times New Roman" w:eastAsia="Calibri" w:hAnsi="Times New Roman" w:cs="Times New Roman"/>
          <w:sz w:val="24"/>
          <w:szCs w:val="24"/>
          <w:lang w:eastAsia="lv-LV"/>
        </w:rPr>
        <w:t xml:space="preserve"> (protokols Nr.</w:t>
      </w:r>
      <w:r>
        <w:rPr>
          <w:rFonts w:ascii="Times New Roman" w:eastAsia="Calibri" w:hAnsi="Times New Roman" w:cs="Times New Roman"/>
          <w:sz w:val="24"/>
          <w:szCs w:val="24"/>
          <w:lang w:eastAsia="lv-LV"/>
        </w:rPr>
        <w:t>20</w:t>
      </w:r>
      <w:r w:rsidRPr="00F40248">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48</w:t>
      </w:r>
      <w:r w:rsidRPr="00F40248">
        <w:rPr>
          <w:rFonts w:ascii="Times New Roman" w:eastAsia="Calibri" w:hAnsi="Times New Roman" w:cs="Times New Roman"/>
          <w:sz w:val="24"/>
          <w:szCs w:val="24"/>
          <w:lang w:eastAsia="lv-LV"/>
        </w:rPr>
        <w:t>.§)</w:t>
      </w:r>
    </w:p>
    <w:p w:rsidR="00420E3C" w:rsidRPr="00F40248" w:rsidRDefault="00420E3C" w:rsidP="00420E3C">
      <w:pPr>
        <w:spacing w:after="0" w:line="240" w:lineRule="auto"/>
        <w:jc w:val="center"/>
        <w:rPr>
          <w:rFonts w:ascii="Times New Roman" w:eastAsia="Calibri" w:hAnsi="Times New Roman" w:cs="Times New Roman"/>
          <w:b/>
          <w:sz w:val="24"/>
          <w:szCs w:val="24"/>
        </w:rPr>
      </w:pPr>
    </w:p>
    <w:p w:rsidR="00420E3C" w:rsidRPr="00895FDC" w:rsidRDefault="00420E3C" w:rsidP="00420E3C">
      <w:pPr>
        <w:spacing w:after="0"/>
        <w:jc w:val="center"/>
        <w:rPr>
          <w:rFonts w:ascii="Times New Roman" w:eastAsia="Calibri" w:hAnsi="Times New Roman" w:cs="Times New Roman"/>
          <w:b/>
          <w:sz w:val="28"/>
          <w:szCs w:val="28"/>
        </w:rPr>
      </w:pPr>
      <w:r w:rsidRPr="00895FDC">
        <w:rPr>
          <w:rFonts w:ascii="Times New Roman" w:eastAsia="Calibri" w:hAnsi="Times New Roman" w:cs="Times New Roman"/>
          <w:b/>
          <w:sz w:val="28"/>
          <w:szCs w:val="28"/>
        </w:rPr>
        <w:t>Par audzēkņu vecāku līdzfinansējumu Limbažu Mūzikas un mākslas skolā</w:t>
      </w:r>
    </w:p>
    <w:p w:rsidR="00420E3C" w:rsidRPr="003A2CD9" w:rsidRDefault="00420E3C" w:rsidP="00420E3C">
      <w:pPr>
        <w:spacing w:after="0" w:line="240" w:lineRule="auto"/>
        <w:jc w:val="right"/>
        <w:rPr>
          <w:rFonts w:ascii="Times New Roman" w:eastAsia="Calibri" w:hAnsi="Times New Roman" w:cs="Times New Roman"/>
          <w:i/>
          <w:sz w:val="24"/>
          <w:szCs w:val="24"/>
        </w:rPr>
      </w:pPr>
    </w:p>
    <w:p w:rsidR="00420E3C" w:rsidRPr="00F40248" w:rsidRDefault="00420E3C" w:rsidP="00420E3C">
      <w:pPr>
        <w:spacing w:after="0" w:line="240" w:lineRule="auto"/>
        <w:jc w:val="right"/>
        <w:rPr>
          <w:rFonts w:ascii="Times New Roman" w:eastAsia="Calibri" w:hAnsi="Times New Roman" w:cs="Times New Roman"/>
          <w:i/>
        </w:rPr>
      </w:pPr>
      <w:r w:rsidRPr="00F40248">
        <w:rPr>
          <w:rFonts w:ascii="Times New Roman" w:eastAsia="Calibri" w:hAnsi="Times New Roman" w:cs="Times New Roman"/>
          <w:i/>
        </w:rPr>
        <w:t xml:space="preserve">Izdoti saskaņā ar </w:t>
      </w:r>
    </w:p>
    <w:p w:rsidR="00420E3C" w:rsidRPr="00F40248" w:rsidRDefault="00420E3C" w:rsidP="00420E3C">
      <w:pPr>
        <w:spacing w:after="0" w:line="240" w:lineRule="auto"/>
        <w:jc w:val="right"/>
        <w:rPr>
          <w:rFonts w:ascii="Times New Roman" w:eastAsia="Calibri" w:hAnsi="Times New Roman" w:cs="Times New Roman"/>
          <w:i/>
        </w:rPr>
      </w:pPr>
      <w:r w:rsidRPr="00F40248">
        <w:rPr>
          <w:rFonts w:ascii="Times New Roman" w:eastAsia="Calibri" w:hAnsi="Times New Roman" w:cs="Times New Roman"/>
          <w:i/>
        </w:rPr>
        <w:t>Izglītības likuma 12.</w:t>
      </w:r>
      <w:r>
        <w:rPr>
          <w:rFonts w:ascii="Times New Roman" w:eastAsia="Calibri" w:hAnsi="Times New Roman" w:cs="Times New Roman"/>
          <w:i/>
        </w:rPr>
        <w:t xml:space="preserve"> </w:t>
      </w:r>
      <w:r w:rsidRPr="00F40248">
        <w:rPr>
          <w:rFonts w:ascii="Times New Roman" w:eastAsia="Calibri" w:hAnsi="Times New Roman" w:cs="Times New Roman"/>
          <w:i/>
        </w:rPr>
        <w:t>panta otro prim daļu</w:t>
      </w:r>
    </w:p>
    <w:p w:rsidR="00420E3C" w:rsidRPr="003A2CD9"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spacing w:after="0"/>
        <w:jc w:val="center"/>
        <w:rPr>
          <w:rFonts w:ascii="Times New Roman" w:eastAsia="Calibri" w:hAnsi="Times New Roman" w:cs="Times New Roman"/>
          <w:b/>
          <w:sz w:val="26"/>
          <w:szCs w:val="26"/>
        </w:rPr>
      </w:pPr>
      <w:r w:rsidRPr="00F40248">
        <w:rPr>
          <w:rFonts w:ascii="Times New Roman" w:eastAsia="Calibri" w:hAnsi="Times New Roman" w:cs="Times New Roman"/>
          <w:b/>
          <w:sz w:val="26"/>
          <w:szCs w:val="26"/>
        </w:rPr>
        <w:t>I. Vispārīgie jautājumi</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Saistošie noteikumi (turpmāk – noteikumi) par audzēkņu vecāku līdzfinansējumu Limbažu Mūzikas un mākslas skolā (turpmāk – Skola) nosaka:</w:t>
      </w:r>
    </w:p>
    <w:p w:rsidR="00420E3C" w:rsidRPr="00F40248" w:rsidRDefault="00420E3C" w:rsidP="00420E3C">
      <w:pPr>
        <w:numPr>
          <w:ilvl w:val="1"/>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audzēkņu vecāku/aizbildņu līdzfinansējuma (turpmāk – mācību maksa) apmēra noteikšanu, iekasēšanas un izlietojuma kārtību Limbažu novada domes (turpmāk – Dome) dibinātajā profesionālās ievirzes izglītības iestādē;</w:t>
      </w:r>
    </w:p>
    <w:p w:rsidR="00420E3C" w:rsidRPr="00F40248" w:rsidRDefault="00420E3C" w:rsidP="00420E3C">
      <w:pPr>
        <w:numPr>
          <w:ilvl w:val="1"/>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kārtību, kādā veidā audzēkņiem tiek piemēroti mācību maksas atvieglojumi.</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Šo noteikumu izpratnē mācību maksa ir līdzfinansējums par profesionālās ievirzes mūzikas vai mākslas izglītības programmas apguvi.</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Dome ar atsevišķu lēmumu var noteikt arī citus maksas pakalpojumus skolā.</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 xml:space="preserve">Audzēkņu mācību maksa izglītības programmu apguvei veido daļu no pašvaldības piešķirtā budžeta skolas finansējumam. </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spacing w:after="0"/>
        <w:jc w:val="center"/>
        <w:rPr>
          <w:rFonts w:ascii="Times New Roman" w:eastAsia="Calibri" w:hAnsi="Times New Roman" w:cs="Times New Roman"/>
          <w:b/>
          <w:sz w:val="26"/>
          <w:szCs w:val="26"/>
        </w:rPr>
      </w:pPr>
      <w:r w:rsidRPr="00F40248">
        <w:rPr>
          <w:rFonts w:ascii="Times New Roman" w:eastAsia="Calibri" w:hAnsi="Times New Roman" w:cs="Times New Roman"/>
          <w:b/>
          <w:sz w:val="26"/>
          <w:szCs w:val="26"/>
        </w:rPr>
        <w:t>II. Mācību maksas mērķis un apmērs</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Audzēkņu mācību maksa ir paredzēta, lai īstenotu Skolas uzdevumus un nodrošinātu:</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Skolas attīstību;</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mūzikas instrumentu, mācību līdzekļu, materiālu un aprīkojuma iegādi mācību procesa norisei;</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audzēkņu un pedagogu dalību pasākumos (konkursos, koncertos, festivālos, semināros u.tml. pasākumos);</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lastRenderedPageBreak/>
        <w:t>instrumentu remontu un inventāra atjaunošanu;</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audzēkņu un pedagogu rezultatīvas darbības pamudinājumu;</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pedagoģiskā personāla profesionālās darbības pilnveidi;</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pedagogu darba samaksai.</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Mācību maksu iekasē par laiku no 1.septembra līdz 31.maijam.</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 xml:space="preserve">Mācību maksa ir jāsamaksā Limbažu novada pašvaldības kasē vai Skolas norādītajā </w:t>
      </w:r>
      <w:r>
        <w:rPr>
          <w:rFonts w:ascii="Times New Roman" w:eastAsia="Calibri" w:hAnsi="Times New Roman" w:cs="Times New Roman"/>
          <w:sz w:val="24"/>
          <w:szCs w:val="24"/>
        </w:rPr>
        <w:t>kredītiestādes</w:t>
      </w:r>
      <w:r w:rsidRPr="00F40248">
        <w:rPr>
          <w:rFonts w:ascii="Times New Roman" w:eastAsia="Calibri" w:hAnsi="Times New Roman" w:cs="Times New Roman"/>
          <w:sz w:val="24"/>
          <w:szCs w:val="24"/>
        </w:rPr>
        <w:t xml:space="preserve"> kontā līdz kārtējā mēneša 25.datumam.</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 xml:space="preserve">Ikmēneša mācību maksa par vienas profesionālās ievirzes programmas apguvi vienam audzēknim tiek noteikta 10,00 EUR (desmit eiro) apmērā. </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Mācību maksu var grozīt ar Domes lēmumu līdz katra mācību gada sākumam, pamatojoties uz Skolas direktora priekšlikumu.</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spacing w:after="0"/>
        <w:jc w:val="center"/>
        <w:rPr>
          <w:rFonts w:ascii="Times New Roman" w:eastAsia="Calibri" w:hAnsi="Times New Roman" w:cs="Times New Roman"/>
          <w:b/>
          <w:sz w:val="26"/>
          <w:szCs w:val="26"/>
        </w:rPr>
      </w:pPr>
      <w:r w:rsidRPr="00F40248">
        <w:rPr>
          <w:rFonts w:ascii="Times New Roman" w:eastAsia="Calibri" w:hAnsi="Times New Roman" w:cs="Times New Roman"/>
          <w:b/>
          <w:sz w:val="26"/>
          <w:szCs w:val="26"/>
        </w:rPr>
        <w:t>III. Mācību maksas atvieglojuma apmērs un piešķiršanas kārtība</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Mācību maksas atvieglojumi tiek piešķirti audzēkņiem ar nosacījumu, ka audzēkņa sekmes nav zemākas par 5 ballēm.</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Audzēkņa sekmes izvērtē divas reizes gadā – izskatot 1. semestra rezultātus un galīgos vai gada rezultātus 2. semestra noslēgumā.</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Mācību maksas atvieglojumus piešķir uz vienu semestri vai uz īsāku periodu, kurā ir pamats saņemt atvieglojumus.</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Lai saņemtu mācību maksas atvieglojumus, audzēkņa vecākiem/aizbildņiem jāiesniedz:</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direktoram adresēts iesniegums (1. semestrī – līdz 20.septembrim, 2. semestrī – līdz 20.janvārim);</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citi dokumenti, kas apliecina tiesības saņemt mācību maksas atvieglojumus.</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Vecāku/aizbildņu pienākums ir savlaicīgi informēt Skolas administrāciju par statusa izmaiņām atvieglojumu saņemšanai un laikus iesniegt nepieciešamās izziņas.</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Mācību maksas atvieglojumu 50% apmērā no 8.punktā norādītās summas piešķir šādos gadījumos:</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par katru bērnu, ja skolā mācās 2 (divi) vai vairāki audzēkņi no vienas ģimenes;</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audzēkņiem, kuru vecāki/aizbildņi normatīvajos aktos noteiktajā kārtībā ieguvuši trūcīgas vai maznodrošinātas personas/ģimenes statusu;</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audzēkņiem ar I un II grupas invaliditāti;</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audzēkņiem, kuri ir bāreņi;</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audzēkņiem, kuri ir ieguvuši valsts vai starptautisko konkursu laureāta statusu iepriekšējā mācību gadā;</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ja audzēknis slimības dēļ nav apmeklējis pusi no nodarbību skaita mēnesī, ko apliecina ārsta izziņa.</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Mācību maksas atvieglojumu 100% apmērā no 8.punktā norādītās summas piešķir šādos gadījumos:</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 xml:space="preserve"> audzēkņiem, kuri vairākkārt ieguvuši valsts vai starptautisko konkursu laureāta statusu iepriekšējā mācību gadā;</w:t>
      </w:r>
    </w:p>
    <w:p w:rsidR="00420E3C" w:rsidRPr="00F40248" w:rsidRDefault="00420E3C" w:rsidP="00420E3C">
      <w:pPr>
        <w:numPr>
          <w:ilvl w:val="1"/>
          <w:numId w:val="1"/>
        </w:numPr>
        <w:spacing w:after="0" w:line="240" w:lineRule="auto"/>
        <w:ind w:left="924" w:hanging="56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ja audzēknis slimības dēļ nav apmeklējis nodarbības visu mēnesi, ko apliecina ārsta izziņa.</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Atbrīvojumi no līdzfinansējuma maksas stājas spēkā ar mēnesi, kurā vecāki Skolas administrācijai iesnieguši iesniegumu un apliecinošus dokumentus par attiecīgo faktu, uz kura pamata iespējams saņemt atvieglojumus.</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spacing w:after="0" w:line="240" w:lineRule="auto"/>
        <w:jc w:val="center"/>
        <w:rPr>
          <w:rFonts w:ascii="Times New Roman" w:eastAsia="Calibri" w:hAnsi="Times New Roman" w:cs="Times New Roman"/>
          <w:b/>
          <w:sz w:val="26"/>
          <w:szCs w:val="26"/>
        </w:rPr>
      </w:pPr>
      <w:r w:rsidRPr="00F40248">
        <w:rPr>
          <w:rFonts w:ascii="Times New Roman" w:eastAsia="Calibri" w:hAnsi="Times New Roman" w:cs="Times New Roman"/>
          <w:b/>
          <w:sz w:val="26"/>
          <w:szCs w:val="26"/>
        </w:rPr>
        <w:t>IV. Citi jautājumi</w:t>
      </w: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numPr>
          <w:ilvl w:val="0"/>
          <w:numId w:val="1"/>
        </w:numPr>
        <w:spacing w:after="0" w:line="240" w:lineRule="auto"/>
        <w:ind w:left="357" w:hanging="35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Skola ar vecākiem/aizbildņiem par mācību maksu slēdz rakstveida vienošanos.</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Visus jautājumus, kas saistīti ar mācību maksu, Skolas administrācija drīkst kārtot tikai ar audzēkņu vecākiem/aizbildņiem.</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lastRenderedPageBreak/>
        <w:t>Saistošo noteikumu ievērošanu un līdzfinansējuma maksas izpildes kontroli organizē un nodrošina Skolas direktors. Par audzēkņu apmeklētību un uzskaiti atbild un direktoram informāciju sniedz Skolas pedagogi un direktora vietnieks izglītības jomā.</w:t>
      </w:r>
    </w:p>
    <w:p w:rsidR="00420E3C" w:rsidRPr="00F40248" w:rsidRDefault="00420E3C" w:rsidP="00420E3C">
      <w:pPr>
        <w:numPr>
          <w:ilvl w:val="0"/>
          <w:numId w:val="1"/>
        </w:numPr>
        <w:spacing w:after="0" w:line="240" w:lineRule="auto"/>
        <w:contextualSpacing/>
        <w:jc w:val="both"/>
        <w:rPr>
          <w:rFonts w:ascii="Times New Roman" w:eastAsia="Calibri" w:hAnsi="Times New Roman" w:cs="Times New Roman"/>
        </w:rPr>
      </w:pPr>
      <w:r w:rsidRPr="00F40248">
        <w:rPr>
          <w:rFonts w:ascii="Times New Roman" w:eastAsia="Calibri" w:hAnsi="Times New Roman" w:cs="Times New Roman"/>
          <w:sz w:val="24"/>
          <w:szCs w:val="24"/>
        </w:rPr>
        <w:t xml:space="preserve">Pārtraucot mācības Skolā, mācību maksa netiek atmaksāta. </w:t>
      </w:r>
    </w:p>
    <w:p w:rsidR="00420E3C" w:rsidRDefault="00420E3C" w:rsidP="00420E3C">
      <w:pPr>
        <w:numPr>
          <w:ilvl w:val="0"/>
          <w:numId w:val="1"/>
        </w:numPr>
        <w:spacing w:after="0" w:line="240" w:lineRule="auto"/>
        <w:ind w:left="357" w:hanging="357"/>
        <w:contextualSpacing/>
        <w:jc w:val="both"/>
        <w:rPr>
          <w:rFonts w:ascii="Times New Roman" w:eastAsia="Calibri" w:hAnsi="Times New Roman" w:cs="Times New Roman"/>
          <w:sz w:val="24"/>
          <w:szCs w:val="24"/>
        </w:rPr>
      </w:pPr>
      <w:r w:rsidRPr="00F40248">
        <w:rPr>
          <w:rFonts w:ascii="Times New Roman" w:eastAsia="Calibri" w:hAnsi="Times New Roman" w:cs="Times New Roman"/>
          <w:sz w:val="24"/>
          <w:szCs w:val="24"/>
        </w:rPr>
        <w:t>Grozījumus noteikumos var izstrādāt Skolas direktors, tos apstiprina Dome.</w:t>
      </w:r>
    </w:p>
    <w:p w:rsidR="00420E3C" w:rsidRDefault="00420E3C" w:rsidP="00420E3C">
      <w:pPr>
        <w:spacing w:after="0" w:line="240" w:lineRule="auto"/>
        <w:contextualSpacing/>
        <w:jc w:val="both"/>
        <w:rPr>
          <w:rFonts w:ascii="Times New Roman" w:eastAsia="Calibri" w:hAnsi="Times New Roman" w:cs="Times New Roman"/>
          <w:sz w:val="24"/>
          <w:szCs w:val="24"/>
        </w:rPr>
      </w:pPr>
    </w:p>
    <w:p w:rsidR="00420E3C" w:rsidRPr="00895FDC" w:rsidRDefault="00420E3C" w:rsidP="00420E3C">
      <w:pPr>
        <w:pStyle w:val="Sarakstarindkopa"/>
        <w:numPr>
          <w:ilvl w:val="0"/>
          <w:numId w:val="2"/>
        </w:numPr>
        <w:spacing w:after="0" w:line="240" w:lineRule="auto"/>
        <w:ind w:left="0"/>
        <w:jc w:val="center"/>
        <w:rPr>
          <w:rFonts w:ascii="Times New Roman" w:eastAsia="Calibri" w:hAnsi="Times New Roman" w:cs="Times New Roman"/>
          <w:b/>
          <w:sz w:val="26"/>
          <w:szCs w:val="26"/>
        </w:rPr>
      </w:pPr>
      <w:r>
        <w:rPr>
          <w:rFonts w:ascii="Times New Roman" w:eastAsia="Calibri" w:hAnsi="Times New Roman" w:cs="Times New Roman"/>
          <w:b/>
          <w:sz w:val="26"/>
          <w:szCs w:val="26"/>
        </w:rPr>
        <w:t>Noslēguma jautājums</w:t>
      </w:r>
    </w:p>
    <w:p w:rsidR="00420E3C" w:rsidRDefault="00420E3C" w:rsidP="00420E3C">
      <w:pPr>
        <w:spacing w:after="0" w:line="240" w:lineRule="auto"/>
        <w:contextualSpacing/>
        <w:jc w:val="both"/>
        <w:rPr>
          <w:rFonts w:ascii="Times New Roman" w:eastAsia="Calibri" w:hAnsi="Times New Roman" w:cs="Times New Roman"/>
          <w:sz w:val="24"/>
          <w:szCs w:val="24"/>
        </w:rPr>
      </w:pPr>
    </w:p>
    <w:p w:rsidR="00420E3C" w:rsidRPr="00A43D45" w:rsidRDefault="00420E3C" w:rsidP="00420E3C">
      <w:pPr>
        <w:pStyle w:val="Sarakstarindkopa"/>
        <w:numPr>
          <w:ilvl w:val="0"/>
          <w:numId w:val="1"/>
        </w:numPr>
        <w:tabs>
          <w:tab w:val="left" w:pos="357"/>
        </w:tabs>
        <w:spacing w:after="0" w:line="240" w:lineRule="auto"/>
        <w:jc w:val="both"/>
        <w:rPr>
          <w:rFonts w:ascii="Times New Roman" w:eastAsia="Calibri" w:hAnsi="Times New Roman" w:cs="Times New Roman"/>
          <w:sz w:val="24"/>
          <w:szCs w:val="24"/>
        </w:rPr>
      </w:pPr>
      <w:r w:rsidRPr="00A43D45">
        <w:rPr>
          <w:rFonts w:ascii="Times New Roman" w:eastAsia="Times New Roman" w:hAnsi="Times New Roman" w:cs="Times New Roman"/>
          <w:sz w:val="24"/>
          <w:szCs w:val="24"/>
          <w:lang w:eastAsia="lv-LV"/>
        </w:rPr>
        <w:t xml:space="preserve">Ar šo saistošo noteikumu </w:t>
      </w:r>
      <w:r w:rsidRPr="00A43D45">
        <w:rPr>
          <w:rFonts w:ascii="Times New Roman" w:eastAsia="Times New Roman" w:hAnsi="Times New Roman" w:cs="Times New Roman"/>
          <w:iCs/>
          <w:sz w:val="24"/>
          <w:szCs w:val="24"/>
          <w:lang w:eastAsia="lv-LV"/>
        </w:rPr>
        <w:t>spēkā stāšanos</w:t>
      </w:r>
      <w:r w:rsidRPr="00A43D45">
        <w:rPr>
          <w:rFonts w:ascii="Times New Roman" w:eastAsia="Times New Roman" w:hAnsi="Times New Roman" w:cs="Times New Roman"/>
          <w:i/>
          <w:sz w:val="24"/>
          <w:szCs w:val="24"/>
          <w:lang w:eastAsia="lv-LV"/>
        </w:rPr>
        <w:t xml:space="preserve">, </w:t>
      </w:r>
      <w:r w:rsidRPr="00A43D45">
        <w:rPr>
          <w:rFonts w:ascii="Times New Roman" w:eastAsia="Times New Roman" w:hAnsi="Times New Roman" w:cs="Times New Roman"/>
          <w:iCs/>
          <w:sz w:val="24"/>
          <w:szCs w:val="24"/>
          <w:lang w:eastAsia="lv-LV"/>
        </w:rPr>
        <w:t xml:space="preserve">spēku zaudē 2015.gada 27.augusta saistošie noteikumi Nr. 18, “Par </w:t>
      </w:r>
      <w:r w:rsidRPr="00A43D45">
        <w:rPr>
          <w:rFonts w:ascii="Times New Roman" w:eastAsia="Times New Roman" w:hAnsi="Times New Roman" w:cs="Times New Roman"/>
          <w:sz w:val="24"/>
          <w:szCs w:val="24"/>
          <w:lang w:eastAsia="lv-LV"/>
        </w:rPr>
        <w:t>audzēkņu vecāku līdzfinansējumu Limbažu Mūzikas skolā”</w:t>
      </w:r>
      <w:r w:rsidRPr="00A43D45">
        <w:rPr>
          <w:rFonts w:ascii="Times New Roman" w:eastAsia="Times New Roman" w:hAnsi="Times New Roman" w:cs="Times New Roman"/>
          <w:iCs/>
          <w:sz w:val="24"/>
          <w:szCs w:val="24"/>
          <w:lang w:eastAsia="lv-LV"/>
        </w:rPr>
        <w:t xml:space="preserve"> (apstiprināti ar </w:t>
      </w:r>
      <w:r w:rsidRPr="00A43D45">
        <w:rPr>
          <w:rFonts w:ascii="Times New Roman" w:eastAsia="Times New Roman" w:hAnsi="Times New Roman" w:cs="Times New Roman"/>
          <w:sz w:val="24"/>
          <w:szCs w:val="24"/>
          <w:lang w:eastAsia="lv-LV"/>
        </w:rPr>
        <w:t xml:space="preserve">27.08.2015. sēdes lēmumu (protokols Nr.19, 8.§) un </w:t>
      </w:r>
      <w:r w:rsidRPr="00A43D45">
        <w:rPr>
          <w:rFonts w:ascii="Times New Roman" w:eastAsia="Times New Roman" w:hAnsi="Times New Roman" w:cs="Times New Roman"/>
          <w:iCs/>
          <w:sz w:val="24"/>
          <w:szCs w:val="24"/>
          <w:lang w:eastAsia="lv-LV"/>
        </w:rPr>
        <w:t xml:space="preserve">2015.gada 29.oktobra saistošie noteikumi Nr. 27, “Par </w:t>
      </w:r>
      <w:r w:rsidRPr="00A43D45">
        <w:rPr>
          <w:rFonts w:ascii="Times New Roman" w:eastAsia="Times New Roman" w:hAnsi="Times New Roman" w:cs="Times New Roman"/>
          <w:sz w:val="24"/>
          <w:szCs w:val="24"/>
          <w:lang w:eastAsia="lv-LV"/>
        </w:rPr>
        <w:t>audzēkņu vecāku līdzfinansējumu Limbažu Mākslas skolā”</w:t>
      </w:r>
      <w:r w:rsidRPr="00A43D45">
        <w:rPr>
          <w:rFonts w:ascii="Times New Roman" w:eastAsia="Times New Roman" w:hAnsi="Times New Roman" w:cs="Times New Roman"/>
          <w:iCs/>
          <w:sz w:val="24"/>
          <w:szCs w:val="24"/>
          <w:lang w:eastAsia="lv-LV"/>
        </w:rPr>
        <w:t xml:space="preserve"> (apstiprināti ar </w:t>
      </w:r>
      <w:r w:rsidRPr="00A43D45">
        <w:rPr>
          <w:rFonts w:ascii="Times New Roman" w:eastAsia="Times New Roman" w:hAnsi="Times New Roman" w:cs="Times New Roman"/>
          <w:sz w:val="24"/>
          <w:szCs w:val="24"/>
          <w:lang w:eastAsia="lv-LV"/>
        </w:rPr>
        <w:t>29.10.2015. sēdes lēmumu (protokols Nr.22, 18.§).</w:t>
      </w:r>
    </w:p>
    <w:p w:rsidR="00420E3C" w:rsidRDefault="00420E3C" w:rsidP="00420E3C">
      <w:pPr>
        <w:spacing w:after="0" w:line="240" w:lineRule="auto"/>
        <w:contextualSpacing/>
        <w:jc w:val="both"/>
        <w:rPr>
          <w:rFonts w:ascii="Times New Roman" w:eastAsia="Calibri" w:hAnsi="Times New Roman" w:cs="Times New Roman"/>
          <w:sz w:val="24"/>
          <w:szCs w:val="24"/>
        </w:rPr>
      </w:pPr>
    </w:p>
    <w:p w:rsidR="00420E3C" w:rsidRPr="00F40248" w:rsidRDefault="00420E3C" w:rsidP="00420E3C">
      <w:pPr>
        <w:spacing w:after="0" w:line="240" w:lineRule="auto"/>
        <w:rPr>
          <w:rFonts w:ascii="Times New Roman" w:eastAsia="Calibri" w:hAnsi="Times New Roman" w:cs="Times New Roman"/>
          <w:sz w:val="24"/>
          <w:szCs w:val="24"/>
        </w:rPr>
      </w:pPr>
    </w:p>
    <w:p w:rsidR="00420E3C" w:rsidRPr="00F40248" w:rsidRDefault="00420E3C" w:rsidP="00420E3C">
      <w:pPr>
        <w:spacing w:after="0" w:line="240" w:lineRule="auto"/>
        <w:rPr>
          <w:rFonts w:ascii="Times New Roman" w:eastAsia="Calibri" w:hAnsi="Times New Roman" w:cs="Times New Roman"/>
          <w:sz w:val="24"/>
          <w:szCs w:val="24"/>
        </w:rPr>
      </w:pPr>
      <w:r w:rsidRPr="00F40248">
        <w:rPr>
          <w:rFonts w:ascii="Times New Roman" w:eastAsia="Calibri" w:hAnsi="Times New Roman" w:cs="Times New Roman"/>
          <w:sz w:val="24"/>
          <w:szCs w:val="24"/>
        </w:rPr>
        <w:t>Limbažu novada pašvaldības</w:t>
      </w:r>
    </w:p>
    <w:p w:rsidR="00420E3C" w:rsidRDefault="00420E3C" w:rsidP="00420E3C">
      <w:r w:rsidRPr="00F40248">
        <w:rPr>
          <w:rFonts w:ascii="Times New Roman" w:eastAsia="Calibri" w:hAnsi="Times New Roman" w:cs="Times New Roman"/>
          <w:sz w:val="24"/>
          <w:szCs w:val="24"/>
        </w:rPr>
        <w:t>Domes priekšsēdētājs</w:t>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r>
      <w:r w:rsidRPr="00F40248">
        <w:rPr>
          <w:rFonts w:ascii="Times New Roman" w:eastAsia="Calibri" w:hAnsi="Times New Roman" w:cs="Times New Roman"/>
          <w:sz w:val="24"/>
          <w:szCs w:val="24"/>
        </w:rPr>
        <w:tab/>
        <w:t>D. Zemmers</w:t>
      </w:r>
    </w:p>
    <w:sectPr w:rsidR="00420E3C" w:rsidSect="00420E3C">
      <w:headerReference w:type="default" r:id="rId10"/>
      <w:pgSz w:w="11906" w:h="16838"/>
      <w:pgMar w:top="426" w:right="567" w:bottom="709"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7C" w:rsidRDefault="0097677C" w:rsidP="00420E3C">
      <w:pPr>
        <w:spacing w:after="0" w:line="240" w:lineRule="auto"/>
      </w:pPr>
      <w:r>
        <w:separator/>
      </w:r>
    </w:p>
  </w:endnote>
  <w:endnote w:type="continuationSeparator" w:id="0">
    <w:p w:rsidR="0097677C" w:rsidRDefault="0097677C" w:rsidP="0042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7C" w:rsidRDefault="0097677C" w:rsidP="00420E3C">
      <w:pPr>
        <w:spacing w:after="0" w:line="240" w:lineRule="auto"/>
      </w:pPr>
      <w:r>
        <w:separator/>
      </w:r>
    </w:p>
  </w:footnote>
  <w:footnote w:type="continuationSeparator" w:id="0">
    <w:p w:rsidR="0097677C" w:rsidRDefault="0097677C" w:rsidP="00420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38961"/>
      <w:docPartObj>
        <w:docPartGallery w:val="Page Numbers (Top of Page)"/>
        <w:docPartUnique/>
      </w:docPartObj>
    </w:sdtPr>
    <w:sdtEndPr>
      <w:rPr>
        <w:rFonts w:ascii="Times New Roman" w:hAnsi="Times New Roman" w:cs="Times New Roman"/>
        <w:sz w:val="24"/>
        <w:szCs w:val="24"/>
      </w:rPr>
    </w:sdtEndPr>
    <w:sdtContent>
      <w:p w:rsidR="00103045" w:rsidRPr="00103045" w:rsidRDefault="00ED28E9">
        <w:pPr>
          <w:pStyle w:val="Galvene"/>
          <w:jc w:val="center"/>
          <w:rPr>
            <w:rFonts w:ascii="Times New Roman" w:hAnsi="Times New Roman" w:cs="Times New Roman"/>
            <w:sz w:val="24"/>
            <w:szCs w:val="24"/>
          </w:rPr>
        </w:pPr>
        <w:r w:rsidRPr="00103045">
          <w:rPr>
            <w:rFonts w:ascii="Times New Roman" w:hAnsi="Times New Roman" w:cs="Times New Roman"/>
            <w:sz w:val="24"/>
            <w:szCs w:val="24"/>
          </w:rPr>
          <w:fldChar w:fldCharType="begin"/>
        </w:r>
        <w:r w:rsidRPr="00103045">
          <w:rPr>
            <w:rFonts w:ascii="Times New Roman" w:hAnsi="Times New Roman" w:cs="Times New Roman"/>
            <w:sz w:val="24"/>
            <w:szCs w:val="24"/>
          </w:rPr>
          <w:instrText>PAGE   \* MERGEFORMAT</w:instrText>
        </w:r>
        <w:r w:rsidRPr="00103045">
          <w:rPr>
            <w:rFonts w:ascii="Times New Roman" w:hAnsi="Times New Roman" w:cs="Times New Roman"/>
            <w:sz w:val="24"/>
            <w:szCs w:val="24"/>
          </w:rPr>
          <w:fldChar w:fldCharType="separate"/>
        </w:r>
        <w:r w:rsidR="00FC1504">
          <w:rPr>
            <w:rFonts w:ascii="Times New Roman" w:hAnsi="Times New Roman" w:cs="Times New Roman"/>
            <w:noProof/>
            <w:sz w:val="24"/>
            <w:szCs w:val="24"/>
          </w:rPr>
          <w:t>5</w:t>
        </w:r>
        <w:r w:rsidRPr="00103045">
          <w:rPr>
            <w:rFonts w:ascii="Times New Roman" w:hAnsi="Times New Roman" w:cs="Times New Roman"/>
            <w:sz w:val="24"/>
            <w:szCs w:val="24"/>
          </w:rPr>
          <w:fldChar w:fldCharType="end"/>
        </w:r>
      </w:p>
    </w:sdtContent>
  </w:sdt>
  <w:p w:rsidR="00103045" w:rsidRDefault="0097677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1DE3"/>
    <w:multiLevelType w:val="multilevel"/>
    <w:tmpl w:val="3B92B00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010437A"/>
    <w:multiLevelType w:val="hybridMultilevel"/>
    <w:tmpl w:val="E81870B2"/>
    <w:lvl w:ilvl="0" w:tplc="27241308">
      <w:start w:val="5"/>
      <w:numFmt w:val="upperRoman"/>
      <w:lvlText w:val="%1."/>
      <w:lvlJc w:val="right"/>
      <w:pPr>
        <w:ind w:left="3195" w:hanging="360"/>
      </w:pPr>
      <w:rPr>
        <w:rFonts w:hint="default"/>
      </w:rPr>
    </w:lvl>
    <w:lvl w:ilvl="1" w:tplc="04260019" w:tentative="1">
      <w:start w:val="1"/>
      <w:numFmt w:val="lowerLetter"/>
      <w:lvlText w:val="%2."/>
      <w:lvlJc w:val="left"/>
      <w:pPr>
        <w:ind w:left="3915" w:hanging="360"/>
      </w:pPr>
    </w:lvl>
    <w:lvl w:ilvl="2" w:tplc="0426001B" w:tentative="1">
      <w:start w:val="1"/>
      <w:numFmt w:val="lowerRoman"/>
      <w:lvlText w:val="%3."/>
      <w:lvlJc w:val="right"/>
      <w:pPr>
        <w:ind w:left="4635" w:hanging="180"/>
      </w:pPr>
    </w:lvl>
    <w:lvl w:ilvl="3" w:tplc="0426000F" w:tentative="1">
      <w:start w:val="1"/>
      <w:numFmt w:val="decimal"/>
      <w:lvlText w:val="%4."/>
      <w:lvlJc w:val="left"/>
      <w:pPr>
        <w:ind w:left="5355" w:hanging="360"/>
      </w:pPr>
    </w:lvl>
    <w:lvl w:ilvl="4" w:tplc="04260019" w:tentative="1">
      <w:start w:val="1"/>
      <w:numFmt w:val="lowerLetter"/>
      <w:lvlText w:val="%5."/>
      <w:lvlJc w:val="left"/>
      <w:pPr>
        <w:ind w:left="6075" w:hanging="360"/>
      </w:pPr>
    </w:lvl>
    <w:lvl w:ilvl="5" w:tplc="0426001B" w:tentative="1">
      <w:start w:val="1"/>
      <w:numFmt w:val="lowerRoman"/>
      <w:lvlText w:val="%6."/>
      <w:lvlJc w:val="right"/>
      <w:pPr>
        <w:ind w:left="6795" w:hanging="180"/>
      </w:pPr>
    </w:lvl>
    <w:lvl w:ilvl="6" w:tplc="0426000F" w:tentative="1">
      <w:start w:val="1"/>
      <w:numFmt w:val="decimal"/>
      <w:lvlText w:val="%7."/>
      <w:lvlJc w:val="left"/>
      <w:pPr>
        <w:ind w:left="7515" w:hanging="360"/>
      </w:pPr>
    </w:lvl>
    <w:lvl w:ilvl="7" w:tplc="04260019" w:tentative="1">
      <w:start w:val="1"/>
      <w:numFmt w:val="lowerLetter"/>
      <w:lvlText w:val="%8."/>
      <w:lvlJc w:val="left"/>
      <w:pPr>
        <w:ind w:left="8235" w:hanging="360"/>
      </w:pPr>
    </w:lvl>
    <w:lvl w:ilvl="8" w:tplc="0426001B" w:tentative="1">
      <w:start w:val="1"/>
      <w:numFmt w:val="lowerRoman"/>
      <w:lvlText w:val="%9."/>
      <w:lvlJc w:val="right"/>
      <w:pPr>
        <w:ind w:left="89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B7"/>
    <w:rsid w:val="002212B7"/>
    <w:rsid w:val="00420E3C"/>
    <w:rsid w:val="009605C2"/>
    <w:rsid w:val="0097677C"/>
    <w:rsid w:val="00ED28E9"/>
    <w:rsid w:val="00FC15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20E3C"/>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420E3C"/>
    <w:rPr>
      <w:color w:val="0563C1" w:themeColor="hyperlink"/>
      <w:u w:val="single"/>
    </w:rPr>
  </w:style>
  <w:style w:type="table" w:styleId="Reatabula">
    <w:name w:val="Table Grid"/>
    <w:basedOn w:val="Parastatabula"/>
    <w:uiPriority w:val="59"/>
    <w:rsid w:val="0042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20E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20E3C"/>
  </w:style>
  <w:style w:type="paragraph" w:styleId="Kjene">
    <w:name w:val="footer"/>
    <w:basedOn w:val="Parasts"/>
    <w:link w:val="KjeneRakstz"/>
    <w:uiPriority w:val="99"/>
    <w:unhideWhenUsed/>
    <w:rsid w:val="00420E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0E3C"/>
  </w:style>
  <w:style w:type="paragraph" w:styleId="Sarakstarindkopa">
    <w:name w:val="List Paragraph"/>
    <w:basedOn w:val="Parasts"/>
    <w:uiPriority w:val="34"/>
    <w:qFormat/>
    <w:rsid w:val="00420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20E3C"/>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420E3C"/>
    <w:rPr>
      <w:color w:val="0563C1" w:themeColor="hyperlink"/>
      <w:u w:val="single"/>
    </w:rPr>
  </w:style>
  <w:style w:type="table" w:styleId="Reatabula">
    <w:name w:val="Table Grid"/>
    <w:basedOn w:val="Parastatabula"/>
    <w:uiPriority w:val="59"/>
    <w:rsid w:val="0042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20E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20E3C"/>
  </w:style>
  <w:style w:type="paragraph" w:styleId="Kjene">
    <w:name w:val="footer"/>
    <w:basedOn w:val="Parasts"/>
    <w:link w:val="KjeneRakstz"/>
    <w:uiPriority w:val="99"/>
    <w:unhideWhenUsed/>
    <w:rsid w:val="00420E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0E3C"/>
  </w:style>
  <w:style w:type="paragraph" w:styleId="Sarakstarindkopa">
    <w:name w:val="List Paragraph"/>
    <w:basedOn w:val="Parasts"/>
    <w:uiPriority w:val="34"/>
    <w:qFormat/>
    <w:rsid w:val="00420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mb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4949</Words>
  <Characters>2821</Characters>
  <Application>Microsoft Office Word</Application>
  <DocSecurity>0</DocSecurity>
  <Lines>23</Lines>
  <Paragraphs>15</Paragraphs>
  <ScaleCrop>false</ScaleCrop>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cp:lastModifiedBy>
  <cp:revision>3</cp:revision>
  <dcterms:created xsi:type="dcterms:W3CDTF">2018-10-26T09:16:00Z</dcterms:created>
  <dcterms:modified xsi:type="dcterms:W3CDTF">2018-11-02T16:52:00Z</dcterms:modified>
</cp:coreProperties>
</file>