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78" w:rsidRPr="00DD136E" w:rsidRDefault="008E6E78" w:rsidP="008E6E78">
      <w:pPr>
        <w:ind w:left="6663" w:firstLine="0"/>
        <w:jc w:val="left"/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  <w:t>2</w:t>
      </w:r>
      <w:r w:rsidRPr="00DD136E"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  <w:t>.pielikums</w:t>
      </w:r>
    </w:p>
    <w:p w:rsidR="008E6E78" w:rsidRDefault="00AC06B1" w:rsidP="008E6E78">
      <w:pPr>
        <w:ind w:left="6663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22</w:t>
      </w:r>
      <w:r w:rsidR="008E6E7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84A0E">
        <w:rPr>
          <w:rFonts w:ascii="Times New Roman" w:eastAsia="Times New Roman" w:hAnsi="Times New Roman" w:cs="Times New Roman"/>
          <w:sz w:val="24"/>
          <w:szCs w:val="24"/>
          <w:lang w:eastAsia="lv-LV"/>
        </w:rPr>
        <w:t>03.2018</w:t>
      </w:r>
      <w:r w:rsidR="008E6E78">
        <w:rPr>
          <w:rFonts w:ascii="Times New Roman" w:eastAsia="Times New Roman" w:hAnsi="Times New Roman" w:cs="Times New Roman"/>
          <w:sz w:val="24"/>
          <w:szCs w:val="24"/>
          <w:lang w:eastAsia="lv-LV"/>
        </w:rPr>
        <w:t>. p</w:t>
      </w:r>
      <w:r w:rsidR="008E6E78"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rojektu </w:t>
      </w:r>
    </w:p>
    <w:p w:rsidR="008E6E78" w:rsidRPr="00DD136E" w:rsidRDefault="008E6E78" w:rsidP="008E6E78">
      <w:pPr>
        <w:ind w:left="6663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„Limbažu vēstur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iskā centra ēku fasāžu un jumtu </w:t>
      </w: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renovācija 201</w:t>
      </w:r>
      <w:r w:rsidR="00ED1C9B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” nolikumam</w:t>
      </w:r>
    </w:p>
    <w:p w:rsidR="00DD136E" w:rsidRPr="00DD136E" w:rsidRDefault="00DD136E" w:rsidP="004F41AD">
      <w:pPr>
        <w:tabs>
          <w:tab w:val="left" w:pos="524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LIMBAŽU PILSĒTAS</w:t>
      </w: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VĒSTURISKĀ CENTRA ĒKU </w:t>
      </w:r>
    </w:p>
    <w:p w:rsidR="00DD136E" w:rsidRPr="00DD136E" w:rsidRDefault="00DD136E" w:rsidP="00DD136E">
      <w:pPr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FASĀŽU,</w:t>
      </w:r>
      <w:r w:rsidRPr="00DD136E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JUMTU </w:t>
      </w: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UN ARHITEKTONISKO DETAĻU SAGLABĀŠANAS </w:t>
      </w:r>
    </w:p>
    <w:p w:rsidR="00DD136E" w:rsidRPr="00DD136E" w:rsidRDefault="00DD136E" w:rsidP="00DD136E">
      <w:pPr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UN </w:t>
      </w:r>
      <w:r w:rsidRPr="00DD136E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ATJAUNOŠAN</w:t>
      </w: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 KĀRTĪBA</w:t>
      </w:r>
    </w:p>
    <w:p w:rsidR="00DD136E" w:rsidRPr="00DD136E" w:rsidRDefault="00DD136E" w:rsidP="00DD136E">
      <w:pPr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Ārsienas, fasādes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Calibri" w:hAnsi="Times New Roman" w:cs="Times New Roman"/>
          <w:sz w:val="24"/>
          <w:szCs w:val="24"/>
          <w:lang w:eastAsia="lv-LV"/>
        </w:rPr>
        <w:t>Ēkas fasāžu krāsojuma atjaunošanas gadījumā tiek pielietoti šādi kritēriji: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Ēkas būvniecības laiks (piederība konkrētam stilam);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Ēkas sākotnējā apšuvuma apdares tonis;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Oriģināldetaļu</w:t>
      </w:r>
      <w:bookmarkStart w:id="0" w:name="_GoBack"/>
      <w:bookmarkEnd w:id="0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dzegas, logi, durvis, īpatsvars;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Ēkas sākotnējās apdares savdabība;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Ielas kopējā krāsu palete;</w:t>
      </w:r>
    </w:p>
    <w:p w:rsidR="00DD136E" w:rsidRPr="00DD136E" w:rsidRDefault="00DD136E" w:rsidP="00DD136E">
      <w:pPr>
        <w:numPr>
          <w:ilvl w:val="1"/>
          <w:numId w:val="2"/>
        </w:numPr>
        <w:ind w:left="1134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Ēkas novietojums pilsētvidē.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Pirms fasādes pārkrāsošanas obligāta sākotnējās apdares fiksācija un krāsu pases izstrādāšana.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Apšuvuma dēļu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erodējošais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krāsojums tīrāms mehāniski, ar metāla birstēm vai augstspiediena ūdens sprauslu. Aizliegta krāsu slāņu noņemšana ar tehnisko fēnu.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Koka apšuvums krāsojams ar tradicionālo lineļļas sastāvu/krāsām (lineļļas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beicēm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), t.s. zviedru jeb miltu krāsām vai arī fasādes krāsām ar lineļļas piedevu.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Aizliegta moderno – akrila krāsu pielietošana (tās ir neatgriezeniskas, nomāc šķiedru rakstu, ir slikta iesūkšanās spēja, neelpo).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Bojātos apdares dēļus nomainīt ar līdzīga platuma, biezuma un profilējuma dēļiem. Vēlams lietot materiālus ar līdzīgiem parametriem no demontētiem objektiem.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Aizliegta jebkāda plastikāta materiāla (apšuvums utt.) pielietošana.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Fasādes apmetuma labojumiem izmantot kaļķi saturošu javu. Laboto virsmu faktūru maksimāli pieskaņot oriģinālajai apdarei.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Apmesto virsmu krāsošanai izmantot pēc tradicionālās vai mūsdienu tehnoloģijas izgatavotās kaļķu krāsas. Pieļaujama arī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silikātkrāsu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pielietošana 19.gs. II pusē – 20.gs. sākuma ēkām.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Aizliegts demontēt vai aizsegt oriģinālās apdares detaļas, kā arī izgatavot to vienkāršotas kopijas.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Aizliegts ēkas siltināt no ārpuses.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Izņēmuma gadījumos apdares detaļas jāpārvieto uz rekonstruētā apšuvumu.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Aizliegta elektrības un sakaru vadu, kabeļu izvietošana uz ēku fasādēm.</w:t>
      </w: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Jumts un jumta izbūves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Ēku jumta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ieklājumam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izmantojami:</w:t>
      </w:r>
    </w:p>
    <w:p w:rsidR="00DD136E" w:rsidRPr="00DD136E" w:rsidRDefault="00DD136E" w:rsidP="00DD136E">
      <w:pPr>
        <w:ind w:left="567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„S” veida jeb holandiešu tipa māla dakstiņi sarkanos toņos, krāsots cinkotais skārds, nekrāsots cinkotais skārds,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lielviļņa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bezasbesta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plākšņu segums.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Aizliegts jumta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ieklājumam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izmantot skārda loksnes ar dakstiņu un citu materiālu imitāciju. Pieļaujams tāds skārda segums, kas ir ar vēsturisku lokšņu veidu savienojuma imitāciju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Jumta metāla seguma krāsojumam izvēlēties toņus, kas tradicionāli veidoti no neorganiskiem pigmentiem – sarkans, brūns, atkarībā no konteksta un ēkas arhitektūras pieļaujams – zaļš.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Sakaru antenas uz jumta novietot tā, lai pēc iespējas mazāk būtu redzamas no ielas.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Oriģinālos dūmeņus atļauts nojaukt tikai avārijas situācijā, pirms tam veicot to foto fiksāciju. Tie atjaunojami vēsturiskajā izskatā un materiālā.</w:t>
      </w: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Durvis, vārti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Durvju vērtņu nomaiņa – rekonstrukcija pieļaujama, ja konstrukciju bojājums pārsniedz 40%.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Pirms oriģinālo durvju nomaiņas obligāta krāsojuma fiksācija.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Rekonstruētajām durvīm, izņemot ozolkoka, nav vēlama lazējošu materiālu (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antiseptiķu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) pielietošana.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Ieejas durvju remontam izmantot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divkomponentu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špakteles vai lineļļas ķiti.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Pirms krāsošanas darbiem obligāta sākotnējās apdares fiksācija un krāsu pases izstrādāšana.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Durvju vērtnes krāsojamas ar tradicionālajām lineļļas krāsām (lineļļas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beicēm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vai arī ar krāsām ar lineļļas piedevu.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Aizliegta akrila krāsu pielietošana jo tās ir neatgriezeniskas, nomāc šķiedru rakstu, ir slikta iesūkšanās spēja, saķere ar virsmu.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Vērtņu maiņas gadījuma ielas fasādē aizliegts pielietot plastikāta un metāla durvis.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Vārtus vēlams atjaunot vēsturiskā izskatā, izmantojot kokmateriālus. Vārti ierīkojami tā, lai atvērtā veidā netraucētu gājēju kustību.</w:t>
      </w:r>
    </w:p>
    <w:p w:rsidR="00DD136E" w:rsidRPr="00DD136E" w:rsidRDefault="00DD136E" w:rsidP="00DD136E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left="567" w:hanging="567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Logi, skatlogi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Loga vērtņu nomaiņa – rekonstrukcija pieļaujama, ja bojājums pārsniedz 30%.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Rekonstruējot logus, tos jāatjauno vēsturiskās formās vai atbilstošus ēkas fasādes kompozīcijai.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Atjaunojot vai rekonstruējot logus nepieciešama krāsu pases izstrāde.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Oriģinālā krāsojuma noņemšanas gadījumā veikt tā fiksāciju</w:t>
      </w:r>
      <w:r w:rsidRPr="00DD136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Galvenajā fasādē a</w:t>
      </w: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izliegti plastikāta un metāla logi.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Aizliegta skatloga stiklotās daļas izbūve līdz ielas līmenim, demontējot cokolu.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Aizliegta ēku logu aiļu palielināšana skatlogu vajadzībām.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Ēkām, kurām logu ailes deformētas jaunāka perioda pārbūvēs, paredzēts atjaunot sākotnējo situāciju.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Skatlogu stikla virsmas, kuras ir augstākas par 1,6 m, pārdala ar horizontālu šķērsi vērtnes augšējā trešdaļā.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 vēlama durvju aiļu izbūve pirmā stāva logu aiļu vietā. </w:t>
      </w: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left="567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Papildus detaļas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Aizliegtas plastikāta lietus ūdens notekcaurules.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Nomainot bojātās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notekrenes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notekcaurules vēlams uzstādīt oriģinālajiem elementiem atbilstoša rādiusa skārda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notekrenes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caurules.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Lietus ūdeņu tekņu aizsargrežģi izgatavojami no metāla vai dēļiem, atbilstoši ēkas stilam vai izmantojot vecpilsētas apbūvē izmantotajiem analogiem. 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Vēlams ēkām atjaunot koka slēģus, izmantojot vecpilsētas apbūvē sastopamos analogus vai pēc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ikonogrāfiskā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materiāla.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Veikalu skatlogu marķīzēm vēlams izmantot tekstilmateriālu, tām jābūt salokāmām. Marķīzu krāsu saskaņot ar fasādes krāsojumu. Aizliegts izmantot plastikāta marķīzes.</w:t>
      </w:r>
    </w:p>
    <w:p w:rsidR="00DD136E" w:rsidRPr="00DD136E" w:rsidRDefault="00DD136E" w:rsidP="00DD136E">
      <w:pPr>
        <w:numPr>
          <w:ilvl w:val="0"/>
          <w:numId w:val="2"/>
        </w:numPr>
        <w:ind w:left="567" w:hanging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Ietvju seguma atjaunošanai jāizmanto </w:t>
      </w:r>
      <w:proofErr w:type="spellStart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klinkerķieģeļi</w:t>
      </w:r>
      <w:proofErr w:type="spellEnd"/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, betona bruģakmeņi un dabīgie akmeņi, to rakstu saskaņojot ar iepriekš ieklātajiem posmiem, kas balstīti uz vēsturiskajiem analogiem.</w:t>
      </w:r>
    </w:p>
    <w:p w:rsidR="00DD136E" w:rsidRPr="00DD136E" w:rsidRDefault="00DD136E" w:rsidP="004F41AD">
      <w:pPr>
        <w:ind w:firstLine="0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sectPr w:rsidR="00DD136E" w:rsidRPr="00DD136E" w:rsidSect="00AC06B1">
      <w:headerReference w:type="firs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E1" w:rsidRDefault="00CD20E1" w:rsidP="002C70DA">
      <w:r>
        <w:separator/>
      </w:r>
    </w:p>
  </w:endnote>
  <w:endnote w:type="continuationSeparator" w:id="0">
    <w:p w:rsidR="00CD20E1" w:rsidRDefault="00CD20E1" w:rsidP="002C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E1" w:rsidRDefault="00CD20E1" w:rsidP="002C70DA">
      <w:r>
        <w:separator/>
      </w:r>
    </w:p>
  </w:footnote>
  <w:footnote w:type="continuationSeparator" w:id="0">
    <w:p w:rsidR="00CD20E1" w:rsidRDefault="00CD20E1" w:rsidP="002C7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AD" w:rsidRPr="001E4A16" w:rsidRDefault="004F41AD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AE"/>
    <w:multiLevelType w:val="multilevel"/>
    <w:tmpl w:val="12D007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" w15:restartNumberingAfterBreak="0">
    <w:nsid w:val="5AAD5C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6E"/>
    <w:rsid w:val="00115013"/>
    <w:rsid w:val="00173B35"/>
    <w:rsid w:val="001E4A16"/>
    <w:rsid w:val="002A3A55"/>
    <w:rsid w:val="002B749D"/>
    <w:rsid w:val="002C70DA"/>
    <w:rsid w:val="00387D6C"/>
    <w:rsid w:val="004F41AD"/>
    <w:rsid w:val="00513BC5"/>
    <w:rsid w:val="00640AA5"/>
    <w:rsid w:val="00727588"/>
    <w:rsid w:val="007E3C4D"/>
    <w:rsid w:val="00802A74"/>
    <w:rsid w:val="008E6E78"/>
    <w:rsid w:val="00A62C44"/>
    <w:rsid w:val="00AC06B1"/>
    <w:rsid w:val="00B634F5"/>
    <w:rsid w:val="00B63FF8"/>
    <w:rsid w:val="00B84A0E"/>
    <w:rsid w:val="00CD20E1"/>
    <w:rsid w:val="00DD136E"/>
    <w:rsid w:val="00DF2CFB"/>
    <w:rsid w:val="00EB2AAF"/>
    <w:rsid w:val="00E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75BBB-02FD-4794-935D-B59CDCC5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D136E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DD13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C70D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C70DA"/>
  </w:style>
  <w:style w:type="paragraph" w:styleId="Balonteksts">
    <w:name w:val="Balloon Text"/>
    <w:basedOn w:val="Parasts"/>
    <w:link w:val="BalontekstsRakstz"/>
    <w:uiPriority w:val="99"/>
    <w:semiHidden/>
    <w:unhideWhenUsed/>
    <w:rsid w:val="00387D6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87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Dace Tauriņa</cp:lastModifiedBy>
  <cp:revision>6</cp:revision>
  <cp:lastPrinted>2018-03-27T12:43:00Z</cp:lastPrinted>
  <dcterms:created xsi:type="dcterms:W3CDTF">2018-03-08T07:49:00Z</dcterms:created>
  <dcterms:modified xsi:type="dcterms:W3CDTF">2018-03-27T12:45:00Z</dcterms:modified>
</cp:coreProperties>
</file>