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9E8" w:rsidRPr="00AC49E8" w:rsidRDefault="00AC49E8" w:rsidP="00AC49E8">
      <w:pPr>
        <w:spacing w:after="0" w:line="240" w:lineRule="auto"/>
        <w:jc w:val="center"/>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Limbažos</w:t>
      </w:r>
    </w:p>
    <w:p w:rsidR="00AC49E8" w:rsidRPr="00AC49E8" w:rsidRDefault="00AC49E8" w:rsidP="00AC49E8">
      <w:pPr>
        <w:tabs>
          <w:tab w:val="left" w:pos="9072"/>
        </w:tabs>
        <w:spacing w:after="0" w:line="240" w:lineRule="auto"/>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b/>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b/>
          <w:sz w:val="24"/>
          <w:szCs w:val="24"/>
          <w:lang w:eastAsia="lv-LV"/>
        </w:rPr>
        <w:t>APSTIPRINĀTS</w:t>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ar Limbažu novada domes</w:t>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23.02.2017. sēdes lēmumu</w:t>
      </w:r>
    </w:p>
    <w:p w:rsidR="00AC49E8" w:rsidRPr="00AC49E8" w:rsidRDefault="00AC49E8" w:rsidP="00AC49E8">
      <w:pPr>
        <w:spacing w:after="0" w:line="240" w:lineRule="auto"/>
        <w:jc w:val="right"/>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(protokols Nr.3, 32.§)</w:t>
      </w:r>
    </w:p>
    <w:p w:rsidR="00AC49E8" w:rsidRPr="00AC49E8" w:rsidRDefault="00AC49E8" w:rsidP="00AC49E8">
      <w:pPr>
        <w:spacing w:after="0" w:line="240" w:lineRule="auto"/>
        <w:ind w:left="2160" w:firstLine="720"/>
        <w:jc w:val="right"/>
        <w:rPr>
          <w:rFonts w:ascii="Times New Roman" w:eastAsia="Calibri" w:hAnsi="Times New Roman" w:cs="Times New Roman"/>
          <w:b/>
          <w:bCs/>
          <w:sz w:val="24"/>
          <w:szCs w:val="24"/>
          <w:lang w:eastAsia="lv-LV" w:bidi="lo-LA"/>
        </w:rPr>
      </w:pPr>
    </w:p>
    <w:p w:rsidR="00AC49E8" w:rsidRPr="00AC49E8" w:rsidRDefault="00AC49E8" w:rsidP="00AC49E8">
      <w:pPr>
        <w:spacing w:after="0" w:line="240" w:lineRule="auto"/>
        <w:jc w:val="center"/>
        <w:rPr>
          <w:rFonts w:ascii="Times New Roman" w:eastAsia="Times New Roman" w:hAnsi="Times New Roman" w:cs="Times New Roman"/>
          <w:b/>
          <w:sz w:val="28"/>
          <w:szCs w:val="28"/>
          <w:lang w:eastAsia="lv-LV"/>
        </w:rPr>
      </w:pPr>
      <w:r w:rsidRPr="00AC49E8">
        <w:rPr>
          <w:rFonts w:ascii="Times New Roman" w:eastAsia="Times New Roman" w:hAnsi="Times New Roman" w:cs="Times New Roman"/>
          <w:b/>
          <w:sz w:val="28"/>
          <w:szCs w:val="28"/>
          <w:lang w:eastAsia="lv-LV"/>
        </w:rPr>
        <w:t xml:space="preserve">KONKURSA „ATBALSTS KOMERCDARBĪBAS UZSĀKŠANAI </w:t>
      </w:r>
    </w:p>
    <w:p w:rsidR="00AC49E8" w:rsidRPr="00AC49E8" w:rsidRDefault="00AC49E8" w:rsidP="00AC49E8">
      <w:pPr>
        <w:spacing w:after="0" w:line="240" w:lineRule="auto"/>
        <w:jc w:val="center"/>
        <w:rPr>
          <w:rFonts w:ascii="Times New Roman" w:eastAsia="Times New Roman" w:hAnsi="Times New Roman" w:cs="Times New Roman"/>
          <w:b/>
          <w:sz w:val="28"/>
          <w:szCs w:val="28"/>
          <w:lang w:eastAsia="lv-LV"/>
        </w:rPr>
      </w:pPr>
      <w:r w:rsidRPr="00AC49E8">
        <w:rPr>
          <w:rFonts w:ascii="Times New Roman" w:eastAsia="Times New Roman" w:hAnsi="Times New Roman" w:cs="Times New Roman"/>
          <w:b/>
          <w:sz w:val="28"/>
          <w:szCs w:val="28"/>
          <w:lang w:eastAsia="lv-LV"/>
        </w:rPr>
        <w:t>LIMBAŽU NOVADĀ”</w:t>
      </w:r>
    </w:p>
    <w:p w:rsidR="00AC49E8" w:rsidRPr="00AC49E8" w:rsidRDefault="00AC49E8" w:rsidP="00AC49E8">
      <w:pPr>
        <w:spacing w:after="0" w:line="240" w:lineRule="auto"/>
        <w:jc w:val="center"/>
        <w:rPr>
          <w:rFonts w:ascii="Times New Roman" w:eastAsia="Times New Roman" w:hAnsi="Times New Roman" w:cs="Times New Roman"/>
          <w:b/>
          <w:sz w:val="28"/>
          <w:szCs w:val="28"/>
          <w:lang w:eastAsia="lv-LV"/>
        </w:rPr>
      </w:pPr>
      <w:r w:rsidRPr="00AC49E8">
        <w:rPr>
          <w:rFonts w:ascii="Times New Roman" w:eastAsia="Times New Roman" w:hAnsi="Times New Roman" w:cs="Times New Roman"/>
          <w:b/>
          <w:sz w:val="28"/>
          <w:szCs w:val="28"/>
          <w:lang w:eastAsia="lv-LV"/>
        </w:rPr>
        <w:t xml:space="preserve"> NOLIKUMS</w:t>
      </w:r>
    </w:p>
    <w:p w:rsidR="00AC49E8" w:rsidRPr="00AC49E8" w:rsidRDefault="00AC49E8" w:rsidP="00AC49E8">
      <w:pPr>
        <w:spacing w:after="0" w:line="240" w:lineRule="auto"/>
        <w:ind w:left="360"/>
        <w:contextualSpacing/>
        <w:jc w:val="center"/>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Vispārīgie jautājumi</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Nolikums nosaka kārtību, kādā Limbažu novada iedzīvotāji var piedalīties konkursā „Atbalsts komercdarbības uzsākšanai Limbažu novadā” (turpmāk tekstā – konkurss).</w:t>
      </w:r>
    </w:p>
    <w:p w:rsidR="00AC49E8" w:rsidRPr="00AC49E8" w:rsidRDefault="00AC49E8" w:rsidP="00AC49E8">
      <w:pPr>
        <w:numPr>
          <w:ilvl w:val="0"/>
          <w:numId w:val="1"/>
        </w:numPr>
        <w:tabs>
          <w:tab w:val="left" w:pos="567"/>
        </w:tabs>
        <w:spacing w:after="0" w:line="240" w:lineRule="auto"/>
        <w:ind w:left="567" w:hanging="567"/>
        <w:jc w:val="both"/>
      </w:pPr>
      <w:r w:rsidRPr="00AC49E8">
        <w:rPr>
          <w:rFonts w:ascii="Times New Roman" w:eastAsia="Times New Roman" w:hAnsi="Times New Roman" w:cs="Times New Roman"/>
          <w:sz w:val="24"/>
          <w:szCs w:val="24"/>
          <w:lang w:eastAsia="lv-LV"/>
        </w:rPr>
        <w:t xml:space="preserve">Konkursu rīko Limbažu novada pašvaldība sadarbībā ar Limbažu novada konsultatīvo uzņēmēju padomi, kas atrodas Rīgas ielā 16, Limbažos, Limbažu novadā. Konkursa rīkotāja pilnvarotā kontaktpersona ir Limbažu novada pašvaldības Attīstības nodaļas uzņēmējdarbības attīstības speciālists Agris </w:t>
      </w:r>
      <w:proofErr w:type="spellStart"/>
      <w:r w:rsidRPr="00AC49E8">
        <w:rPr>
          <w:rFonts w:ascii="Times New Roman" w:eastAsia="Times New Roman" w:hAnsi="Times New Roman" w:cs="Times New Roman"/>
          <w:sz w:val="24"/>
          <w:szCs w:val="24"/>
          <w:lang w:eastAsia="lv-LV"/>
        </w:rPr>
        <w:t>Vēveris</w:t>
      </w:r>
      <w:proofErr w:type="spellEnd"/>
      <w:r w:rsidRPr="00AC49E8">
        <w:rPr>
          <w:rFonts w:ascii="Times New Roman" w:eastAsia="Times New Roman" w:hAnsi="Times New Roman" w:cs="Times New Roman"/>
          <w:sz w:val="24"/>
          <w:szCs w:val="24"/>
          <w:lang w:eastAsia="lv-LV"/>
        </w:rPr>
        <w:t xml:space="preserve">, tālruņa numurs 28350218, e-pasta adrese: </w:t>
      </w:r>
      <w:hyperlink r:id="rId5">
        <w:r w:rsidRPr="00AC49E8">
          <w:rPr>
            <w:rFonts w:ascii="Times New Roman" w:eastAsia="Times New Roman" w:hAnsi="Times New Roman" w:cs="Times New Roman"/>
            <w:color w:val="000080"/>
            <w:sz w:val="24"/>
            <w:szCs w:val="24"/>
            <w:u w:val="single"/>
            <w:lang w:eastAsia="lv-LV"/>
          </w:rPr>
          <w:t>agris.veveris@limbazi.lv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mērķis – stimulēt jaunu komersantu veidošanos Limbažu novadā, motivējot sava biznesa veidošanai.</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uzvarētāji iegūst tiesības noslēgt līgumu ar Limbažu novada pašvaldību (turpmāk tekstā – pašvaldība) par finansējuma saņemšanu komersantu izveidošanai un komercdarbības uzsākšanai.</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Konkursa īstenošanai apstiprināts finansējums 15 000,00 </w:t>
      </w:r>
      <w:r w:rsidRPr="00AC49E8">
        <w:rPr>
          <w:rFonts w:ascii="Times New Roman" w:eastAsia="Times New Roman" w:hAnsi="Times New Roman" w:cs="Times New Roman"/>
          <w:bCs/>
          <w:sz w:val="24"/>
          <w:szCs w:val="24"/>
          <w:lang w:eastAsia="lv-LV"/>
        </w:rPr>
        <w:t xml:space="preserve">EUR </w:t>
      </w:r>
      <w:r w:rsidRPr="00AC49E8">
        <w:rPr>
          <w:rFonts w:ascii="Times New Roman" w:eastAsia="Times New Roman" w:hAnsi="Times New Roman" w:cs="Times New Roman"/>
          <w:sz w:val="24"/>
          <w:szCs w:val="24"/>
          <w:lang w:eastAsia="lv-LV"/>
        </w:rPr>
        <w:t>(piecpadsmit tūkstoši eiro) apmērā no Limbažu novada pašvaldības budžeta līdzekļiem.</w:t>
      </w:r>
    </w:p>
    <w:p w:rsidR="00AC49E8" w:rsidRPr="00AC49E8" w:rsidRDefault="00AC49E8" w:rsidP="00AC49E8">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iesniegšana tiek noteikta no 2017.gada 1.marta līdz 2017.gada 2.maijam (gadījumā, ja konkursam paredzētais finansējums netiek iztērēts, tad 2017.gada otrajā pusgadā tiek izsludināta konkursa otrā kārta vai jauns konkurss).</w:t>
      </w:r>
    </w:p>
    <w:p w:rsidR="00AC49E8" w:rsidRPr="00AC49E8" w:rsidRDefault="00AC49E8" w:rsidP="00AC49E8">
      <w:pPr>
        <w:tabs>
          <w:tab w:val="left" w:pos="567"/>
        </w:tabs>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izsludināšana</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pPr>
      <w:r w:rsidRPr="00AC49E8">
        <w:rPr>
          <w:rFonts w:ascii="Times New Roman" w:eastAsia="Times New Roman" w:hAnsi="Times New Roman" w:cs="Times New Roman"/>
          <w:sz w:val="24"/>
          <w:szCs w:val="24"/>
          <w:lang w:eastAsia="lv-LV"/>
        </w:rPr>
        <w:t xml:space="preserve">Konkursa rīkotājs paziņojumu par konkursa sākšanu publicē pašvaldības mājas lapā internetā </w:t>
      </w:r>
      <w:hyperlink r:id="rId6">
        <w:r w:rsidRPr="00AC49E8">
          <w:rPr>
            <w:rFonts w:ascii="Times New Roman" w:eastAsia="Times New Roman" w:hAnsi="Times New Roman" w:cs="Times New Roman"/>
            <w:color w:val="000080"/>
            <w:sz w:val="24"/>
            <w:szCs w:val="24"/>
            <w:u w:val="single"/>
            <w:lang w:eastAsia="lv-LV"/>
          </w:rPr>
          <w:t>http://www.limbazi.lv</w:t>
        </w:r>
      </w:hyperlink>
      <w:r w:rsidRPr="00AC49E8">
        <w:rPr>
          <w:rFonts w:ascii="Times New Roman" w:eastAsia="Times New Roman" w:hAnsi="Times New Roman" w:cs="Times New Roman"/>
          <w:sz w:val="24"/>
          <w:szCs w:val="24"/>
          <w:lang w:eastAsia="lv-LV"/>
        </w:rPr>
        <w:t>, pašvaldības informatīvajā izdevumā „Limbažu Novada Ziņas” vai laikrakstā „Auseklis”.</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Paziņojumā tiek norādīta šāda informācija:</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nosaukums;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iesniegšanas vieta;</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iesniegšanas termiņš;</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kontaktinformācija.</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Ar konkursa nolikumu var iepazīties:</w:t>
      </w:r>
    </w:p>
    <w:p w:rsidR="00AC49E8" w:rsidRPr="00AC49E8" w:rsidRDefault="00AC49E8" w:rsidP="00AC49E8">
      <w:pPr>
        <w:numPr>
          <w:ilvl w:val="1"/>
          <w:numId w:val="1"/>
        </w:numPr>
        <w:spacing w:after="0" w:line="240" w:lineRule="auto"/>
        <w:ind w:hanging="573"/>
        <w:jc w:val="both"/>
      </w:pPr>
      <w:r w:rsidRPr="00AC49E8">
        <w:rPr>
          <w:rFonts w:ascii="Times New Roman" w:eastAsia="Times New Roman" w:hAnsi="Times New Roman" w:cs="Times New Roman"/>
          <w:sz w:val="24"/>
          <w:szCs w:val="24"/>
          <w:lang w:eastAsia="lv-LV"/>
        </w:rPr>
        <w:lastRenderedPageBreak/>
        <w:t xml:space="preserve">interneta mājas lapā </w:t>
      </w:r>
      <w:hyperlink r:id="rId7">
        <w:r w:rsidRPr="00AC49E8">
          <w:rPr>
            <w:rFonts w:ascii="Times New Roman" w:eastAsia="Times New Roman" w:hAnsi="Times New Roman" w:cs="Times New Roman"/>
            <w:color w:val="000080"/>
            <w:sz w:val="24"/>
            <w:szCs w:val="24"/>
            <w:u w:val="single"/>
            <w:lang w:eastAsia="lv-LV"/>
          </w:rPr>
          <w:t>http://www.limbazi.lv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Administratīvās nodaļas Klientu apkalpošanas centrā;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Katvaru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Limbažu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Pāles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Skultes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Umurgas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Vidrižu pagasta pārvaldē;</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pašvaldības Viļķenes pagasta pārvaldē.</w:t>
      </w:r>
    </w:p>
    <w:p w:rsidR="00AC49E8" w:rsidRPr="00AC49E8" w:rsidRDefault="00AC49E8" w:rsidP="00AC49E8">
      <w:pPr>
        <w:numPr>
          <w:ilvl w:val="0"/>
          <w:numId w:val="1"/>
        </w:numPr>
        <w:spacing w:after="0" w:line="240" w:lineRule="auto"/>
        <w:ind w:left="567" w:hanging="567"/>
        <w:jc w:val="both"/>
      </w:pPr>
      <w:r w:rsidRPr="00AC49E8">
        <w:rPr>
          <w:rFonts w:ascii="Times New Roman" w:eastAsia="Times New Roman" w:hAnsi="Times New Roman" w:cs="Times New Roman"/>
          <w:sz w:val="24"/>
          <w:szCs w:val="24"/>
          <w:lang w:eastAsia="lv-LV"/>
        </w:rPr>
        <w:t xml:space="preserve">Jautājumus par konkursa pieteikuma sagatavošanu var sūtīt ne vēlāk kā 3 (trīs) darba dienas pirms konkursa pieteikumu iesniegšanas termiņa beigām uz e-pasta adresi: </w:t>
      </w:r>
      <w:hyperlink r:id="rId8">
        <w:r w:rsidRPr="00AC49E8">
          <w:rPr>
            <w:rFonts w:ascii="Times New Roman" w:eastAsia="Times New Roman" w:hAnsi="Times New Roman" w:cs="Times New Roman"/>
            <w:color w:val="000080"/>
            <w:sz w:val="24"/>
            <w:szCs w:val="24"/>
            <w:u w:val="single"/>
            <w:lang w:eastAsia="lv-LV"/>
          </w:rPr>
          <w:t>agris.veveris@limbazi.lv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Pretendentam noteiktās prasības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 var iesniegt fiziska persona – Limbažu novada administratīvajā teritorijā dzīvesvietu deklarējusi persona, kura apņemas nodibināt un reģistrēt komercreģistrā komersantu un uzsākt komercdarbību Limbažu novadā, ja tiks pieņemts lēmums par pašvaldības finansējuma piešķiršanu (turpmāk tekstā – pretendents).</w:t>
      </w:r>
    </w:p>
    <w:p w:rsidR="00AC49E8" w:rsidRPr="00AC49E8" w:rsidRDefault="00AC49E8" w:rsidP="00AC49E8">
      <w:pPr>
        <w:numPr>
          <w:ilvl w:val="0"/>
          <w:numId w:val="1"/>
        </w:numPr>
        <w:spacing w:after="0" w:line="240" w:lineRule="auto"/>
        <w:ind w:left="567" w:hanging="567"/>
        <w:jc w:val="both"/>
      </w:pPr>
      <w:r w:rsidRPr="00AC49E8">
        <w:rPr>
          <w:rFonts w:ascii="Times New Roman" w:eastAsia="Times New Roman" w:hAnsi="Times New Roman" w:cs="Times New Roman"/>
          <w:sz w:val="24"/>
          <w:szCs w:val="24"/>
          <w:lang w:eastAsia="lv-LV"/>
        </w:rPr>
        <w:t xml:space="preserve">Pretendents nedrīkst būt komercreģistrā ierakstīta fiziskā persona (individuālais komersants) vai komercsabiedrības (personālsabiedrības un kapitālsabiedrības) īpašnieks. </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Atbalstāmās un neatbalstāmās izmaksas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Vienam konkursa uzvarētājam pašvaldības piešķirtā atbalsta summa nepārsniedz 3000,00 EUR (trīs tūkstoši eiro).</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Par konkursā iesniegtā komercdarbības projekta atbalstāmām tiek noteiktas pretendenta izmaksas, kas tieši saistītas ar komercdarbības izveidi, sākotnējiem ieguldījumiem komercdarbības pamatlīdzekļos, kā arī nemateriāliem ieguldījumiem, projekta tāmes izmaksām:</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specifiskas tehnikas un/vai iekārtas iegādi;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ārpakalpojumu izdevumiem:</w:t>
      </w:r>
    </w:p>
    <w:p w:rsidR="00AC49E8" w:rsidRPr="00AC49E8" w:rsidRDefault="00AC49E8" w:rsidP="00AC49E8">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grāmatvedības;</w:t>
      </w:r>
    </w:p>
    <w:p w:rsidR="00AC49E8" w:rsidRPr="00AC49E8" w:rsidRDefault="00AC49E8" w:rsidP="00AC49E8">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juriskonsulta;</w:t>
      </w:r>
    </w:p>
    <w:p w:rsidR="00AC49E8" w:rsidRPr="00AC49E8" w:rsidRDefault="00AC49E8" w:rsidP="00AC49E8">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komersanta reģistrācijas izmaksas.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interneta mājas lapas izstrādi;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licenču iegādi;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specifiska rakstura datorprogrammu iegādi;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specifiska rakstura darba spēka apmācību;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preču zīmes reģistrāciju;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telpu remontu izmaksas, ja ir telpu nomas līgums;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patentu reģistrāciju Latvijas Republikas Patentu valdē;</w:t>
      </w:r>
    </w:p>
    <w:p w:rsidR="00AC49E8" w:rsidRPr="00AC49E8" w:rsidRDefault="00AC49E8" w:rsidP="00AC49E8">
      <w:pPr>
        <w:numPr>
          <w:ilvl w:val="1"/>
          <w:numId w:val="1"/>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citām pamatotām vajadzībām (lēmumu par pamatotību pieņem konkursa vērtēšanas komisija balsojot).</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Par konkursā iesniegtā komercdarbības projekta neatbalstāmām izmaksām tiek noteiktas: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izmaksas, kas pretendentam radušās pirms līguma ar pašvaldību noslēgšanas;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 sagatavošanas izmaksas;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darba alga.</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Finansējumu nepiešķir un noraida pretendenta konkursa pieteikumu, ja no konkursa pieteikuma izriet, ka iegādājamās vienības paredzēts izmantot personīgiem nolūkiem un vajadzībām.</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pieteikuma iesniegšana</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Viens pretendents vai pretendentu grupa var iesniegt neierobežotu konkursa pieteikumu skaitu komercdarbības uzsākšanai Limbažu novadā.</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 iesniegšanas veidi: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proofErr w:type="spellStart"/>
      <w:r w:rsidRPr="00AC49E8">
        <w:rPr>
          <w:rFonts w:ascii="Times New Roman" w:eastAsia="Times New Roman" w:hAnsi="Times New Roman" w:cs="Times New Roman"/>
          <w:sz w:val="24"/>
          <w:szCs w:val="24"/>
          <w:lang w:eastAsia="lv-LV"/>
        </w:rPr>
        <w:t>cauršūts</w:t>
      </w:r>
      <w:proofErr w:type="spellEnd"/>
      <w:r w:rsidRPr="00AC49E8">
        <w:rPr>
          <w:rFonts w:ascii="Times New Roman" w:eastAsia="Times New Roman" w:hAnsi="Times New Roman" w:cs="Times New Roman"/>
          <w:sz w:val="24"/>
          <w:szCs w:val="24"/>
          <w:lang w:eastAsia="lv-LV"/>
        </w:rPr>
        <w:t xml:space="preserve"> (caurauklots) konkursa pieteikums ievietojams aizlīmētā aploksnē ar norādi „Pieteikums konkursam „Atbalsts komercdarbības uzsākšanai Limbažu novadā”” un personīgi iesniedzams Limbažu novada pašvaldības Administratīvās nodaļas Klientu apkalpošanas centrā, Rīgas ielā 16, Limbažos, Limbažu novadā, iesūtot papildus konkursa pieteikumu elektroniskā formā uz e-pasta adresi: agris.veveris@limbazi.lv. Uz aploksnes jānorāda informācija par iesniedzēju un kontaktadrese.</w:t>
      </w:r>
    </w:p>
    <w:p w:rsidR="00AC49E8" w:rsidRPr="00AC49E8" w:rsidRDefault="00AC49E8" w:rsidP="00AC49E8">
      <w:pPr>
        <w:numPr>
          <w:ilvl w:val="1"/>
          <w:numId w:val="1"/>
        </w:numPr>
        <w:spacing w:after="0" w:line="240" w:lineRule="auto"/>
        <w:ind w:hanging="573"/>
        <w:jc w:val="both"/>
      </w:pPr>
      <w:r w:rsidRPr="00AC49E8">
        <w:rPr>
          <w:rFonts w:ascii="Times New Roman" w:eastAsia="Times New Roman" w:hAnsi="Times New Roman" w:cs="Times New Roman"/>
          <w:sz w:val="24"/>
          <w:szCs w:val="24"/>
          <w:lang w:eastAsia="lv-LV"/>
        </w:rPr>
        <w:t xml:space="preserve">konkursa pieteikumu nosūtot pa pastu Limbažu novada pašvaldībai, Rīgas ielā 16, Limbažos, Limbažu novadā, LV-4001, ar norādi „Pieteikums konkursam „Atbalsts komercdarbības uzsākšanai Limbažu novadā””, iesūtot papildus konkursa pieteikumu elektroniskā formā elektronisko versiju uz e-pasta adresi: </w:t>
      </w:r>
      <w:hyperlink r:id="rId9">
        <w:r w:rsidRPr="00AC49E8">
          <w:rPr>
            <w:rFonts w:ascii="Times New Roman" w:eastAsia="Times New Roman" w:hAnsi="Times New Roman" w:cs="Times New Roman"/>
            <w:color w:val="000080"/>
            <w:sz w:val="24"/>
            <w:szCs w:val="24"/>
            <w:u w:val="single"/>
            <w:lang w:eastAsia="lv-LV"/>
          </w:rPr>
          <w:t>agris.veveris@limbazi.lv</w:t>
        </w:r>
      </w:hyperlink>
      <w:r w:rsidRPr="00AC49E8">
        <w:rPr>
          <w:rFonts w:ascii="Times New Roman" w:eastAsia="Times New Roman" w:hAnsi="Times New Roman" w:cs="Times New Roman"/>
          <w:sz w:val="24"/>
          <w:szCs w:val="24"/>
          <w:lang w:eastAsia="lv-LV"/>
        </w:rPr>
        <w:t>.</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pieteikumam ir šādas sastāvdaļas: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aizpildīta konkursa pieteikuma veidlapa (pielikumā);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aizpildītas komercdarbības projekta apraksta finanšu prognožu lapas un naudas plūsma (pielikumā);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esošā/plānotā komersanta kompetences un pretendenta dzīves un darba apraksts;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nodomu protokols par lietošanas tiesību piešķiršanu komercdarbības projekta īstenošanas vietai vai īpašuma tiesību apliecinoši dokumenti par komercdarbības projekta īstenošanas vietu.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pieteikuma veidlapa un tai pievienojamie dokumenti jāsagatavo datorrakstā, valsts valodā.</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pieteikumu vērtēšana un rezultātu pasludināšana</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Pašvaldības Attīstības nodaļa veic konkursa pieteikumu apkopošanu, to atbilstības pārbaudi konkursa nolikumam un sagatavo kopsavilkumu par saņemtajiem pieteikumiem, ko iesniedz konkursa vērtēšanas komisijai.</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pieteikumus vērtē Limbažu novada domes apstiprināta konkursa vērtēšanas komisija 5 (piecu) cilvēku sastāvā.</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vērtēšanas komisija, iepazinusies ar iesniegtajiem konkursa pieteikumiem, nosaka laiku, kad tālākai dalībai izvirzītie pretendenti klātienē sniegs savas komercdarbības (biznesa) idejas un projekta prezentāciju un atbildes uz konkursa vērtēšanas komisijas uzdotajiem jautājumiem.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Par konkursa uzvarētājiem pasludina konkursa pretendentus, kas atbilst vērtēšanas kritērijiem saņēmuši augstāko punktu skaitu, bet ne mazāk kā pusi no iespējamajiem punktiem.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Ja vairāki pretendenti pēc šī nolikuma 30.punktā norādītās kārtības ieguvuši vienādu punktu skaitu, par pieteikumu vietu kārtību konkursa vērtēšanas komisija lemj balsojot. </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vērtēšanas komisija lēmumu par konkursa rezultātiem pieņem ne vēlāk kā 45 (četrdesmit piecas) darba dienu laikā pēc konkursa pieteikumu iesniegšanas termiņa beigām.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vērtēšanas komisijas lēmumu apstiprina ar Limbažu novada domes sēdes lēmumu.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Limbažu novada domes sēdes lēmums par konkursa rezultātiem tiek:</w:t>
      </w:r>
    </w:p>
    <w:p w:rsidR="00AC49E8" w:rsidRPr="00AC49E8" w:rsidRDefault="00AC49E8" w:rsidP="00AC49E8">
      <w:pPr>
        <w:numPr>
          <w:ilvl w:val="1"/>
          <w:numId w:val="1"/>
        </w:numPr>
        <w:spacing w:after="0" w:line="240" w:lineRule="auto"/>
        <w:ind w:hanging="573"/>
        <w:jc w:val="both"/>
      </w:pPr>
      <w:r w:rsidRPr="00AC49E8">
        <w:rPr>
          <w:rFonts w:ascii="Times New Roman" w:eastAsia="Times New Roman" w:hAnsi="Times New Roman" w:cs="Times New Roman"/>
          <w:sz w:val="24"/>
          <w:szCs w:val="24"/>
          <w:lang w:eastAsia="lv-LV"/>
        </w:rPr>
        <w:t xml:space="preserve">publicēts pašvaldības mājas lapā internetā </w:t>
      </w:r>
      <w:hyperlink r:id="rId10">
        <w:r w:rsidRPr="00AC49E8">
          <w:rPr>
            <w:rFonts w:ascii="Times New Roman" w:eastAsia="Times New Roman" w:hAnsi="Times New Roman" w:cs="Times New Roman"/>
            <w:color w:val="000080"/>
            <w:sz w:val="24"/>
            <w:szCs w:val="24"/>
            <w:u w:val="single"/>
            <w:lang w:eastAsia="lv-LV"/>
          </w:rPr>
          <w:t>http://www.limbazi.lv</w:t>
        </w:r>
      </w:hyperlink>
      <w:r w:rsidRPr="00AC49E8">
        <w:rPr>
          <w:rFonts w:ascii="Times New Roman" w:eastAsia="Times New Roman" w:hAnsi="Times New Roman" w:cs="Times New Roman"/>
          <w:sz w:val="24"/>
          <w:szCs w:val="24"/>
          <w:lang w:eastAsia="lv-LV"/>
        </w:rPr>
        <w:t>, pašvaldības izdevumā „Limbažu Novada Ziņas” un var tikt publicēts arī laikrakstā „Auseklis”.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AC49E8">
        <w:rPr>
          <w:rFonts w:ascii="Times New Roman" w:eastAsia="Times New Roman" w:hAnsi="Times New Roman" w:cs="Times New Roman"/>
          <w:iCs/>
          <w:sz w:val="24"/>
          <w:szCs w:val="24"/>
          <w:lang w:eastAsia="lv-LV"/>
        </w:rPr>
        <w:t>rakstiski paziņots visiem konkursa dalībniekiem, nosūtot vēstuli uz konkursa pieteikumā norādīto kontaktadresi.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uzvarētājiem tiek nosūtīta vēstule ar uzaicinājumu slēgt līgumu par finansējuma saņemšanu no pašvaldības komersantu izveidošanai un komercdarbības uzsākšanai.</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rīkotājam ir tiesības pirms līguma ar pašvaldību noslēgšanas: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pieprasīt no konkursa uzvarētāja papildus informāciju;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AC49E8">
        <w:rPr>
          <w:rFonts w:ascii="Times New Roman" w:eastAsia="Times New Roman" w:hAnsi="Times New Roman" w:cs="Times New Roman"/>
          <w:iCs/>
          <w:sz w:val="24"/>
          <w:szCs w:val="24"/>
          <w:lang w:eastAsia="lv-LV"/>
        </w:rPr>
        <w:lastRenderedPageBreak/>
        <w:t>pārcelt konkursa pieteikuma norādītās plānotās izmaksu pozīcijas starp atbalstāmajām un neatbalstāmajām izmaksām;</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AC49E8">
        <w:rPr>
          <w:rFonts w:ascii="Times New Roman" w:eastAsia="Times New Roman" w:hAnsi="Times New Roman" w:cs="Times New Roman"/>
          <w:iCs/>
          <w:sz w:val="24"/>
          <w:szCs w:val="24"/>
          <w:lang w:eastAsia="lv-LV"/>
        </w:rPr>
        <w:t xml:space="preserve">pieprasīt pretendentam apmeklēt Siguldas biznesa inkubatora </w:t>
      </w:r>
      <w:proofErr w:type="spellStart"/>
      <w:r w:rsidRPr="00AC49E8">
        <w:rPr>
          <w:rFonts w:ascii="Times New Roman" w:eastAsia="Times New Roman" w:hAnsi="Times New Roman" w:cs="Times New Roman"/>
          <w:iCs/>
          <w:sz w:val="24"/>
          <w:szCs w:val="24"/>
          <w:lang w:eastAsia="lv-LV"/>
        </w:rPr>
        <w:t>pirmsinkubācijas</w:t>
      </w:r>
      <w:proofErr w:type="spellEnd"/>
      <w:r w:rsidRPr="00AC49E8">
        <w:rPr>
          <w:rFonts w:ascii="Times New Roman" w:eastAsia="Times New Roman" w:hAnsi="Times New Roman" w:cs="Times New Roman"/>
          <w:iCs/>
          <w:sz w:val="24"/>
          <w:szCs w:val="24"/>
          <w:lang w:eastAsia="lv-LV"/>
        </w:rPr>
        <w:t xml:space="preserve"> bezmaksas biznesa apmācības.  </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Vērtēšanas kritēriji</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Pretendentu konkursa pieteikumu vērtēšana notiek pēc vērtēšanas kritērijiem, kur maksimālā punktu summa – 50, sadalās šādi: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komercdarbības idejas oriģinalitātes novērtējums – maksimāli 10 punkti;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komercdarbības projekta novērtējums – maksimāli 30 punkti;</w:t>
      </w:r>
    </w:p>
    <w:p w:rsidR="00AC49E8" w:rsidRPr="00AC49E8" w:rsidRDefault="00AC49E8" w:rsidP="00AC49E8">
      <w:pPr>
        <w:numPr>
          <w:ilvl w:val="2"/>
          <w:numId w:val="1"/>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produkts/pakalpojums (izaugsmes iespēja, cenu politika, tehnoloģiskie risinājumi, dzīvotspēja) – maksimāli 15 punkti;</w:t>
      </w:r>
    </w:p>
    <w:p w:rsidR="00AC49E8" w:rsidRPr="00AC49E8" w:rsidRDefault="00AC49E8" w:rsidP="00AC49E8">
      <w:pPr>
        <w:numPr>
          <w:ilvl w:val="2"/>
          <w:numId w:val="1"/>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plānotais finanšu stāvoklis (ieņēmumu ticamība, izmaksu sabalansētība) – maksimāli 15 punkti.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proofErr w:type="spellStart"/>
      <w:r w:rsidRPr="00AC49E8">
        <w:rPr>
          <w:rFonts w:ascii="Times New Roman" w:eastAsia="Times New Roman" w:hAnsi="Times New Roman" w:cs="Times New Roman"/>
          <w:sz w:val="24"/>
          <w:szCs w:val="24"/>
          <w:lang w:eastAsia="lv-LV"/>
        </w:rPr>
        <w:t>pašieguldījums</w:t>
      </w:r>
      <w:proofErr w:type="spellEnd"/>
      <w:r w:rsidRPr="00AC49E8">
        <w:rPr>
          <w:rFonts w:ascii="Times New Roman" w:eastAsia="Times New Roman" w:hAnsi="Times New Roman" w:cs="Times New Roman"/>
          <w:sz w:val="24"/>
          <w:szCs w:val="24"/>
          <w:lang w:eastAsia="lv-LV"/>
        </w:rPr>
        <w:t xml:space="preserve"> projekta īstenošanā – maksimāli 5 punkti;</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 xml:space="preserve">papildus piesaistītais finansējums projekta īstenošanai – maksimāli 5 punkti. </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Konkursa pretendenta tiesības un pienākumi</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pretendents ir tiesīgs atsaukt iesniegto konkursa pieteikumu.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pretendents ir atbildīgs par konkursa pieteikumā ietvertās informācijas patiesumu.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pretendentam ir pienākums ievērot šo konkursa nolikumu. Konkursa pretendentam komercdarbības projekta īstenošana jāuzsāk viena mēneša laikā pēc paziņojuma saņemšanas par konkursa uzvarētāju, reģistrējoties komercreģistrā.</w:t>
      </w:r>
    </w:p>
    <w:p w:rsidR="00AC49E8" w:rsidRPr="00AC49E8" w:rsidRDefault="00AC49E8" w:rsidP="00AC49E8">
      <w:pPr>
        <w:numPr>
          <w:ilvl w:val="0"/>
          <w:numId w:val="1"/>
        </w:numPr>
        <w:spacing w:after="0" w:line="240" w:lineRule="auto"/>
        <w:ind w:left="567" w:hanging="567"/>
        <w:jc w:val="both"/>
      </w:pPr>
      <w:r w:rsidRPr="00AC49E8">
        <w:rPr>
          <w:rFonts w:ascii="Times New Roman" w:eastAsia="Calibri" w:hAnsi="Times New Roman" w:cs="Times New Roman"/>
          <w:sz w:val="24"/>
          <w:szCs w:val="24"/>
          <w:lang w:eastAsia="lv-LV" w:bidi="lo-LA"/>
        </w:rPr>
        <w:t>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 lapā un pašvaldības veidotajos profilos sociālajos tīklos un</w:t>
      </w:r>
      <w:r w:rsidRPr="00AC49E8">
        <w:rPr>
          <w:rFonts w:ascii="Times New Roman" w:eastAsia="Calibri" w:hAnsi="Times New Roman" w:cs="Times New Roman"/>
          <w:bCs/>
          <w:sz w:val="24"/>
          <w:szCs w:val="24"/>
          <w:lang w:eastAsia="lv-LV" w:bidi="lo-LA"/>
        </w:rPr>
        <w:t xml:space="preserve"> citos masu informācijas līdzekļos.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Finansējuma piešķiršanas kārtība</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uzvarētājam pašvaldības finansiālā atbalsta lielums tiek noteikts pamatojoties uz konkursa pieteikumā iekļauto informāciju.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Finansējuma izmaksa notiek divās daļās: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60 % apmērā no piešķirtā finansējuma kā avansa maksājums – pēc uzņēmuma reģistrēšanas komercreģistrā, līguma ar pašvaldību parakstīšanas;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40 % apmērā no piešķirtā finansējuma – pēc konkursa uzvarētāja atskaites iesniegšanas par avansa summas izlietojumu.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uzvarētājs naudas saņemšanai norāda savu (komersanta) bankas norēķinu kontu.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samazināt izmaksājamo naudas summu, ja:</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finansējuma saņēmēja iesniegtajos izdevumus apliecinošajos dokumentos iekļautās summas nepamatoti pārsniedz tirgus cenas;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finansējuma saņēmējs ir izlietojis mazāku finanšu līdzekļu apjomu par to, kāds norādīts līgumā ar pašvaldību.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neizmaksāt naudu, ja konkursa uzvarētājs: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līdz noteiktā termiņa beigām nav iesniedzis visus prasītos dokumentus;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līdz noteiktā termiņa beigām nav noslēdzis līgumu ar pašvaldību.</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likt atmaksāt izmaksāto finansiālā atbalsta summu, ja finansējuma saņēmējs:</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nav iesniedzis izdevumus apliecinošos dokumentus atbilstoši līgumam;</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lastRenderedPageBreak/>
        <w:t>tam piešķirto finansējumu bez iepriekšējas saskaņošanas izlietojis citu mērķu sasniegšanai kā norādīts līgumā ar pašvaldību;</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piešķirto finansējumu izlietojis personīgā labuma gūšanai, nevis komercdarbības uzsākšanai.</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Kontroles mehānisms</w:t>
      </w:r>
    </w:p>
    <w:p w:rsidR="00AC49E8" w:rsidRPr="00AC49E8" w:rsidRDefault="00AC49E8" w:rsidP="00AC49E8">
      <w:pPr>
        <w:spacing w:after="0" w:line="240" w:lineRule="auto"/>
        <w:rPr>
          <w:rFonts w:ascii="Times New Roman" w:eastAsia="Times New Roman" w:hAnsi="Times New Roman" w:cs="Times New Roman"/>
          <w:b/>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rīkotājs patur tiesības līguma darbības laikā veikt pārbaudes finansējuma saņēmēja darbības vietā, lai pārliecinātos par:</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iegādāto materiālo vērtību atrašanos komercdarbības vietā;</w:t>
      </w:r>
    </w:p>
    <w:p w:rsidR="00AC49E8" w:rsidRPr="00AC49E8" w:rsidRDefault="00AC49E8" w:rsidP="00AC49E8">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komercdarbības norisi.</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uzvarētājam katru ceturksni ir pienākums iesniegt pašvaldībā attaisnojuma dokumentu kopijas, kas apliecina piešķirto finanšu līdzekļu izlietojumu plānotajiem mērķiem.</w:t>
      </w: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Konkursa uzvarētājs kā komercdarbības veicējs tiek uzraudzīts un komercdarbība sekmīgi jānodrošina vismaz 3 (trīs) gadus no līguma noslēgšanas.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AC49E8">
        <w:rPr>
          <w:rFonts w:ascii="Times New Roman" w:eastAsia="Times New Roman" w:hAnsi="Times New Roman" w:cs="Times New Roman"/>
          <w:b/>
          <w:sz w:val="24"/>
          <w:szCs w:val="24"/>
          <w:lang w:eastAsia="lv-LV"/>
        </w:rPr>
        <w:t>Noslēguma jautājums</w:t>
      </w:r>
    </w:p>
    <w:p w:rsidR="00AC49E8" w:rsidRPr="00AC49E8" w:rsidRDefault="00AC49E8" w:rsidP="00AC49E8">
      <w:pPr>
        <w:spacing w:after="0" w:line="240" w:lineRule="auto"/>
        <w:rPr>
          <w:rFonts w:ascii="Times New Roman" w:eastAsia="Times New Roman" w:hAnsi="Times New Roman" w:cs="Times New Roman"/>
          <w:sz w:val="24"/>
          <w:szCs w:val="24"/>
          <w:lang w:eastAsia="lv-LV"/>
        </w:rPr>
      </w:pPr>
    </w:p>
    <w:p w:rsidR="00AC49E8" w:rsidRPr="00AC49E8" w:rsidRDefault="00AC49E8" w:rsidP="00AC49E8">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Persona, kura konkursa uzvarētāja vārdā paraksta līgumu ar pašvaldību, ir personīgi materiāli atbildīga par piešķirto finanšu līdzekļu izlietojumu saskaņā ar plānoto izmaksu tāmi.</w:t>
      </w:r>
    </w:p>
    <w:p w:rsidR="00AC49E8" w:rsidRPr="00AC49E8" w:rsidRDefault="00AC49E8" w:rsidP="00AC49E8">
      <w:pPr>
        <w:spacing w:after="0" w:line="240" w:lineRule="auto"/>
        <w:ind w:right="43"/>
        <w:rPr>
          <w:rFonts w:ascii="Times New Roman" w:eastAsia="Times New Roman" w:hAnsi="Times New Roman" w:cs="Times New Roman"/>
          <w:sz w:val="24"/>
          <w:szCs w:val="24"/>
          <w:lang w:eastAsia="lv-LV"/>
        </w:rPr>
      </w:pPr>
    </w:p>
    <w:p w:rsidR="00AC49E8" w:rsidRPr="00AC49E8" w:rsidRDefault="00AC49E8" w:rsidP="00AC49E8">
      <w:pPr>
        <w:spacing w:after="0" w:line="240" w:lineRule="auto"/>
        <w:ind w:right="43"/>
        <w:rPr>
          <w:rFonts w:ascii="Times New Roman" w:eastAsia="Times New Roman" w:hAnsi="Times New Roman" w:cs="Times New Roman"/>
          <w:sz w:val="24"/>
          <w:szCs w:val="24"/>
          <w:lang w:eastAsia="lv-LV"/>
        </w:rPr>
      </w:pPr>
    </w:p>
    <w:p w:rsidR="00AC49E8" w:rsidRPr="00AC49E8" w:rsidRDefault="00AC49E8" w:rsidP="00AC49E8">
      <w:pPr>
        <w:spacing w:after="0" w:line="240" w:lineRule="auto"/>
        <w:ind w:right="43"/>
        <w:rPr>
          <w:rFonts w:ascii="Times New Roman" w:eastAsia="Calibri" w:hAnsi="Times New Roman" w:cs="Times New Roman"/>
          <w:sz w:val="24"/>
          <w:szCs w:val="24"/>
          <w:lang w:eastAsia="lv-LV" w:bidi="lo-LA"/>
        </w:rPr>
      </w:pPr>
    </w:p>
    <w:p w:rsidR="00AC49E8" w:rsidRPr="00AC49E8" w:rsidRDefault="00AC49E8" w:rsidP="00AC49E8">
      <w:pPr>
        <w:spacing w:after="0" w:line="240" w:lineRule="auto"/>
        <w:ind w:right="43"/>
        <w:contextualSpacing/>
        <w:rPr>
          <w:rFonts w:ascii="Times New Roman" w:eastAsia="Calibri" w:hAnsi="Times New Roman" w:cs="Times New Roman"/>
          <w:sz w:val="24"/>
          <w:szCs w:val="24"/>
          <w:lang w:eastAsia="lv-LV"/>
        </w:rPr>
      </w:pPr>
      <w:r w:rsidRPr="00AC49E8">
        <w:rPr>
          <w:rFonts w:ascii="Times New Roman" w:eastAsia="Calibri" w:hAnsi="Times New Roman" w:cs="Times New Roman"/>
          <w:sz w:val="24"/>
          <w:szCs w:val="24"/>
          <w:lang w:eastAsia="lv-LV"/>
        </w:rPr>
        <w:t>Limbažu novada pašvaldības</w:t>
      </w:r>
    </w:p>
    <w:p w:rsidR="00AC49E8" w:rsidRDefault="00AC49E8" w:rsidP="00AC49E8">
      <w:pPr>
        <w:tabs>
          <w:tab w:val="left" w:pos="4678"/>
          <w:tab w:val="left" w:pos="8364"/>
        </w:tabs>
        <w:spacing w:after="0" w:line="240" w:lineRule="auto"/>
        <w:ind w:right="43"/>
        <w:contextualSpacing/>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D.Zemmers</w:t>
      </w:r>
      <w:proofErr w:type="spellEnd"/>
    </w:p>
    <w:p w:rsidR="00AC49E8" w:rsidRDefault="00AC49E8" w:rsidP="00AC49E8">
      <w:pPr>
        <w:rPr>
          <w:rFonts w:ascii="Times New Roman" w:eastAsia="Calibri" w:hAnsi="Times New Roman" w:cs="Times New Roman"/>
          <w:sz w:val="24"/>
          <w:szCs w:val="24"/>
          <w:lang w:eastAsia="lv-LV"/>
        </w:rPr>
      </w:pPr>
      <w:bookmarkStart w:id="0" w:name="_GoBack"/>
      <w:bookmarkEnd w:id="0"/>
    </w:p>
    <w:p w:rsidR="00AC49E8" w:rsidRDefault="00AC49E8" w:rsidP="00AC49E8">
      <w:pPr>
        <w:rPr>
          <w:rFonts w:ascii="Times New Roman" w:eastAsia="Calibri" w:hAnsi="Times New Roman" w:cs="Times New Roman"/>
          <w:sz w:val="24"/>
          <w:szCs w:val="24"/>
          <w:lang w:eastAsia="lv-LV"/>
        </w:rPr>
      </w:pPr>
    </w:p>
    <w:p w:rsidR="00AC49E8" w:rsidRPr="00AC49E8" w:rsidRDefault="00AC49E8" w:rsidP="00AC49E8">
      <w:pPr>
        <w:rPr>
          <w:rFonts w:ascii="Times New Roman" w:eastAsia="Calibri" w:hAnsi="Times New Roman" w:cs="Times New Roman"/>
          <w:sz w:val="24"/>
          <w:szCs w:val="24"/>
          <w:lang w:eastAsia="lv-LV"/>
        </w:rPr>
        <w:sectPr w:rsidR="00AC49E8" w:rsidRPr="00AC49E8">
          <w:headerReference w:type="default" r:id="rId11"/>
          <w:headerReference w:type="first" r:id="rId12"/>
          <w:pgSz w:w="11906" w:h="16838"/>
          <w:pgMar w:top="1134" w:right="567" w:bottom="1134" w:left="1701" w:header="709" w:footer="0" w:gutter="0"/>
          <w:cols w:space="720"/>
          <w:formProt w:val="0"/>
          <w:titlePg/>
          <w:docGrid w:linePitch="360" w:charSpace="-2049"/>
        </w:sectPr>
      </w:pPr>
    </w:p>
    <w:p w:rsidR="00AC49E8" w:rsidRPr="00AC49E8" w:rsidRDefault="00AC49E8" w:rsidP="00AC49E8">
      <w:pPr>
        <w:spacing w:after="0" w:line="240" w:lineRule="auto"/>
      </w:pPr>
    </w:p>
    <w:sectPr w:rsidR="00AC49E8" w:rsidRPr="00AC49E8">
      <w:headerReference w:type="default" r:id="rId13"/>
      <w:headerReference w:type="first" r:id="rId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03974"/>
      <w:docPartObj>
        <w:docPartGallery w:val="Page Numbers (Top of Page)"/>
        <w:docPartUnique/>
      </w:docPartObj>
    </w:sdtPr>
    <w:sdtEndPr/>
    <w:sdtContent>
      <w:p w:rsidR="00F514AA" w:rsidRDefault="00AC49E8">
        <w:pPr>
          <w:pStyle w:val="Galvene"/>
          <w:jc w:val="center"/>
        </w:pPr>
        <w:r>
          <w:fldChar w:fldCharType="begin"/>
        </w:r>
        <w:r>
          <w:instrText>PAGE</w:instrText>
        </w:r>
        <w:r>
          <w:fldChar w:fldCharType="separate"/>
        </w:r>
        <w:r>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4AA" w:rsidRDefault="00AC49E8">
    <w:pPr>
      <w:pStyle w:val="Galvene"/>
      <w:rPr>
        <w:sz w:val="2"/>
        <w:szCs w:val="2"/>
      </w:rPr>
    </w:pPr>
    <w:r>
      <w:rPr>
        <w:noProof/>
        <w:sz w:val="2"/>
        <w:szCs w:val="2"/>
      </w:rPr>
      <w:drawing>
        <wp:anchor distT="0" distB="0" distL="114300" distR="114300" simplePos="0" relativeHeight="251659264" behindDoc="1" locked="0" layoutInCell="1" allowOverlap="1" wp14:anchorId="738EBBB6" wp14:editId="45C42788">
          <wp:simplePos x="0" y="0"/>
          <wp:positionH relativeFrom="column">
            <wp:posOffset>-1073150</wp:posOffset>
          </wp:positionH>
          <wp:positionV relativeFrom="paragraph">
            <wp:posOffset>-453390</wp:posOffset>
          </wp:positionV>
          <wp:extent cx="7546340" cy="2329180"/>
          <wp:effectExtent l="0" t="0" r="0" b="0"/>
          <wp:wrapTight wrapText="bothSides">
            <wp:wrapPolygon edited="0">
              <wp:start x="-10" y="0"/>
              <wp:lineTo x="-10" y="21366"/>
              <wp:lineTo x="21536" y="21366"/>
              <wp:lineTo x="21536" y="0"/>
              <wp:lineTo x="-1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C:\Documents and Settings\amanda.goba\Local Settings\Temporary Internet Files\Content.Word\New Picture (4).bmp"/>
                  <pic:cNvPicPr>
                    <a:picLocks noChangeAspect="1" noChangeArrowheads="1"/>
                  </pic:cNvPicPr>
                </pic:nvPicPr>
                <pic:blipFill>
                  <a:blip r:embed="rId1"/>
                  <a:stretch>
                    <a:fillRect/>
                  </a:stretch>
                </pic:blipFill>
                <pic:spPr bwMode="auto">
                  <a:xfrm>
                    <a:off x="0" y="0"/>
                    <a:ext cx="7546340" cy="232918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80067"/>
      <w:docPartObj>
        <w:docPartGallery w:val="Page Numbers (Top of Page)"/>
        <w:docPartUnique/>
      </w:docPartObj>
    </w:sdtPr>
    <w:sdtEndPr/>
    <w:sdtContent>
      <w:p w:rsidR="00F514AA" w:rsidRDefault="00AC49E8">
        <w:pPr>
          <w:pStyle w:val="Galvene"/>
          <w:jc w:val="center"/>
        </w:pPr>
        <w:r>
          <w:fldChar w:fldCharType="begin"/>
        </w:r>
        <w:r>
          <w:instrText>PAGE   \* MERGEFORMAT</w:instrText>
        </w:r>
        <w:r>
          <w:fldChar w:fldCharType="separate"/>
        </w:r>
        <w:r>
          <w:rPr>
            <w:noProof/>
          </w:rPr>
          <w:t>6</w:t>
        </w:r>
        <w:r>
          <w:fldChar w:fldCharType="end"/>
        </w:r>
      </w:p>
    </w:sdtContent>
  </w:sdt>
  <w:p w:rsidR="00F514AA" w:rsidRDefault="00AC49E8">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018694"/>
      <w:docPartObj>
        <w:docPartGallery w:val="Page Numbers (Top of Page)"/>
        <w:docPartUnique/>
      </w:docPartObj>
    </w:sdtPr>
    <w:sdtEndPr/>
    <w:sdtContent>
      <w:p w:rsidR="00F514AA" w:rsidRDefault="00AC49E8">
        <w:pPr>
          <w:pStyle w:val="Galvene"/>
          <w:jc w:val="center"/>
        </w:pPr>
        <w:r>
          <w:fldChar w:fldCharType="begin"/>
        </w:r>
        <w:r>
          <w:instrText>PAGE   \* MERGEFORMAT</w:instrText>
        </w:r>
        <w:r>
          <w:fldChar w:fldCharType="separate"/>
        </w:r>
        <w:r>
          <w:rPr>
            <w:noProof/>
          </w:rPr>
          <w:t>6</w:t>
        </w:r>
        <w:r>
          <w:fldChar w:fldCharType="end"/>
        </w:r>
      </w:p>
    </w:sdtContent>
  </w:sdt>
  <w:p w:rsidR="00F514AA" w:rsidRDefault="00AC49E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C56D2"/>
    <w:multiLevelType w:val="multilevel"/>
    <w:tmpl w:val="1B04F3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693BBF"/>
    <w:multiLevelType w:val="multilevel"/>
    <w:tmpl w:val="7D3CD9A6"/>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E161DF5"/>
    <w:multiLevelType w:val="multilevel"/>
    <w:tmpl w:val="190A154C"/>
    <w:lvl w:ilvl="0">
      <w:start w:val="1"/>
      <w:numFmt w:val="decimal"/>
      <w:lvlText w:val="%1."/>
      <w:lvlJc w:val="left"/>
      <w:pPr>
        <w:ind w:left="1637" w:hanging="360"/>
      </w:pPr>
      <w:rPr>
        <w:rFonts w:ascii="Times New Roman" w:hAnsi="Times New Roman"/>
        <w:b w:val="0"/>
        <w:sz w:val="24"/>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D4"/>
    <w:rsid w:val="002D17D4"/>
    <w:rsid w:val="006D59EF"/>
    <w:rsid w:val="00A92704"/>
    <w:rsid w:val="00AC49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6F04F-9213-4A4D-94AD-1037594E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49E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C49E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veveris@limbazi.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imbazi.l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mbazi.lv/" TargetMode="External"/><Relationship Id="rId11" Type="http://schemas.openxmlformats.org/officeDocument/2006/relationships/header" Target="header1.xml"/><Relationship Id="rId5" Type="http://schemas.openxmlformats.org/officeDocument/2006/relationships/hyperlink" Target="mailto:agris.veveris@limbazi.lv" TargetMode="External"/><Relationship Id="rId15" Type="http://schemas.openxmlformats.org/officeDocument/2006/relationships/fontTable" Target="fontTable.xml"/><Relationship Id="rId10" Type="http://schemas.openxmlformats.org/officeDocument/2006/relationships/hyperlink" Target="http://www.limbazi.lv/" TargetMode="External"/><Relationship Id="rId4" Type="http://schemas.openxmlformats.org/officeDocument/2006/relationships/webSettings" Target="webSettings.xml"/><Relationship Id="rId9" Type="http://schemas.openxmlformats.org/officeDocument/2006/relationships/hyperlink" Target="mailto:agris.veveris@limbazi.lv"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7701</Words>
  <Characters>4390</Characters>
  <Application>Microsoft Office Word</Application>
  <DocSecurity>0</DocSecurity>
  <Lines>36</Lines>
  <Paragraphs>24</Paragraphs>
  <ScaleCrop>false</ScaleCrop>
  <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dcterms:created xsi:type="dcterms:W3CDTF">2017-03-02T08:42:00Z</dcterms:created>
  <dcterms:modified xsi:type="dcterms:W3CDTF">2017-03-02T08:43:00Z</dcterms:modified>
</cp:coreProperties>
</file>